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94" w:rsidRDefault="00BC2494" w:rsidP="00BC2494">
      <w:pPr>
        <w:spacing w:line="360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浙江农林大学成人高等教育本科、专科（函授）</w:t>
      </w:r>
    </w:p>
    <w:p w:rsidR="00BC2494" w:rsidRDefault="00BC2494" w:rsidP="00BC2494">
      <w:pPr>
        <w:spacing w:line="360" w:lineRule="auto"/>
        <w:jc w:val="center"/>
        <w:rPr>
          <w:rFonts w:ascii="宋体" w:hAnsi="宋体" w:hint="eastAsia"/>
          <w:b/>
          <w:sz w:val="36"/>
          <w:szCs w:val="44"/>
        </w:rPr>
      </w:pPr>
      <w:r>
        <w:rPr>
          <w:rFonts w:ascii="宋体" w:hAnsi="宋体" w:hint="eastAsia"/>
          <w:b/>
          <w:sz w:val="36"/>
          <w:szCs w:val="44"/>
        </w:rPr>
        <w:t>毕业论文内容与要求（试行）</w:t>
      </w:r>
    </w:p>
    <w:p w:rsidR="00BC2494" w:rsidRDefault="00BC2494" w:rsidP="00BC2494">
      <w:pPr>
        <w:spacing w:line="400" w:lineRule="exact"/>
        <w:rPr>
          <w:rFonts w:ascii="宋体" w:hAnsi="宋体" w:hint="eastAsia"/>
          <w:szCs w:val="28"/>
        </w:rPr>
      </w:pP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b/>
          <w:sz w:val="24"/>
          <w:szCs w:val="28"/>
        </w:rPr>
      </w:pPr>
      <w:proofErr w:type="gramStart"/>
      <w:r>
        <w:rPr>
          <w:rFonts w:ascii="宋体" w:hAnsi="宋体" w:hint="eastAsia"/>
          <w:b/>
          <w:sz w:val="24"/>
          <w:szCs w:val="28"/>
        </w:rPr>
        <w:t>一</w:t>
      </w:r>
      <w:proofErr w:type="gramEnd"/>
      <w:r>
        <w:rPr>
          <w:rFonts w:ascii="宋体" w:hAnsi="宋体" w:hint="eastAsia"/>
          <w:b/>
          <w:sz w:val="24"/>
          <w:szCs w:val="28"/>
        </w:rPr>
        <w:t>．毕业论文撰写内容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</w:t>
      </w:r>
      <w:proofErr w:type="gramStart"/>
      <w:r>
        <w:rPr>
          <w:rFonts w:ascii="宋体" w:hAnsi="宋体" w:hint="eastAsia"/>
          <w:sz w:val="24"/>
          <w:szCs w:val="28"/>
        </w:rPr>
        <w:t>一</w:t>
      </w:r>
      <w:proofErr w:type="gramEnd"/>
      <w:r>
        <w:rPr>
          <w:rFonts w:ascii="宋体" w:hAnsi="宋体" w:hint="eastAsia"/>
          <w:sz w:val="24"/>
          <w:szCs w:val="28"/>
        </w:rPr>
        <w:t>)标题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标题应该明确，要有概括性。一般不宜超过20个字。如该标题不足以说明问题时，也可以使用副标题。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(二)摘要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摘要应当高度概括研究课题的主要内容、特点和观点，以及取得的主要成果和结论，应能够反映整个论文的精华。中文摘要在300字以内。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(三)关键词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针对论文的内容，每篇论文应选用3～5个关键词。每个关键词的字数应在10个以内。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(四)目录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对于毕业论文，章节编号方法可以采用阿拉伯数字分级编号方法。如：第一级为“1”、“2”、“3”等，第二级为“1.1”、“1.2”、“1.3”等，第三级为“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  <w:szCs w:val="28"/>
          </w:rPr>
          <w:t>1.</w:t>
        </w:r>
        <w:smartTag w:uri="urn:schemas-microsoft-com:office:smarttags" w:element="chmetcnv">
          <w:smartTagPr>
            <w:attr w:name="UnitName" w:val="”"/>
            <w:attr w:name="SourceValue" w:val="1.1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rFonts w:ascii="宋体" w:hAnsi="宋体" w:hint="eastAsia"/>
              <w:sz w:val="24"/>
              <w:szCs w:val="28"/>
            </w:rPr>
            <w:t>1.1</w:t>
          </w:r>
        </w:smartTag>
      </w:smartTag>
      <w:r>
        <w:rPr>
          <w:rFonts w:ascii="宋体" w:hAnsi="宋体" w:hint="eastAsia"/>
          <w:sz w:val="24"/>
          <w:szCs w:val="28"/>
        </w:rPr>
        <w:t>”</w:t>
      </w:r>
      <w:r>
        <w:rPr>
          <w:rFonts w:ascii="宋体" w:hAnsi="宋体" w:hint="eastAsia"/>
          <w:sz w:val="24"/>
          <w:szCs w:val="28"/>
        </w:rPr>
        <w:t>、“1.</w:t>
      </w:r>
      <w:smartTag w:uri="urn:schemas-microsoft-com:office:smarttags" w:element="chmetcnv">
        <w:smartTagPr>
          <w:attr w:name="UnitName" w:val="”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1.2”</w:t>
        </w:r>
      </w:smartTag>
      <w:r>
        <w:rPr>
          <w:rFonts w:ascii="宋体" w:hAnsi="宋体" w:hint="eastAsia"/>
          <w:sz w:val="24"/>
          <w:szCs w:val="28"/>
        </w:rPr>
        <w:t>、“1.</w:t>
      </w:r>
      <w:smartTag w:uri="urn:schemas-microsoft-com:office:smarttags" w:element="chmetcnv">
        <w:smartTagPr>
          <w:attr w:name="UnitName" w:val="”"/>
          <w:attr w:name="SourceValue" w:val="1.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1.3”</w:t>
        </w:r>
      </w:smartTag>
      <w:r>
        <w:rPr>
          <w:rFonts w:ascii="宋体" w:hAnsi="宋体" w:hint="eastAsia"/>
          <w:sz w:val="24"/>
          <w:szCs w:val="28"/>
        </w:rPr>
        <w:t>等，第四级为“1.1.</w:t>
      </w:r>
      <w:smartTag w:uri="urn:schemas-microsoft-com:office:smarttags" w:element="chmetcnv">
        <w:smartTagPr>
          <w:attr w:name="UnitName" w:val="”"/>
          <w:attr w:name="SourceValue" w:val="1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1.1”</w:t>
        </w:r>
      </w:smartTag>
      <w:r>
        <w:rPr>
          <w:rFonts w:ascii="宋体" w:hAnsi="宋体" w:hint="eastAsia"/>
          <w:sz w:val="24"/>
          <w:szCs w:val="28"/>
        </w:rPr>
        <w:t>、“1.1.</w:t>
      </w:r>
      <w:smartTag w:uri="urn:schemas-microsoft-com:office:smarttags" w:element="chmetcnv">
        <w:smartTagPr>
          <w:attr w:name="UnitName" w:val="”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1.2”</w:t>
        </w:r>
      </w:smartTag>
      <w:r>
        <w:rPr>
          <w:rFonts w:ascii="宋体" w:hAnsi="宋体" w:hint="eastAsia"/>
          <w:sz w:val="24"/>
          <w:szCs w:val="28"/>
        </w:rPr>
        <w:t>、“1.1.</w:t>
      </w:r>
      <w:smartTag w:uri="urn:schemas-microsoft-com:office:smarttags" w:element="chmetcnv">
        <w:smartTagPr>
          <w:attr w:name="UnitName" w:val="”"/>
          <w:attr w:name="SourceValue" w:val="1.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1.3”</w:t>
        </w:r>
      </w:smartTag>
      <w:r>
        <w:rPr>
          <w:rFonts w:ascii="宋体" w:hAnsi="宋体" w:hint="eastAsia"/>
          <w:sz w:val="24"/>
          <w:szCs w:val="28"/>
        </w:rPr>
        <w:t>，第五级为“1.1.1.</w:t>
      </w:r>
      <w:smartTag w:uri="urn:schemas-microsoft-com:office:smarttags" w:element="chmetcnv">
        <w:smartTagPr>
          <w:attr w:name="UnitName" w:val="”"/>
          <w:attr w:name="SourceValue" w:val="1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1.1”</w:t>
        </w:r>
      </w:smartTag>
      <w:r>
        <w:rPr>
          <w:rFonts w:ascii="宋体" w:hAnsi="宋体" w:hint="eastAsia"/>
          <w:sz w:val="24"/>
          <w:szCs w:val="28"/>
        </w:rPr>
        <w:t>、“1.1.1.</w:t>
      </w:r>
      <w:smartTag w:uri="urn:schemas-microsoft-com:office:smarttags" w:element="chmetcnv">
        <w:smartTagPr>
          <w:attr w:name="UnitName" w:val="”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1.2”</w:t>
        </w:r>
      </w:smartTag>
      <w:r>
        <w:rPr>
          <w:rFonts w:ascii="宋体" w:hAnsi="宋体" w:hint="eastAsia"/>
          <w:sz w:val="24"/>
          <w:szCs w:val="28"/>
        </w:rPr>
        <w:t>、“1.1.1.</w:t>
      </w:r>
      <w:smartTag w:uri="urn:schemas-microsoft-com:office:smarttags" w:element="chmetcnv">
        <w:smartTagPr>
          <w:attr w:name="UnitName" w:val="”"/>
          <w:attr w:name="SourceValue" w:val="1.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1.3”</w:t>
        </w:r>
      </w:smartTag>
      <w:r>
        <w:rPr>
          <w:rFonts w:ascii="宋体" w:hAnsi="宋体" w:hint="eastAsia"/>
          <w:sz w:val="24"/>
          <w:szCs w:val="28"/>
        </w:rPr>
        <w:t>等。分级编号一般不超过四级，每一级的末尾不加标点；若有需要进一步分级，则不再另起分段。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(五)引言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引言是全篇论文的概述或导论，应主要包括：</w:t>
      </w:r>
    </w:p>
    <w:p w:rsidR="00BC2494" w:rsidRDefault="00BC2494" w:rsidP="00BC2494">
      <w:pPr>
        <w:widowControl/>
        <w:numPr>
          <w:ilvl w:val="0"/>
          <w:numId w:val="1"/>
        </w:numPr>
        <w:tabs>
          <w:tab w:val="clear" w:pos="715"/>
          <w:tab w:val="left" w:pos="900"/>
        </w:tabs>
        <w:spacing w:line="420" w:lineRule="exact"/>
        <w:jc w:val="lef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选题的缘由，国内外在该领域的发展概况；</w:t>
      </w:r>
    </w:p>
    <w:p w:rsidR="00BC2494" w:rsidRDefault="00BC2494" w:rsidP="00BC2494">
      <w:pPr>
        <w:widowControl/>
        <w:numPr>
          <w:ilvl w:val="0"/>
          <w:numId w:val="1"/>
        </w:numPr>
        <w:tabs>
          <w:tab w:val="clear" w:pos="715"/>
          <w:tab w:val="left" w:pos="900"/>
        </w:tabs>
        <w:spacing w:line="420" w:lineRule="exact"/>
        <w:jc w:val="lef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本课题的意义、目的、研究范围及应达到的技术要求；</w:t>
      </w:r>
    </w:p>
    <w:p w:rsidR="00BC2494" w:rsidRDefault="00BC2494" w:rsidP="00BC2494">
      <w:pPr>
        <w:widowControl/>
        <w:numPr>
          <w:ilvl w:val="0"/>
          <w:numId w:val="1"/>
        </w:numPr>
        <w:tabs>
          <w:tab w:val="clear" w:pos="715"/>
          <w:tab w:val="left" w:pos="900"/>
        </w:tabs>
        <w:spacing w:line="420" w:lineRule="exact"/>
        <w:jc w:val="lef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说明本文所要解决的问题和采取的手段、方法；</w:t>
      </w:r>
    </w:p>
    <w:p w:rsidR="00BC2494" w:rsidRDefault="00BC2494" w:rsidP="00BC2494">
      <w:pPr>
        <w:widowControl/>
        <w:numPr>
          <w:ilvl w:val="0"/>
          <w:numId w:val="1"/>
        </w:numPr>
        <w:tabs>
          <w:tab w:val="clear" w:pos="715"/>
          <w:tab w:val="left" w:pos="900"/>
        </w:tabs>
        <w:spacing w:line="420" w:lineRule="exact"/>
        <w:jc w:val="lef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概述成果。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(六)正文</w:t>
      </w:r>
    </w:p>
    <w:p w:rsidR="00BC2494" w:rsidRDefault="00BC2494" w:rsidP="00BC2494">
      <w:pPr>
        <w:pStyle w:val="a3"/>
        <w:spacing w:line="420" w:lineRule="exact"/>
        <w:rPr>
          <w:rFonts w:ascii="宋体" w:hAnsi="宋体" w:hint="eastAsia"/>
          <w:sz w:val="24"/>
          <w:szCs w:val="28"/>
        </w:rPr>
      </w:pPr>
      <w:r>
        <w:rPr>
          <w:rFonts w:hAnsi="宋体" w:hint="eastAsia"/>
          <w:sz w:val="24"/>
          <w:szCs w:val="28"/>
        </w:rPr>
        <w:t>论文的正文是作者对自己的研究工作详细的表述。它占全文的绝大部分篇幅。主要内容包括研究工作的前提、假设条件；模型的建立，实验方案的拟定；基本概念和理论基础；设计计算的主要依据和内容；实验方法、内容、结果和意义的阐述；理论论证；理论在实际中的应用等等。根据课题的性质，一篇论文也可能仅包含上述部分内容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对于设计性课题，正文一般应包括以下几部分内容：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lastRenderedPageBreak/>
        <w:t>(1)设计方案论证：应说明设计原理并进行方案选择。应说明为什么要选择这个方案(包括各种方案的分析、比较)，还应阐述所采取方案的特点(如采用何种新技术、新措施、提高了什么性能等)。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(2)设计(计算)部分：这部分内容在论文中应占有相当的比例。在论文中应阐述设计思想、各主要参数计算的详细步骤和计算结果；各种机械结构设计、电气控制线路设计及功能电路设计、计算机控制的硬件装置设计等；对采用计算机的毕业设计，应包括软件设计思想、方法及程序清单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(3)方案校验及结果分析：说明所设计的系统是否满足各项性能指标的要求，是否达到预期效果。校验的方法可以是理论验算(反推算)，包括系统分析也可以是实验测试及计算机的上机运算等。结果与讨论是全文的核心，应占较多篇幅。在撰写时对必要而充分的数据、现象等要作分析，阐明自己的观点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(七)结论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结论包括对整个研究工作进行归纳和综合而得出的总结；所得结果与已有结果的比较，以及在本课题的研究中尚存在的问题；对进一步开展研究的见解与建议。它集中反映作者的研究成果，表达作者对所研究的课题的见解和主张，是全文的思想精髓，是文章价值的体现。一般应写得概括、篇幅应较短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(八)谢辞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谢辞是在论文的结尾处，以简短文字，对课题研究与协作过程中曾给予直接帮助的人员，例如指导教师、答疑教师及其他人员，表示自己的谢意。这不仅是一种礼貌，也是对他人劳动的尊重，是应有的学风。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(九)参考文献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参考文献是毕业论文不可缺少的组成部分。它反映毕业论文的取材来源，材料的广博程度及材料的可靠程度。一份完整的参考文献也是向读者提供的一份有价值的信息资料。要求查阅文献不少于5篇，参考文献应按下述格式列写：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[期刊]： [序号]作者1﹒[作者2，作者3…]﹒文献名称﹒刊物名称，年份，第几卷第几期：起止页码﹒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[著作]： [序号]作者1﹒[作者2，作者3…]﹒ [著作名称] ﹒出版地：出版单位，出版时间：起止页码﹒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二．毕业论文文档与格式</w:t>
      </w:r>
    </w:p>
    <w:p w:rsidR="00BC2494" w:rsidRDefault="00BC2494" w:rsidP="00BC2494">
      <w:pPr>
        <w:widowControl/>
        <w:numPr>
          <w:ilvl w:val="0"/>
          <w:numId w:val="2"/>
        </w:numPr>
        <w:tabs>
          <w:tab w:val="left" w:pos="0"/>
        </w:tabs>
        <w:spacing w:line="420" w:lineRule="exac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字数要求</w:t>
      </w:r>
    </w:p>
    <w:p w:rsidR="00BC2494" w:rsidRDefault="00BC2494" w:rsidP="00BC2494">
      <w:pPr>
        <w:spacing w:line="420" w:lineRule="exact"/>
        <w:ind w:firstLine="4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szCs w:val="28"/>
        </w:rPr>
        <w:t>毕业论文字数本科不少于5000字，专科不少于3000字。</w:t>
      </w:r>
    </w:p>
    <w:p w:rsidR="00BC2494" w:rsidRDefault="00BC2494" w:rsidP="00BC2494">
      <w:pPr>
        <w:widowControl/>
        <w:numPr>
          <w:ilvl w:val="0"/>
          <w:numId w:val="2"/>
        </w:numPr>
        <w:tabs>
          <w:tab w:val="num" w:pos="0"/>
        </w:tabs>
        <w:spacing w:line="420" w:lineRule="exac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装订及顺序</w:t>
      </w:r>
    </w:p>
    <w:p w:rsidR="00BC2494" w:rsidRDefault="00BC2494" w:rsidP="00BC2494">
      <w:pPr>
        <w:spacing w:line="420" w:lineRule="exact"/>
        <w:ind w:left="400" w:firstLine="1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1．论文</w:t>
      </w:r>
    </w:p>
    <w:p w:rsidR="00BC2494" w:rsidRDefault="00BC2494" w:rsidP="00BC2494">
      <w:pPr>
        <w:widowControl/>
        <w:numPr>
          <w:ilvl w:val="0"/>
          <w:numId w:val="3"/>
        </w:numPr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lastRenderedPageBreak/>
        <w:t>论文封面(使用学校统一规格的封面)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摘要关键词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目录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引言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正文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结论与谢辞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参考文献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num" w:pos="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毕业设计鉴定书及成绩评定表（适用于本科）</w:t>
      </w:r>
    </w:p>
    <w:p w:rsidR="00BC2494" w:rsidRDefault="00BC2494" w:rsidP="00BC2494">
      <w:pPr>
        <w:widowControl/>
        <w:numPr>
          <w:ilvl w:val="0"/>
          <w:numId w:val="3"/>
        </w:numPr>
        <w:tabs>
          <w:tab w:val="clear" w:pos="715"/>
          <w:tab w:val="num" w:pos="200"/>
          <w:tab w:val="left" w:pos="900"/>
          <w:tab w:val="num" w:pos="1100"/>
        </w:tabs>
        <w:spacing w:line="420" w:lineRule="exact"/>
        <w:ind w:left="0" w:firstLine="4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要求将上述8项一并装订(在纸张的</w:t>
      </w:r>
      <w:proofErr w:type="gramStart"/>
      <w:r>
        <w:rPr>
          <w:rFonts w:ascii="宋体" w:hAnsi="宋体" w:hint="eastAsia"/>
          <w:sz w:val="24"/>
          <w:szCs w:val="28"/>
        </w:rPr>
        <w:t>左侧)</w:t>
      </w:r>
      <w:proofErr w:type="gramEnd"/>
      <w:r>
        <w:rPr>
          <w:rFonts w:ascii="宋体" w:hAnsi="宋体" w:hint="eastAsia"/>
          <w:sz w:val="24"/>
          <w:szCs w:val="28"/>
        </w:rPr>
        <w:t>成册。</w:t>
      </w:r>
    </w:p>
    <w:p w:rsidR="00BC2494" w:rsidRDefault="00BC2494" w:rsidP="00BC2494">
      <w:pPr>
        <w:widowControl/>
        <w:numPr>
          <w:ilvl w:val="0"/>
          <w:numId w:val="2"/>
        </w:numPr>
        <w:tabs>
          <w:tab w:val="clear" w:pos="820"/>
          <w:tab w:val="left" w:pos="800"/>
        </w:tabs>
        <w:spacing w:line="420" w:lineRule="exac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版面要求</w:t>
      </w:r>
    </w:p>
    <w:p w:rsidR="00BC2494" w:rsidRDefault="00BC2494" w:rsidP="00BC2494">
      <w:pPr>
        <w:spacing w:line="420" w:lineRule="exact"/>
        <w:ind w:firstLineChars="250" w:firstLine="6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1.纸张大小：</w:t>
      </w:r>
    </w:p>
    <w:p w:rsidR="00BC2494" w:rsidRDefault="00BC2494" w:rsidP="00BC2494">
      <w:pPr>
        <w:spacing w:line="420" w:lineRule="exact"/>
        <w:ind w:firstLineChars="350" w:firstLine="84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毕业论文用纸一律采用A4纸。</w:t>
      </w:r>
    </w:p>
    <w:p w:rsidR="00BC2494" w:rsidRDefault="00BC2494" w:rsidP="00BC2494">
      <w:pPr>
        <w:spacing w:line="420" w:lineRule="exact"/>
        <w:ind w:left="400" w:firstLine="1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2.页面设置：</w:t>
      </w:r>
    </w:p>
    <w:p w:rsidR="00BC2494" w:rsidRDefault="00BC2494" w:rsidP="00BC2494">
      <w:pPr>
        <w:spacing w:line="420" w:lineRule="exact"/>
        <w:ind w:leftChars="204" w:left="428" w:firstLineChars="148" w:firstLine="355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上边距：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2.5cm</w:t>
        </w:r>
      </w:smartTag>
      <w:r>
        <w:rPr>
          <w:rFonts w:ascii="宋体" w:hAnsi="宋体" w:hint="eastAsia"/>
          <w:sz w:val="24"/>
          <w:szCs w:val="28"/>
        </w:rPr>
        <w:t>、下、左、右边距：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2cm</w:t>
        </w:r>
      </w:smartTag>
      <w:r>
        <w:rPr>
          <w:rFonts w:ascii="宋体" w:hAnsi="宋体" w:hint="eastAsia"/>
          <w:sz w:val="24"/>
          <w:szCs w:val="28"/>
        </w:rPr>
        <w:t>；左侧装订线：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1cm</w:t>
        </w:r>
      </w:smartTag>
      <w:r>
        <w:rPr>
          <w:rFonts w:ascii="宋体" w:hAnsi="宋体" w:hint="eastAsia"/>
          <w:sz w:val="24"/>
          <w:szCs w:val="28"/>
        </w:rPr>
        <w:t>。</w:t>
      </w:r>
    </w:p>
    <w:p w:rsidR="00BC2494" w:rsidRDefault="00BC2494" w:rsidP="00BC2494">
      <w:pPr>
        <w:spacing w:line="420" w:lineRule="exact"/>
        <w:ind w:leftChars="204" w:left="428" w:firstLineChars="148" w:firstLine="355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为方便打印，可在页脚另设页号，页脚设置：</w:t>
      </w:r>
      <w:smartTag w:uri="urn:schemas-microsoft-com:office:smarttags" w:element="chmetcnv">
        <w:smartTagPr>
          <w:attr w:name="UnitName" w:val="cm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1.8cm</w:t>
        </w:r>
      </w:smartTag>
      <w:r>
        <w:rPr>
          <w:rFonts w:ascii="宋体" w:hAnsi="宋体" w:hint="eastAsia"/>
          <w:sz w:val="24"/>
          <w:szCs w:val="28"/>
        </w:rPr>
        <w:t>；页号设置：居中，并左右加“－”。</w:t>
      </w:r>
    </w:p>
    <w:p w:rsidR="00BC2494" w:rsidRDefault="00BC2494" w:rsidP="00BC2494">
      <w:pPr>
        <w:spacing w:line="420" w:lineRule="exact"/>
        <w:ind w:left="400" w:firstLine="1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3.字体与段落：</w:t>
      </w:r>
    </w:p>
    <w:p w:rsidR="00BC2494" w:rsidRDefault="00BC2494" w:rsidP="00BC2494">
      <w:pPr>
        <w:spacing w:line="420" w:lineRule="exact"/>
        <w:ind w:left="400" w:firstLine="1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(1)论文题目：</w:t>
      </w:r>
    </w:p>
    <w:p w:rsidR="00BC2494" w:rsidRDefault="00BC2494" w:rsidP="00BC2494">
      <w:pPr>
        <w:spacing w:line="420" w:lineRule="exact"/>
        <w:ind w:leftChars="204" w:left="428" w:firstLineChars="198" w:firstLine="475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主标题：宋体二号加粗，固定行距</w:t>
      </w:r>
      <w:smartTag w:uri="urn:schemas-microsoft-com:office:smarttags" w:element="chmetcnv">
        <w:smartTagPr>
          <w:attr w:name="UnitName" w:val="磅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32磅</w:t>
        </w:r>
      </w:smartTag>
      <w:r>
        <w:rPr>
          <w:rFonts w:ascii="宋体" w:hAnsi="宋体" w:hint="eastAsia"/>
          <w:sz w:val="24"/>
          <w:szCs w:val="28"/>
        </w:rPr>
        <w:t>；</w:t>
      </w:r>
    </w:p>
    <w:p w:rsidR="00BC2494" w:rsidRDefault="00BC2494" w:rsidP="00BC2494">
      <w:pPr>
        <w:spacing w:line="420" w:lineRule="exact"/>
        <w:ind w:leftChars="204" w:left="428" w:firstLineChars="198" w:firstLine="475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副标题：宋体三号加粗，固定行距</w:t>
      </w:r>
      <w:smartTag w:uri="urn:schemas-microsoft-com:office:smarttags" w:element="chmetcnv">
        <w:smartTagPr>
          <w:attr w:name="UnitName" w:val="磅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24磅</w:t>
        </w:r>
      </w:smartTag>
      <w:r>
        <w:rPr>
          <w:rFonts w:ascii="宋体" w:hAnsi="宋体" w:hint="eastAsia"/>
          <w:sz w:val="24"/>
          <w:szCs w:val="28"/>
        </w:rPr>
        <w:t>，段后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12磅</w:t>
        </w:r>
      </w:smartTag>
      <w:r>
        <w:rPr>
          <w:rFonts w:ascii="宋体" w:hAnsi="宋体" w:hint="eastAsia"/>
          <w:sz w:val="24"/>
          <w:szCs w:val="28"/>
        </w:rPr>
        <w:t>。</w:t>
      </w:r>
    </w:p>
    <w:p w:rsidR="00BC2494" w:rsidRDefault="00BC2494" w:rsidP="00BC2494">
      <w:pPr>
        <w:spacing w:line="420" w:lineRule="exact"/>
        <w:ind w:leftChars="204" w:left="428" w:firstLineChars="198" w:firstLine="475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一级(“1”)、二级(“1.1”)小标题：宋体小四号加粗，行距1.5倍，段前、段后为0。</w:t>
      </w:r>
    </w:p>
    <w:p w:rsidR="00BC2494" w:rsidRDefault="00BC2494" w:rsidP="00BC2494">
      <w:pPr>
        <w:spacing w:line="420" w:lineRule="exact"/>
        <w:ind w:left="400" w:firstLine="10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(2)其他：</w:t>
      </w:r>
    </w:p>
    <w:p w:rsidR="00BC2494" w:rsidRDefault="00BC2494" w:rsidP="00BC2494">
      <w:pPr>
        <w:spacing w:line="420" w:lineRule="exact"/>
        <w:ind w:firstLineChars="400" w:firstLine="96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宋体小四号，行距1.5倍，段前、段后为0。</w:t>
      </w:r>
    </w:p>
    <w:p w:rsidR="00BC2494" w:rsidRDefault="00BC2494" w:rsidP="00BC2494">
      <w:pPr>
        <w:spacing w:line="420" w:lineRule="exact"/>
        <w:rPr>
          <w:rFonts w:ascii="宋体" w:hAnsi="宋体" w:hint="eastAsia"/>
          <w:b/>
          <w:spacing w:val="4"/>
          <w:sz w:val="24"/>
        </w:rPr>
      </w:pPr>
      <w:r>
        <w:rPr>
          <w:rFonts w:ascii="宋体" w:hAnsi="宋体" w:hint="eastAsia"/>
          <w:b/>
          <w:sz w:val="24"/>
          <w:szCs w:val="28"/>
        </w:rPr>
        <w:t>三．毕业论文</w:t>
      </w:r>
      <w:r>
        <w:rPr>
          <w:rFonts w:ascii="宋体" w:hAnsi="宋体" w:hint="eastAsia"/>
          <w:b/>
          <w:spacing w:val="4"/>
          <w:sz w:val="24"/>
        </w:rPr>
        <w:t>成绩评定</w:t>
      </w:r>
    </w:p>
    <w:p w:rsidR="00BC2494" w:rsidRDefault="00BC2494" w:rsidP="00BC2494">
      <w:pPr>
        <w:spacing w:line="420" w:lineRule="exact"/>
        <w:ind w:firstLineChars="200" w:firstLine="496"/>
        <w:rPr>
          <w:rFonts w:ascii="宋体" w:hAnsi="宋体" w:hint="eastAsia"/>
          <w:b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毕业论文（设计）的成绩按照优秀、良好、中等、及格和不及格等五级制记分。成绩分布一般为“优秀”的不超过20％，“良好”的占45％，“中等”的占25％，“及格”与“不及格”的占10％（“不及格”的慎重评定）。</w:t>
      </w:r>
    </w:p>
    <w:p w:rsidR="00BC2494" w:rsidRPr="004E3522" w:rsidRDefault="00BC2494" w:rsidP="00BC2494"/>
    <w:p w:rsidR="005A0D9F" w:rsidRPr="00BC2494" w:rsidRDefault="005A0D9F"/>
    <w:sectPr w:rsidR="005A0D9F" w:rsidRPr="00BC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064A"/>
    <w:multiLevelType w:val="singleLevel"/>
    <w:tmpl w:val="07D60634"/>
    <w:lvl w:ilvl="0">
      <w:start w:val="1"/>
      <w:numFmt w:val="decimal"/>
      <w:lvlText w:val="%1．"/>
      <w:lvlJc w:val="left"/>
      <w:pPr>
        <w:tabs>
          <w:tab w:val="num" w:pos="715"/>
        </w:tabs>
        <w:ind w:left="715" w:hanging="315"/>
      </w:pPr>
    </w:lvl>
  </w:abstractNum>
  <w:abstractNum w:abstractNumId="1">
    <w:nsid w:val="20811F9F"/>
    <w:multiLevelType w:val="singleLevel"/>
    <w:tmpl w:val="7A5C9496"/>
    <w:lvl w:ilvl="0">
      <w:start w:val="1"/>
      <w:numFmt w:val="japaneseCounting"/>
      <w:lvlText w:val="(%1)"/>
      <w:lvlJc w:val="left"/>
      <w:pPr>
        <w:tabs>
          <w:tab w:val="num" w:pos="820"/>
        </w:tabs>
        <w:ind w:left="820" w:hanging="420"/>
      </w:pPr>
    </w:lvl>
  </w:abstractNum>
  <w:abstractNum w:abstractNumId="2">
    <w:nsid w:val="63D4128A"/>
    <w:multiLevelType w:val="singleLevel"/>
    <w:tmpl w:val="CF04491C"/>
    <w:lvl w:ilvl="0">
      <w:start w:val="1"/>
      <w:numFmt w:val="decimal"/>
      <w:lvlText w:val="(%1)"/>
      <w:lvlJc w:val="left"/>
      <w:pPr>
        <w:tabs>
          <w:tab w:val="num" w:pos="715"/>
        </w:tabs>
        <w:ind w:left="715" w:hanging="315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494"/>
    <w:rsid w:val="005A0D9F"/>
    <w:rsid w:val="00BC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C249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BC249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2019-12-19T03:08:00Z</dcterms:created>
  <dcterms:modified xsi:type="dcterms:W3CDTF">2019-12-19T03:08:00Z</dcterms:modified>
</cp:coreProperties>
</file>