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785"/>
        <w:gridCol w:w="885"/>
        <w:gridCol w:w="692"/>
        <w:gridCol w:w="1500"/>
        <w:gridCol w:w="1320"/>
        <w:gridCol w:w="1200"/>
        <w:gridCol w:w="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成人学士学位申请表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08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姓名拼音</w:t>
            </w:r>
          </w:p>
        </w:tc>
        <w:tc>
          <w:tcPr>
            <w:tcW w:w="3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2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浙江工商大学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所属教学站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台州市育华文化教育培训学校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3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本人申请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理由</w:t>
            </w:r>
          </w:p>
        </w:tc>
        <w:tc>
          <w:tcPr>
            <w:tcW w:w="825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25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本人承诺提供的信息和材料真实有效,如有不符合学位申请相关规定的情况,后果自负。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本人签字确认:             日期: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申请学士学位初审情况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学位课程平均成绩</w:t>
            </w:r>
          </w:p>
        </w:tc>
        <w:tc>
          <w:tcPr>
            <w:tcW w:w="33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毕业论文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评定成绩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外语证书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评定类别</w:t>
            </w:r>
          </w:p>
        </w:tc>
        <w:tc>
          <w:tcPr>
            <w:tcW w:w="33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外语证书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外语证书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33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电子注册号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教学站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25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负责人（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日期: 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学院审核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25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负责人: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日期: 年 月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2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</w:tbl>
    <w:p/>
    <w:sectPr>
      <w:pgSz w:w="11906" w:h="16838"/>
      <w:pgMar w:top="1440" w:right="1803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54434"/>
    <w:rsid w:val="3B4135C0"/>
    <w:rsid w:val="4ECC3754"/>
    <w:rsid w:val="4FB940D4"/>
    <w:rsid w:val="54754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2022-03-07T05:44:00Z</dcterms:created>
  <dc:creator>风驰电掣</dc:creator>
  <cp:lastModifiedBy>育华教育叶燮燮</cp:lastModifiedBy>
  <cp:lastPrinted>2022-03-07T06:06:00Z</cp:lastPrinted>
  <dcterms:modified xsi:type="dcterms:W3CDTF">2022-03-22T05:00:43Z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3797C7C5759E4411AFB89928784F1688</vt:lpwstr>
  </property>
</Properties>
</file>