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179F7">
      <w:pPr>
        <w:jc w:val="center"/>
        <w:rPr>
          <w:rFonts w:hint="default" w:eastAsia="宋体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液压传动及控制（B）复习资料</w:t>
      </w:r>
    </w:p>
    <w:p w14:paraId="60AF4280">
      <w:pPr>
        <w:spacing w:line="360" w:lineRule="auto"/>
      </w:pPr>
      <w:r>
        <w:rPr>
          <w:rFonts w:hint="eastAsia"/>
        </w:rPr>
        <w:t>一、填空题</w:t>
      </w:r>
    </w:p>
    <w:p w14:paraId="4799FA3F">
      <w:pPr>
        <w:pStyle w:val="2"/>
        <w:spacing w:line="360" w:lineRule="auto"/>
        <w:jc w:val="left"/>
        <w:rPr>
          <w:rFonts w:hint="eastAsia" w:ascii="Times New Roman" w:hAnsi="Times New Roman"/>
          <w:sz w:val="24"/>
        </w:rPr>
      </w:pPr>
      <w:r>
        <w:rPr>
          <w:rFonts w:hint="eastAsia"/>
          <w:sz w:val="24"/>
        </w:rPr>
        <w:t>1．</w:t>
      </w:r>
      <w:r>
        <w:rPr>
          <w:rFonts w:hint="eastAsia" w:ascii="Times New Roman" w:hAnsi="Times New Roman"/>
          <w:sz w:val="24"/>
        </w:rPr>
        <w:t>液压传动中所用的油液，随着油液温度的升高，其粘度将</w:t>
      </w:r>
      <w:r>
        <w:rPr>
          <w:rFonts w:hint="eastAsia"/>
          <w:sz w:val="24"/>
        </w:rPr>
        <w:t>(  )</w:t>
      </w:r>
    </w:p>
    <w:p w14:paraId="1711AC89">
      <w:pPr>
        <w:pStyle w:val="2"/>
        <w:spacing w:line="360" w:lineRule="auto"/>
        <w:ind w:firstLine="480" w:firstLineChars="200"/>
        <w:jc w:val="left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A不变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hint="eastAsia" w:ascii="Times New Roman" w:hAnsi="Times New Roman"/>
          <w:sz w:val="24"/>
        </w:rPr>
        <w:t>B略有上升     C显著上升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hint="eastAsia" w:ascii="Times New Roman" w:hAnsi="Times New Roman"/>
          <w:sz w:val="24"/>
        </w:rPr>
        <w:t>D显著下降</w:t>
      </w:r>
    </w:p>
    <w:p w14:paraId="30DD1EB1">
      <w:pPr>
        <w:spacing w:line="360" w:lineRule="auto"/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2．压力机液压系统为防止液压冲击需设置(  )回路。 </w:t>
      </w:r>
    </w:p>
    <w:p w14:paraId="46BA7D56">
      <w:pPr>
        <w:pStyle w:val="2"/>
        <w:spacing w:line="360" w:lineRule="auto"/>
        <w:ind w:firstLine="480" w:firstLineChars="200"/>
        <w:jc w:val="left"/>
        <w:rPr>
          <w:rFonts w:hint="eastAsia" w:ascii="Times New Roman" w:hAnsi="Times New Roman"/>
          <w:sz w:val="24"/>
        </w:rPr>
      </w:pPr>
      <w:r>
        <w:rPr>
          <w:rFonts w:hint="eastAsia"/>
          <w:sz w:val="24"/>
        </w:rPr>
        <w:t>A泄压    B增压    C减压</w:t>
      </w:r>
    </w:p>
    <w:p w14:paraId="382B9AE7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 xml:space="preserve">3．高压系统宜采用(  )  </w:t>
      </w:r>
    </w:p>
    <w:p w14:paraId="5E2F3D6F">
      <w:pPr>
        <w:spacing w:line="360" w:lineRule="auto"/>
        <w:ind w:firstLine="480" w:firstLineChars="200"/>
        <w:jc w:val="left"/>
        <w:rPr>
          <w:rFonts w:hint="eastAsia"/>
          <w:sz w:val="24"/>
        </w:rPr>
      </w:pPr>
      <w:r>
        <w:rPr>
          <w:rFonts w:hint="eastAsia"/>
          <w:sz w:val="24"/>
        </w:rPr>
        <w:t>A齿轮泵   B叶片泵   C柱塞泵。</w:t>
      </w:r>
    </w:p>
    <w:p w14:paraId="5D011B4E">
      <w:pPr>
        <w:spacing w:line="360" w:lineRule="auto"/>
        <w:jc w:val="left"/>
        <w:rPr>
          <w:rFonts w:hint="eastAsia"/>
          <w:sz w:val="24"/>
          <w:szCs w:val="20"/>
        </w:rPr>
      </w:pPr>
      <w:r>
        <w:rPr>
          <w:rFonts w:hint="eastAsia"/>
          <w:sz w:val="24"/>
        </w:rPr>
        <w:t>4．外啮</w:t>
      </w:r>
      <w:r>
        <w:rPr>
          <w:rFonts w:hint="eastAsia"/>
          <w:sz w:val="24"/>
          <w:szCs w:val="20"/>
        </w:rPr>
        <w:t>合齿轮泵中齿轮进入啮合的一侧是（）。</w:t>
      </w:r>
    </w:p>
    <w:p w14:paraId="1AF4DF54">
      <w:pPr>
        <w:spacing w:line="360" w:lineRule="auto"/>
        <w:ind w:firstLine="480" w:firstLineChars="200"/>
        <w:jc w:val="left"/>
        <w:rPr>
          <w:rFonts w:hint="eastAsia"/>
          <w:sz w:val="24"/>
          <w:szCs w:val="20"/>
        </w:rPr>
      </w:pPr>
      <w:r>
        <w:rPr>
          <w:rFonts w:hint="eastAsia"/>
          <w:sz w:val="24"/>
          <w:szCs w:val="20"/>
        </w:rPr>
        <w:t>A吸油腔    B压油腔    C吸油腔或压油腔。</w:t>
      </w:r>
    </w:p>
    <w:p w14:paraId="614EFF1C">
      <w:pPr>
        <w:spacing w:line="360" w:lineRule="auto"/>
        <w:jc w:val="left"/>
        <w:rPr>
          <w:rFonts w:hint="eastAsia"/>
          <w:sz w:val="24"/>
          <w:szCs w:val="20"/>
        </w:rPr>
      </w:pPr>
      <w:r>
        <w:rPr>
          <w:rFonts w:hint="eastAsia"/>
          <w:sz w:val="24"/>
          <w:szCs w:val="20"/>
        </w:rPr>
        <w:t>5.  二位五通阀在任意位置时，阀芯上的油口数目为（）</w:t>
      </w:r>
    </w:p>
    <w:p w14:paraId="0A2D87FE">
      <w:pPr>
        <w:ind w:firstLine="480" w:firstLineChars="200"/>
        <w:rPr>
          <w:rFonts w:hint="eastAsia"/>
          <w:sz w:val="24"/>
          <w:szCs w:val="20"/>
        </w:rPr>
      </w:pPr>
      <w:r>
        <w:rPr>
          <w:rFonts w:hint="eastAsia"/>
          <w:sz w:val="24"/>
          <w:szCs w:val="20"/>
        </w:rPr>
        <w:t>A .2    B.3    C.5      D.4</w:t>
      </w:r>
    </w:p>
    <w:p w14:paraId="28D892B4">
      <w:pPr>
        <w:spacing w:line="360" w:lineRule="auto"/>
        <w:jc w:val="left"/>
        <w:rPr>
          <w:rFonts w:hint="eastAsia"/>
          <w:sz w:val="24"/>
          <w:szCs w:val="20"/>
        </w:rPr>
      </w:pPr>
      <w:r>
        <w:rPr>
          <w:rFonts w:hint="eastAsia"/>
          <w:sz w:val="24"/>
          <w:szCs w:val="20"/>
        </w:rPr>
        <w:t>6.  应用较广.性能较好，可以获得小流量的节流口形式为（）</w:t>
      </w:r>
    </w:p>
    <w:p w14:paraId="5FB90F50">
      <w:pPr>
        <w:spacing w:line="360" w:lineRule="auto"/>
        <w:ind w:firstLine="420" w:firstLineChars="175"/>
        <w:jc w:val="left"/>
        <w:rPr>
          <w:rFonts w:hint="eastAsia"/>
          <w:sz w:val="24"/>
          <w:szCs w:val="20"/>
        </w:rPr>
      </w:pPr>
      <w:r>
        <w:rPr>
          <w:rFonts w:hint="eastAsia"/>
          <w:sz w:val="24"/>
          <w:szCs w:val="20"/>
        </w:rPr>
        <w:t>A .针阀式或轴向三角槽式    B.偏心式或周向缝隙式  C.轴向三角槽式或周向缝隙式  D.针阀式或偏心式</w:t>
      </w:r>
    </w:p>
    <w:p w14:paraId="200CE353">
      <w:pPr>
        <w:spacing w:line="360" w:lineRule="auto"/>
        <w:jc w:val="left"/>
        <w:rPr>
          <w:rFonts w:hint="eastAsia"/>
          <w:sz w:val="24"/>
        </w:rPr>
      </w:pPr>
      <w:r>
        <w:rPr>
          <w:rFonts w:hint="eastAsia"/>
          <w:sz w:val="24"/>
          <w:szCs w:val="20"/>
        </w:rPr>
        <w:t xml:space="preserve">7.  </w:t>
      </w:r>
      <w:r>
        <w:rPr>
          <w:rFonts w:hint="eastAsia"/>
          <w:sz w:val="24"/>
        </w:rPr>
        <w:t xml:space="preserve">压力机液压系统为防止液压冲击需设置(  )回路。 </w:t>
      </w:r>
    </w:p>
    <w:p w14:paraId="019F60F9">
      <w:pPr>
        <w:spacing w:line="360" w:lineRule="auto"/>
        <w:ind w:firstLine="420" w:firstLineChars="175"/>
        <w:jc w:val="left"/>
        <w:rPr>
          <w:rFonts w:hint="eastAsia"/>
          <w:sz w:val="24"/>
          <w:szCs w:val="20"/>
        </w:rPr>
      </w:pPr>
      <w:r>
        <w:rPr>
          <w:rFonts w:hint="eastAsia"/>
          <w:sz w:val="24"/>
        </w:rPr>
        <w:t>A泄压    B增压    C减压</w:t>
      </w:r>
    </w:p>
    <w:p w14:paraId="272BBA50">
      <w:pPr>
        <w:spacing w:line="360" w:lineRule="auto"/>
        <w:jc w:val="left"/>
        <w:rPr>
          <w:rFonts w:hint="eastAsia"/>
          <w:sz w:val="24"/>
        </w:rPr>
      </w:pPr>
      <w:r>
        <w:rPr>
          <w:rFonts w:hint="eastAsia"/>
          <w:sz w:val="24"/>
          <w:szCs w:val="20"/>
        </w:rPr>
        <w:t>8.  （）</w:t>
      </w:r>
      <w:r>
        <w:rPr>
          <w:rFonts w:hint="eastAsia"/>
          <w:sz w:val="24"/>
        </w:rPr>
        <w:t>管多用于两个相对运动部件之间的连接，还能吸收部分液压冲击。</w:t>
      </w:r>
    </w:p>
    <w:p w14:paraId="460EF13B">
      <w:pPr>
        <w:spacing w:line="360" w:lineRule="auto"/>
        <w:ind w:firstLine="420" w:firstLineChars="175"/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A.  </w:t>
      </w:r>
      <w:r>
        <w:rPr>
          <w:rFonts w:hint="eastAsia"/>
          <w:sz w:val="24"/>
          <w:szCs w:val="20"/>
        </w:rPr>
        <w:t>铜管</w:t>
      </w:r>
      <w:r>
        <w:rPr>
          <w:rFonts w:hint="eastAsia"/>
          <w:sz w:val="24"/>
        </w:rPr>
        <w:t xml:space="preserve">     B.钢管      C.橡胶软管     D.塑料管</w:t>
      </w:r>
    </w:p>
    <w:p w14:paraId="086BA8BB">
      <w:pPr>
        <w:spacing w:line="360" w:lineRule="auto"/>
        <w:jc w:val="left"/>
        <w:rPr>
          <w:rFonts w:hint="eastAsia"/>
          <w:sz w:val="24"/>
        </w:rPr>
      </w:pPr>
      <w:r>
        <w:rPr>
          <w:rFonts w:hint="eastAsia"/>
          <w:sz w:val="24"/>
        </w:rPr>
        <w:t>9.  在以下调速回路中，(  )的回路效率最高。</w:t>
      </w:r>
    </w:p>
    <w:p w14:paraId="4D569C39">
      <w:pPr>
        <w:spacing w:line="360" w:lineRule="auto"/>
        <w:ind w:firstLine="480" w:firstLineChars="200"/>
        <w:jc w:val="left"/>
        <w:rPr>
          <w:rFonts w:hint="eastAsia"/>
          <w:sz w:val="24"/>
        </w:rPr>
      </w:pPr>
      <w:r>
        <w:rPr>
          <w:rFonts w:hint="eastAsia"/>
          <w:sz w:val="24"/>
        </w:rPr>
        <w:t>A进</w:t>
      </w:r>
      <w:r>
        <w:rPr>
          <w:rFonts w:hint="eastAsia"/>
          <w:sz w:val="24"/>
          <w:szCs w:val="20"/>
        </w:rPr>
        <w:t>油路</w:t>
      </w:r>
      <w:r>
        <w:rPr>
          <w:rFonts w:hint="eastAsia"/>
          <w:sz w:val="24"/>
        </w:rPr>
        <w:t>节流调速</w:t>
      </w:r>
      <w:r>
        <w:rPr>
          <w:sz w:val="24"/>
        </w:rPr>
        <w:tab/>
      </w:r>
      <w:r>
        <w:rPr>
          <w:rFonts w:hint="eastAsia"/>
          <w:sz w:val="24"/>
        </w:rPr>
        <w:t xml:space="preserve">B旁油路节流调速  C容积调速 </w:t>
      </w:r>
      <w:r>
        <w:rPr>
          <w:sz w:val="24"/>
        </w:rPr>
        <w:tab/>
      </w:r>
      <w:r>
        <w:rPr>
          <w:rFonts w:hint="eastAsia"/>
          <w:sz w:val="24"/>
        </w:rPr>
        <w:t>D容积节流调速</w:t>
      </w:r>
    </w:p>
    <w:p w14:paraId="4E89CAF6">
      <w:pPr>
        <w:spacing w:line="360" w:lineRule="auto"/>
        <w:jc w:val="left"/>
        <w:rPr>
          <w:rFonts w:hint="eastAsia"/>
          <w:sz w:val="24"/>
        </w:rPr>
      </w:pPr>
      <w:r>
        <w:rPr>
          <w:rFonts w:hint="eastAsia"/>
          <w:sz w:val="24"/>
        </w:rPr>
        <w:t>10.  能输出恒功率的容积调速回路是</w:t>
      </w:r>
      <w:r>
        <w:rPr>
          <w:rFonts w:hint="eastAsia"/>
          <w:sz w:val="24"/>
          <w:szCs w:val="20"/>
        </w:rPr>
        <w:t>（）</w:t>
      </w:r>
    </w:p>
    <w:p w14:paraId="26941C15">
      <w:pPr>
        <w:spacing w:line="360" w:lineRule="auto"/>
        <w:ind w:firstLine="420" w:firstLineChars="175"/>
        <w:jc w:val="left"/>
        <w:rPr>
          <w:rFonts w:hint="eastAsia"/>
          <w:sz w:val="24"/>
        </w:rPr>
      </w:pPr>
      <w:r>
        <w:rPr>
          <w:rFonts w:hint="eastAsia"/>
          <w:sz w:val="24"/>
        </w:rPr>
        <w:t>A.</w:t>
      </w:r>
      <w:r>
        <w:rPr>
          <w:rFonts w:hint="eastAsia"/>
          <w:sz w:val="24"/>
          <w:szCs w:val="20"/>
        </w:rPr>
        <w:t>变量</w:t>
      </w:r>
      <w:r>
        <w:rPr>
          <w:rFonts w:hint="eastAsia"/>
          <w:sz w:val="24"/>
        </w:rPr>
        <w:t>泵---变量马达回路      B.定量泵---变量马达      C.变量泵---定量马达     D.目前还没有</w:t>
      </w:r>
    </w:p>
    <w:p w14:paraId="67C36AC3">
      <w:pPr>
        <w:spacing w:line="360" w:lineRule="auto"/>
        <w:jc w:val="left"/>
        <w:rPr>
          <w:rFonts w:hint="eastAsia"/>
          <w:sz w:val="24"/>
        </w:rPr>
      </w:pPr>
      <w:r>
        <w:rPr>
          <w:rFonts w:hint="eastAsia"/>
          <w:sz w:val="24"/>
        </w:rPr>
        <w:t>11.  溢流阀的作用是配合油泵等溢出系统中多余的油液，使系统保持一定的</w:t>
      </w:r>
      <w:r>
        <w:rPr>
          <w:rFonts w:hint="eastAsia"/>
          <w:sz w:val="24"/>
          <w:szCs w:val="20"/>
        </w:rPr>
        <w:t>（）</w:t>
      </w:r>
    </w:p>
    <w:p w14:paraId="2ED48A12">
      <w:pPr>
        <w:spacing w:line="360" w:lineRule="auto"/>
        <w:ind w:firstLine="420" w:firstLineChars="175"/>
        <w:jc w:val="left"/>
        <w:rPr>
          <w:rFonts w:hint="eastAsia"/>
          <w:sz w:val="24"/>
        </w:rPr>
      </w:pPr>
      <w:r>
        <w:rPr>
          <w:rFonts w:hint="eastAsia"/>
          <w:sz w:val="24"/>
        </w:rPr>
        <w:t>A.压力     B.流量     C.流向     D.清洁度</w:t>
      </w:r>
    </w:p>
    <w:p w14:paraId="27068CE7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12.  当环境温度较高时，宜选用粘度等级(  )的液压油</w:t>
      </w:r>
    </w:p>
    <w:p w14:paraId="7E7393C4">
      <w:pPr>
        <w:spacing w:line="360" w:lineRule="auto"/>
        <w:ind w:firstLine="420" w:firstLineChars="175"/>
        <w:jc w:val="left"/>
        <w:rPr>
          <w:rFonts w:hint="eastAsia"/>
          <w:sz w:val="24"/>
        </w:rPr>
      </w:pPr>
      <w:r>
        <w:rPr>
          <w:rFonts w:hint="eastAsia"/>
          <w:sz w:val="24"/>
        </w:rPr>
        <w:t>A.较低     B.较高     C.都行     D.都不行</w:t>
      </w:r>
    </w:p>
    <w:p w14:paraId="5368A5D8">
      <w:pPr>
        <w:spacing w:line="360" w:lineRule="auto"/>
        <w:jc w:val="left"/>
        <w:rPr>
          <w:rFonts w:hint="eastAsia"/>
          <w:sz w:val="24"/>
        </w:rPr>
      </w:pPr>
      <w:r>
        <w:rPr>
          <w:rFonts w:hint="eastAsia"/>
          <w:sz w:val="24"/>
        </w:rPr>
        <w:t>13.  能将液压能转换为机械能的液压元件是</w:t>
      </w:r>
      <w:r>
        <w:rPr>
          <w:rFonts w:hint="eastAsia"/>
          <w:sz w:val="24"/>
          <w:szCs w:val="20"/>
        </w:rPr>
        <w:t>（）</w:t>
      </w:r>
    </w:p>
    <w:p w14:paraId="260A251F">
      <w:pPr>
        <w:spacing w:line="360" w:lineRule="auto"/>
        <w:ind w:firstLine="420" w:firstLineChars="175"/>
        <w:jc w:val="left"/>
        <w:rPr>
          <w:rFonts w:hint="eastAsia"/>
          <w:sz w:val="24"/>
        </w:rPr>
      </w:pPr>
      <w:r>
        <w:rPr>
          <w:rFonts w:hint="eastAsia"/>
          <w:sz w:val="24"/>
        </w:rPr>
        <w:t>A.液压泵     B.液压缸     C.单向阀     D.溢流阀</w:t>
      </w:r>
    </w:p>
    <w:p w14:paraId="542FAC3A">
      <w:pPr>
        <w:spacing w:line="360" w:lineRule="auto"/>
        <w:jc w:val="left"/>
        <w:rPr>
          <w:rFonts w:hint="eastAsia"/>
          <w:sz w:val="24"/>
        </w:rPr>
      </w:pPr>
      <w:r>
        <w:rPr>
          <w:rFonts w:hint="eastAsia"/>
          <w:sz w:val="24"/>
        </w:rPr>
        <w:t>14.  下列压力控制阀中，哪一种阀的出油口直接通向油箱</w:t>
      </w:r>
      <w:r>
        <w:rPr>
          <w:rFonts w:hint="eastAsia"/>
          <w:sz w:val="24"/>
          <w:szCs w:val="20"/>
        </w:rPr>
        <w:t>（）</w:t>
      </w:r>
    </w:p>
    <w:p w14:paraId="44BA5920">
      <w:pPr>
        <w:spacing w:line="360" w:lineRule="auto"/>
        <w:ind w:firstLine="420" w:firstLineChars="175"/>
        <w:jc w:val="left"/>
        <w:rPr>
          <w:rFonts w:hint="eastAsia"/>
          <w:sz w:val="24"/>
        </w:rPr>
      </w:pPr>
      <w:r>
        <w:rPr>
          <w:rFonts w:hint="eastAsia"/>
          <w:sz w:val="24"/>
        </w:rPr>
        <w:t>A.</w:t>
      </w:r>
      <w:r>
        <w:rPr>
          <w:rFonts w:hint="eastAsia"/>
          <w:sz w:val="24"/>
          <w:szCs w:val="20"/>
        </w:rPr>
        <w:t>顺序</w:t>
      </w:r>
      <w:r>
        <w:rPr>
          <w:rFonts w:hint="eastAsia"/>
          <w:sz w:val="24"/>
        </w:rPr>
        <w:t>阀     B.减压阀     C.溢流阀     D.压力继电器</w:t>
      </w:r>
    </w:p>
    <w:p w14:paraId="4158B6AD">
      <w:pPr>
        <w:spacing w:line="360" w:lineRule="auto"/>
        <w:jc w:val="left"/>
        <w:rPr>
          <w:rFonts w:hint="eastAsia"/>
          <w:sz w:val="24"/>
        </w:rPr>
      </w:pPr>
      <w:r>
        <w:rPr>
          <w:rFonts w:hint="eastAsia"/>
          <w:sz w:val="24"/>
        </w:rPr>
        <w:t>15.  液压系统的动力元件是</w:t>
      </w:r>
      <w:r>
        <w:rPr>
          <w:rFonts w:hint="eastAsia"/>
          <w:sz w:val="24"/>
          <w:szCs w:val="20"/>
        </w:rPr>
        <w:t>（）</w:t>
      </w:r>
    </w:p>
    <w:p w14:paraId="6DA88E60">
      <w:pPr>
        <w:spacing w:line="360" w:lineRule="auto"/>
        <w:ind w:firstLine="420" w:firstLineChars="175"/>
        <w:jc w:val="left"/>
        <w:rPr>
          <w:rFonts w:hint="eastAsia"/>
          <w:sz w:val="24"/>
        </w:rPr>
      </w:pPr>
      <w:r>
        <w:rPr>
          <w:rFonts w:hint="eastAsia"/>
          <w:sz w:val="24"/>
        </w:rPr>
        <w:t>A.</w:t>
      </w:r>
      <w:r>
        <w:rPr>
          <w:rFonts w:hint="eastAsia"/>
          <w:sz w:val="24"/>
          <w:szCs w:val="20"/>
        </w:rPr>
        <w:t>电动机</w:t>
      </w:r>
      <w:r>
        <w:rPr>
          <w:rFonts w:hint="eastAsia"/>
          <w:sz w:val="24"/>
        </w:rPr>
        <w:t xml:space="preserve">     B.液压泵     C.液压缸     D.液压阀</w:t>
      </w:r>
    </w:p>
    <w:p w14:paraId="4CADB3BC">
      <w:pPr>
        <w:spacing w:line="360" w:lineRule="auto"/>
      </w:pPr>
      <w:r>
        <w:rPr>
          <w:rFonts w:hint="eastAsia"/>
        </w:rPr>
        <w:t>二、判断题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(如正确的打“</w:t>
      </w:r>
      <w:r>
        <w:t>√</w:t>
      </w:r>
      <w:r>
        <w:rPr>
          <w:rFonts w:hint="eastAsia"/>
        </w:rPr>
        <w:t>”，错误的打“</w:t>
      </w:r>
      <w:r>
        <w:t>×</w:t>
      </w:r>
      <w:r>
        <w:rPr>
          <w:rFonts w:hint="eastAsia"/>
        </w:rPr>
        <w:t>”)</w:t>
      </w:r>
    </w:p>
    <w:p w14:paraId="6BCBFBE3">
      <w:pPr>
        <w:spacing w:line="360" w:lineRule="auto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1．液压缸活塞运动速度只取决于输入流量的大小，与压力无关。（）</w:t>
      </w:r>
    </w:p>
    <w:p w14:paraId="2BBE6BFC">
      <w:pPr>
        <w:spacing w:line="360" w:lineRule="auto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2．薄壁小孔因其通流量与油液的粘度无关，即对油温的变化不敏感，因此，常用作调节流量的节流器。（）</w:t>
      </w:r>
    </w:p>
    <w:p w14:paraId="1E1CD53A">
      <w:pPr>
        <w:spacing w:line="360" w:lineRule="auto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3．双作用叶片泵的排量可调。（）</w:t>
      </w:r>
    </w:p>
    <w:p w14:paraId="02B3941A">
      <w:pPr>
        <w:spacing w:line="360" w:lineRule="auto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4．双作用叶片泵因两个吸油窗口、两个压油窗口是对称布置，因此作用在转子和定子上的液压径向力平衡，轴承承受径向力小、寿命长。（）</w:t>
      </w:r>
    </w:p>
    <w:p w14:paraId="0DAA2B58">
      <w:pPr>
        <w:spacing w:line="360" w:lineRule="auto"/>
        <w:jc w:val="left"/>
        <w:rPr>
          <w:rFonts w:hint="eastAsia"/>
          <w:u w:val="single"/>
        </w:rPr>
      </w:pPr>
      <w:r>
        <w:rPr>
          <w:rFonts w:hint="eastAsia" w:ascii="宋体" w:hAnsi="宋体"/>
          <w:sz w:val="24"/>
        </w:rPr>
        <w:t>5．溢流阀作安全阀使用时，系统正常工作时其阀芯处于半开半关状态。（）</w:t>
      </w:r>
    </w:p>
    <w:p w14:paraId="71E46584">
      <w:pPr>
        <w:spacing w:line="360" w:lineRule="auto"/>
        <w:rPr>
          <w:rFonts w:hint="eastAsia"/>
        </w:rPr>
      </w:pPr>
      <w:r>
        <w:rPr>
          <w:rFonts w:hint="eastAsia"/>
        </w:rPr>
        <w:t>三、计算题</w:t>
      </w:r>
    </w:p>
    <w:p w14:paraId="235F807A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</w:t>
      </w:r>
      <w:r>
        <w:rPr>
          <w:rFonts w:hint="eastAsia" w:ascii="宋体" w:hAnsi="宋体"/>
          <w:sz w:val="24"/>
          <w:szCs w:val="21"/>
        </w:rPr>
        <w:t>图示容器A中的液体的密度</w:t>
      </w:r>
      <w:r>
        <w:rPr>
          <w:rFonts w:ascii="宋体" w:hAnsi="宋体"/>
          <w:sz w:val="24"/>
          <w:szCs w:val="28"/>
        </w:rPr>
        <w:t>ρ</w:t>
      </w:r>
      <w:r>
        <w:rPr>
          <w:rFonts w:hint="eastAsia" w:ascii="宋体" w:hAnsi="宋体"/>
          <w:sz w:val="24"/>
          <w:szCs w:val="28"/>
          <w:vertAlign w:val="subscript"/>
        </w:rPr>
        <w:t>A</w:t>
      </w:r>
      <w:r>
        <w:rPr>
          <w:rFonts w:hint="eastAsia" w:ascii="宋体" w:hAnsi="宋体"/>
          <w:sz w:val="24"/>
          <w:szCs w:val="21"/>
        </w:rPr>
        <w:t>＝900Kg/m</w:t>
      </w:r>
      <w:r>
        <w:rPr>
          <w:rFonts w:hint="eastAsia" w:ascii="宋体" w:hAnsi="宋体"/>
          <w:sz w:val="24"/>
          <w:vertAlign w:val="superscript"/>
        </w:rPr>
        <w:t>3</w:t>
      </w:r>
      <w:r>
        <w:rPr>
          <w:rFonts w:hint="eastAsia" w:ascii="宋体" w:hAnsi="宋体"/>
          <w:sz w:val="24"/>
          <w:szCs w:val="21"/>
        </w:rPr>
        <w:t>,B中液体的密度为</w:t>
      </w:r>
      <w:r>
        <w:rPr>
          <w:rFonts w:ascii="宋体" w:hAnsi="宋体"/>
          <w:sz w:val="24"/>
          <w:szCs w:val="28"/>
        </w:rPr>
        <w:t>ρ</w:t>
      </w:r>
      <w:r>
        <w:rPr>
          <w:rFonts w:hint="eastAsia" w:ascii="宋体" w:hAnsi="宋体"/>
          <w:sz w:val="24"/>
          <w:szCs w:val="28"/>
          <w:vertAlign w:val="subscript"/>
        </w:rPr>
        <w:t>B</w:t>
      </w:r>
      <w:r>
        <w:rPr>
          <w:rFonts w:hint="eastAsia" w:ascii="宋体" w:hAnsi="宋体"/>
          <w:sz w:val="24"/>
          <w:szCs w:val="21"/>
        </w:rPr>
        <w:t>＝1200 Kg/m</w:t>
      </w:r>
      <w:r>
        <w:rPr>
          <w:rFonts w:hint="eastAsia" w:ascii="宋体" w:hAnsi="宋体"/>
          <w:sz w:val="24"/>
          <w:vertAlign w:val="superscript"/>
        </w:rPr>
        <w:t>3</w:t>
      </w:r>
      <w:r>
        <w:rPr>
          <w:rFonts w:hint="eastAsia" w:ascii="宋体" w:hAnsi="宋体"/>
          <w:sz w:val="24"/>
          <w:szCs w:val="21"/>
        </w:rPr>
        <w:t xml:space="preserve">， </w:t>
      </w:r>
      <w:r>
        <w:rPr>
          <w:rFonts w:hint="eastAsia" w:ascii="宋体" w:hAnsi="宋体"/>
          <w:sz w:val="24"/>
          <w:szCs w:val="28"/>
        </w:rPr>
        <w:t>Z</w:t>
      </w:r>
      <w:r>
        <w:rPr>
          <w:rFonts w:hint="eastAsia" w:ascii="宋体" w:hAnsi="宋体"/>
          <w:sz w:val="24"/>
          <w:szCs w:val="28"/>
          <w:vertAlign w:val="subscript"/>
        </w:rPr>
        <w:t>A</w:t>
      </w:r>
      <w:r>
        <w:rPr>
          <w:rFonts w:hint="eastAsia" w:ascii="宋体" w:hAnsi="宋体"/>
          <w:sz w:val="24"/>
          <w:szCs w:val="21"/>
        </w:rPr>
        <w:t xml:space="preserve">=200mm, </w:t>
      </w:r>
      <w:r>
        <w:rPr>
          <w:rFonts w:hint="eastAsia" w:ascii="宋体" w:hAnsi="宋体"/>
          <w:sz w:val="24"/>
          <w:szCs w:val="28"/>
        </w:rPr>
        <w:t>Z</w:t>
      </w:r>
      <w:r>
        <w:rPr>
          <w:rFonts w:hint="eastAsia" w:ascii="宋体" w:hAnsi="宋体"/>
          <w:sz w:val="24"/>
          <w:szCs w:val="28"/>
          <w:vertAlign w:val="subscript"/>
        </w:rPr>
        <w:t>B</w:t>
      </w:r>
      <w:r>
        <w:rPr>
          <w:rFonts w:hint="eastAsia" w:ascii="宋体" w:hAnsi="宋体"/>
          <w:sz w:val="24"/>
          <w:szCs w:val="21"/>
        </w:rPr>
        <w:t xml:space="preserve"> =180mm,h=60mm,U形管中的测试介质是汞，试求A,B之间的压力差。</w:t>
      </w:r>
    </w:p>
    <w:p w14:paraId="699434D6">
      <w:pPr>
        <w:spacing w:line="360" w:lineRule="auto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227330</wp:posOffset>
            </wp:positionV>
            <wp:extent cx="1449070" cy="1270000"/>
            <wp:effectExtent l="0" t="0" r="17780" b="6350"/>
            <wp:wrapSquare wrapText="right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rcRect b="16353"/>
                    <a:stretch>
                      <a:fillRect/>
                    </a:stretch>
                  </pic:blipFill>
                  <pic:spPr>
                    <a:xfrm>
                      <a:off x="0" y="0"/>
                      <a:ext cx="144907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0DE6FA">
      <w:pPr>
        <w:spacing w:line="360" w:lineRule="auto"/>
        <w:jc w:val="left"/>
        <w:rPr>
          <w:rFonts w:hint="eastAsia"/>
          <w:u w:val="single"/>
        </w:rPr>
      </w:pPr>
    </w:p>
    <w:p w14:paraId="3D1DB813">
      <w:pPr>
        <w:spacing w:line="360" w:lineRule="auto"/>
        <w:rPr>
          <w:rFonts w:hint="eastAsia" w:ascii="宋体" w:hAnsi="宋体" w:cs="宋体"/>
        </w:rPr>
      </w:pPr>
    </w:p>
    <w:p w14:paraId="341CEF3A">
      <w:pPr>
        <w:spacing w:line="360" w:lineRule="auto"/>
        <w:rPr>
          <w:rFonts w:hint="eastAsia" w:ascii="宋体" w:hAnsi="宋体" w:cs="宋体"/>
        </w:rPr>
      </w:pPr>
    </w:p>
    <w:p w14:paraId="69BB6899">
      <w:pPr>
        <w:spacing w:line="360" w:lineRule="auto"/>
        <w:rPr>
          <w:rFonts w:hint="eastAsia" w:ascii="宋体" w:hAnsi="宋体" w:cs="宋体"/>
        </w:rPr>
      </w:pPr>
    </w:p>
    <w:p w14:paraId="26B83A8F">
      <w:pPr>
        <w:spacing w:line="360" w:lineRule="auto"/>
        <w:rPr>
          <w:rFonts w:hint="eastAsia" w:ascii="宋体" w:hAnsi="宋体" w:cs="宋体"/>
        </w:rPr>
      </w:pPr>
    </w:p>
    <w:p w14:paraId="01732083">
      <w:pPr>
        <w:numPr>
          <w:ilvl w:val="0"/>
          <w:numId w:val="1"/>
        </w:num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如图示一抽吸设备水平放置，其出口和大气相通，细管处截面积</w:t>
      </w:r>
      <w:r>
        <w:rPr>
          <w:rFonts w:ascii="宋体" w:hAnsi="宋体"/>
          <w:position w:val="-12"/>
          <w:sz w:val="24"/>
        </w:rPr>
        <w:object>
          <v:shape id="_x0000_i1030" o:spt="75" type="#_x0000_t75" style="height:19pt;width:83pt;" o:ole="t" filled="f" stroked="f" coordsize="21600,21600">
            <v:path/>
            <v:fill on="f" focussize="0,0"/>
            <v:stroke on="f"/>
            <v:imagedata r:id="rId6" o:title=""/>
            <o:lock v:ext="edit" grouping="f" rotation="f" text="f" aspectratio="t"/>
            <w10:wrap type="none"/>
            <w10:anchorlock/>
          </v:shape>
          <o:OLEObject Type="Embed" ProgID="Equation.DSMT4" ShapeID="_x0000_i1030" DrawAspect="Content" ObjectID="_1468075725" r:id="rId5">
            <o:LockedField>false</o:LockedField>
          </o:OLEObject>
        </w:object>
      </w:r>
      <w:r>
        <w:rPr>
          <w:rFonts w:hint="eastAsia" w:ascii="宋体" w:hAnsi="宋体"/>
          <w:sz w:val="24"/>
        </w:rPr>
        <w:t>，出口处管道截面积</w:t>
      </w:r>
      <w:r>
        <w:rPr>
          <w:rFonts w:ascii="宋体" w:hAnsi="宋体"/>
          <w:position w:val="-12"/>
          <w:sz w:val="24"/>
        </w:rPr>
        <w:object>
          <v:shape id="_x0000_i1031" o:spt="75" type="#_x0000_t75" style="height:18pt;width:44pt;" o:ole="t" filled="f" stroked="f" coordsize="21600,21600">
            <v:path/>
            <v:fill on="f" focussize="0,0"/>
            <v:stroke on="f"/>
            <v:imagedata r:id="rId8" o:title=""/>
            <o:lock v:ext="edit" grouping="f" rotation="f" text="f" aspectratio="t"/>
            <w10:wrap type="none"/>
            <w10:anchorlock/>
          </v:shape>
          <o:OLEObject Type="Embed" ProgID="Equation.DSMT4" ShapeID="_x0000_i1031" DrawAspect="Content" ObjectID="_1468075726" r:id="rId7">
            <o:LockedField>false</o:LockedField>
          </o:OLEObject>
        </w:object>
      </w:r>
      <w:r>
        <w:rPr>
          <w:rFonts w:hint="eastAsia" w:ascii="宋体" w:hAnsi="宋体"/>
          <w:sz w:val="24"/>
        </w:rPr>
        <w:t>，h=1m，求开始抽吸时，水平管中所必需通过的流量q（液体为理想液体，不计损失）。</w:t>
      </w:r>
    </w:p>
    <w:p w14:paraId="7293D9EA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drawing>
          <wp:inline distT="0" distB="0" distL="114300" distR="114300">
            <wp:extent cx="2095500" cy="909955"/>
            <wp:effectExtent l="0" t="0" r="0" b="4445"/>
            <wp:docPr id="11" name="图片 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 descr="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90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31F24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</w:t>
      </w:r>
      <w:r>
        <w:rPr>
          <w:rFonts w:hint="eastAsia" w:ascii="宋体" w:hAnsi="宋体"/>
          <w:sz w:val="24"/>
          <w:szCs w:val="21"/>
        </w:rPr>
        <w:t>图示柱塞直径d=19.9mm,缸套直径D=20mm,长l=70mm,柱塞在力F＝40N作用下向下运动，并将油液从隙缝中挤出，若柱塞与缸套同心，油液的动力粘度</w:t>
      </w:r>
      <w:r>
        <w:rPr>
          <w:rFonts w:ascii="宋体" w:hAnsi="宋体"/>
          <w:sz w:val="24"/>
          <w:szCs w:val="21"/>
        </w:rPr>
        <w:t>μ</w:t>
      </w:r>
      <w:r>
        <w:rPr>
          <w:rFonts w:hint="eastAsia" w:ascii="宋体" w:hAnsi="宋体"/>
          <w:sz w:val="24"/>
          <w:szCs w:val="21"/>
        </w:rPr>
        <w:t>=0.784×10</w:t>
      </w:r>
      <w:r>
        <w:rPr>
          <w:rFonts w:hint="eastAsia" w:ascii="宋体" w:hAnsi="宋体"/>
          <w:sz w:val="24"/>
          <w:szCs w:val="21"/>
          <w:vertAlign w:val="superscript"/>
        </w:rPr>
        <w:t>－3</w:t>
      </w:r>
      <w:r>
        <w:rPr>
          <w:rFonts w:hint="eastAsia" w:ascii="宋体" w:hAnsi="宋体"/>
          <w:sz w:val="24"/>
          <w:szCs w:val="21"/>
        </w:rPr>
        <w:t>Pa.s，问柱塞下落0.1 m所需的时间。</w:t>
      </w:r>
    </w:p>
    <w:p w14:paraId="085999B7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122555</wp:posOffset>
            </wp:positionV>
            <wp:extent cx="1200150" cy="1287145"/>
            <wp:effectExtent l="0" t="0" r="0" b="8255"/>
            <wp:wrapTight wrapText="bothSides">
              <wp:wrapPolygon>
                <wp:start x="0" y="0"/>
                <wp:lineTo x="0" y="21419"/>
                <wp:lineTo x="21257" y="21419"/>
                <wp:lineTo x="21257" y="0"/>
                <wp:lineTo x="0" y="0"/>
              </wp:wrapPolygon>
            </wp:wrapTight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rcRect b="8693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8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251E96">
      <w:pPr>
        <w:spacing w:line="360" w:lineRule="auto"/>
        <w:rPr>
          <w:rFonts w:hint="eastAsia" w:ascii="宋体" w:hAnsi="宋体"/>
          <w:sz w:val="24"/>
        </w:rPr>
      </w:pPr>
    </w:p>
    <w:p w14:paraId="1D359EC3">
      <w:pPr>
        <w:spacing w:line="360" w:lineRule="auto"/>
        <w:rPr>
          <w:rFonts w:hint="eastAsia" w:ascii="宋体" w:hAnsi="宋体"/>
          <w:sz w:val="24"/>
        </w:rPr>
      </w:pPr>
    </w:p>
    <w:p w14:paraId="285D641C">
      <w:pPr>
        <w:spacing w:line="360" w:lineRule="auto"/>
        <w:rPr>
          <w:rFonts w:hint="eastAsia" w:ascii="宋体" w:hAnsi="宋体"/>
          <w:sz w:val="24"/>
        </w:rPr>
      </w:pPr>
    </w:p>
    <w:p w14:paraId="29CCE41F">
      <w:pPr>
        <w:spacing w:line="360" w:lineRule="auto"/>
        <w:rPr>
          <w:rFonts w:hint="eastAsia" w:ascii="宋体" w:hAnsi="宋体"/>
          <w:sz w:val="24"/>
        </w:rPr>
      </w:pPr>
    </w:p>
    <w:p w14:paraId="4463404D">
      <w:pPr>
        <w:spacing w:line="360" w:lineRule="auto"/>
        <w:rPr>
          <w:rFonts w:hint="eastAsia"/>
        </w:rPr>
      </w:pPr>
      <w:r>
        <w:rPr>
          <w:rFonts w:hint="eastAsia"/>
        </w:rPr>
        <w:t>四、简答题</w:t>
      </w:r>
    </w:p>
    <w:p w14:paraId="471A6316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/>
        </w:rPr>
        <w:t>1．容积泵基本的工作条件是？</w:t>
      </w:r>
    </w:p>
    <w:p w14:paraId="42ED9540">
      <w:pPr>
        <w:spacing w:line="360" w:lineRule="auto"/>
        <w:rPr>
          <w:rFonts w:hint="eastAsia"/>
        </w:rPr>
      </w:pPr>
      <w:r>
        <w:rPr>
          <w:rFonts w:hint="eastAsia"/>
        </w:rPr>
        <w:t>2．简述溢流阀在系统中的应用？</w:t>
      </w:r>
    </w:p>
    <w:p w14:paraId="35D585CB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3.试分析外反馈压力式变量叶片泵</w:t>
      </w:r>
      <w:r>
        <w:rPr>
          <w:rFonts w:ascii="宋体" w:hAnsi="宋体"/>
          <w:position w:val="-10"/>
          <w:sz w:val="24"/>
        </w:rPr>
        <w:object>
          <v:shape id="_x0000_i1033" o:spt="75" type="#_x0000_t75" style="height:13pt;width:28pt;" o:ole="t" filled="f" stroked="f" coordsize="21600,21600">
            <v:path/>
            <v:fill on="f" focussize="0,0"/>
            <v:stroke on="f"/>
            <v:imagedata r:id="rId12" o:title=""/>
            <o:lock v:ext="edit" grouping="f" rotation="f" text="f" aspectratio="t"/>
            <w10:wrap type="none"/>
            <w10:anchorlock/>
          </v:shape>
          <o:OLEObject Type="Embed" ProgID="Equation.DSMT4" ShapeID="_x0000_i1033" DrawAspect="Content" ObjectID="_1468075727" r:id="rId11">
            <o:LockedField>false</o:LockedField>
          </o:OLEObject>
        </w:object>
      </w:r>
      <w:r>
        <w:rPr>
          <w:rFonts w:hint="eastAsia" w:ascii="宋体" w:hAnsi="宋体"/>
          <w:sz w:val="24"/>
        </w:rPr>
        <w:t>特性曲线，并叙述改变AB段上下位置，BC段的斜率和拐点B的位置的调节方法。</w:t>
      </w:r>
    </w:p>
    <w:p w14:paraId="03928C8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172085</wp:posOffset>
            </wp:positionV>
            <wp:extent cx="1979930" cy="1151890"/>
            <wp:effectExtent l="0" t="0" r="1270" b="10160"/>
            <wp:wrapTight wrapText="bothSides">
              <wp:wrapPolygon>
                <wp:start x="0" y="0"/>
                <wp:lineTo x="0" y="21076"/>
                <wp:lineTo x="21406" y="21076"/>
                <wp:lineTo x="21406" y="0"/>
                <wp:lineTo x="0" y="0"/>
              </wp:wrapPolygon>
            </wp:wrapTight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68B879">
      <w:pPr>
        <w:spacing w:line="360" w:lineRule="auto"/>
        <w:jc w:val="left"/>
        <w:rPr>
          <w:rFonts w:hint="eastAsia"/>
          <w:sz w:val="24"/>
        </w:rPr>
      </w:pPr>
    </w:p>
    <w:p w14:paraId="56363FA8"/>
    <w:p w14:paraId="33690BE7">
      <w:pPr>
        <w:bidi w:val="0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 w14:paraId="0DC3A824">
      <w:pPr>
        <w:bidi w:val="0"/>
        <w:rPr>
          <w:lang w:val="en-US" w:eastAsia="zh-CN"/>
        </w:rPr>
      </w:pPr>
    </w:p>
    <w:p w14:paraId="39823902">
      <w:pPr>
        <w:bidi w:val="0"/>
        <w:rPr>
          <w:lang w:val="en-US" w:eastAsia="zh-CN"/>
        </w:rPr>
      </w:pPr>
    </w:p>
    <w:p w14:paraId="068B52C9">
      <w:pPr>
        <w:bidi w:val="0"/>
        <w:rPr>
          <w:lang w:val="en-US" w:eastAsia="zh-CN"/>
        </w:rPr>
      </w:pPr>
    </w:p>
    <w:p w14:paraId="682EC1DF">
      <w:pPr>
        <w:bidi w:val="0"/>
        <w:rPr>
          <w:lang w:val="en-US" w:eastAsia="zh-CN"/>
        </w:rPr>
      </w:pPr>
    </w:p>
    <w:p w14:paraId="4453FBDE">
      <w:pPr>
        <w:bidi w:val="0"/>
        <w:rPr>
          <w:lang w:val="en-US" w:eastAsia="zh-CN"/>
        </w:rPr>
      </w:pPr>
    </w:p>
    <w:p w14:paraId="192ECBFB">
      <w:pPr>
        <w:bidi w:val="0"/>
        <w:rPr>
          <w:lang w:val="en-US" w:eastAsia="zh-CN"/>
        </w:rPr>
      </w:pPr>
    </w:p>
    <w:p w14:paraId="4417BC79">
      <w:pPr>
        <w:bidi w:val="0"/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参考答案</w:t>
      </w:r>
    </w:p>
    <w:p w14:paraId="68830E64">
      <w:pPr>
        <w:spacing w:line="360" w:lineRule="auto"/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一、填空题</w:t>
      </w:r>
      <w:bookmarkStart w:id="0" w:name="_GoBack"/>
      <w:bookmarkEnd w:id="0"/>
    </w:p>
    <w:p w14:paraId="7D2FA431">
      <w:pPr>
        <w:spacing w:line="360" w:lineRule="auto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1.D    2.A   3.C   4.B   5.A  6.A  7.A  8.C  9.C   10.   11.A   12.B   13.B   14.C   15.</w:t>
      </w:r>
    </w:p>
    <w:p w14:paraId="5EAAF30A">
      <w:pPr>
        <w:spacing w:line="360" w:lineRule="auto"/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二、判断题</w:t>
      </w:r>
    </w:p>
    <w:p w14:paraId="00F6D49A">
      <w:pPr>
        <w:spacing w:line="360" w:lineRule="auto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1.√ 2.√ 3.</w:t>
      </w:r>
      <w:r>
        <w:rPr>
          <w:rFonts w:hint="eastAsia" w:ascii="宋体" w:hAnsi="宋体" w:cs="宋体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szCs w:val="21"/>
        </w:rPr>
        <w:t xml:space="preserve"> 4.√ </w:t>
      </w:r>
      <w:r>
        <w:rPr>
          <w:rFonts w:hint="eastAsia" w:ascii="宋体" w:hAnsi="宋体" w:cs="宋体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szCs w:val="21"/>
        </w:rPr>
        <w:t>5.×</w:t>
      </w:r>
    </w:p>
    <w:p w14:paraId="5EEBFD49">
      <w:pPr>
        <w:spacing w:line="360" w:lineRule="auto"/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三、计算题</w:t>
      </w:r>
    </w:p>
    <w:p w14:paraId="3D871FB4">
      <w:pPr>
        <w:spacing w:line="360" w:lineRule="auto"/>
        <w:rPr>
          <w:rFonts w:hint="eastAsia" w:ascii="宋体" w:hAnsi="宋体"/>
          <w:sz w:val="24"/>
          <w:szCs w:val="21"/>
        </w:rPr>
      </w:pPr>
      <w:r>
        <w:rPr>
          <w:rFonts w:hint="eastAsia" w:ascii="宋体" w:hAnsi="宋体"/>
          <w:sz w:val="24"/>
        </w:rPr>
        <w:t>1.解：</w:t>
      </w:r>
      <w:r>
        <w:rPr>
          <w:rFonts w:hint="eastAsia" w:ascii="宋体" w:hAnsi="宋体"/>
          <w:sz w:val="24"/>
          <w:szCs w:val="21"/>
        </w:rPr>
        <w:t>此为静压力问题，可列出静压力平衡方程：</w:t>
      </w:r>
    </w:p>
    <w:p w14:paraId="6AA3D9E9">
      <w:pPr>
        <w:spacing w:line="360" w:lineRule="auto"/>
        <w:rPr>
          <w:rFonts w:hint="eastAsia" w:ascii="宋体" w:hAnsi="宋体"/>
          <w:sz w:val="24"/>
          <w:szCs w:val="21"/>
        </w:rPr>
      </w:pPr>
      <w:r>
        <w:rPr>
          <w:rFonts w:ascii="宋体" w:hAnsi="宋体"/>
          <w:sz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49070" cy="1518285"/>
            <wp:effectExtent l="0" t="0" r="17780" b="5715"/>
            <wp:wrapSquare wrapText="right"/>
            <wp:docPr id="1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49070" cy="151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sz w:val="24"/>
          <w:szCs w:val="21"/>
        </w:rPr>
        <w:t xml:space="preserve">     P</w:t>
      </w:r>
      <w:r>
        <w:rPr>
          <w:rFonts w:hint="eastAsia" w:ascii="宋体" w:hAnsi="宋体"/>
          <w:sz w:val="24"/>
          <w:szCs w:val="21"/>
          <w:vertAlign w:val="subscript"/>
        </w:rPr>
        <w:t>A</w:t>
      </w:r>
      <w:r>
        <w:rPr>
          <w:rFonts w:hint="eastAsia" w:ascii="宋体" w:hAnsi="宋体"/>
          <w:sz w:val="24"/>
          <w:szCs w:val="21"/>
        </w:rPr>
        <w:t>+</w:t>
      </w:r>
      <w:r>
        <w:rPr>
          <w:rFonts w:ascii="宋体" w:hAnsi="宋体"/>
          <w:sz w:val="24"/>
          <w:szCs w:val="28"/>
        </w:rPr>
        <w:t>ρ</w:t>
      </w:r>
      <w:r>
        <w:rPr>
          <w:rFonts w:hint="eastAsia" w:ascii="宋体" w:hAnsi="宋体"/>
          <w:sz w:val="24"/>
          <w:szCs w:val="28"/>
          <w:vertAlign w:val="subscript"/>
        </w:rPr>
        <w:t xml:space="preserve">A </w:t>
      </w:r>
      <w:r>
        <w:rPr>
          <w:rFonts w:hint="eastAsia" w:ascii="宋体" w:hAnsi="宋体"/>
          <w:sz w:val="24"/>
          <w:szCs w:val="28"/>
        </w:rPr>
        <w:t>g Z</w:t>
      </w:r>
      <w:r>
        <w:rPr>
          <w:rFonts w:hint="eastAsia" w:ascii="宋体" w:hAnsi="宋体"/>
          <w:sz w:val="24"/>
          <w:szCs w:val="28"/>
          <w:vertAlign w:val="subscript"/>
        </w:rPr>
        <w:t>A</w:t>
      </w:r>
      <w:r>
        <w:rPr>
          <w:rFonts w:hint="eastAsia" w:ascii="宋体" w:hAnsi="宋体"/>
          <w:sz w:val="24"/>
          <w:szCs w:val="21"/>
        </w:rPr>
        <w:t>＝</w:t>
      </w:r>
      <w:r>
        <w:rPr>
          <w:rFonts w:ascii="宋体" w:hAnsi="宋体"/>
          <w:sz w:val="24"/>
          <w:szCs w:val="28"/>
        </w:rPr>
        <w:t>ρ</w:t>
      </w:r>
      <w:r>
        <w:rPr>
          <w:rFonts w:hint="eastAsia" w:ascii="宋体" w:hAnsi="宋体"/>
          <w:sz w:val="24"/>
          <w:szCs w:val="28"/>
          <w:vertAlign w:val="subscript"/>
        </w:rPr>
        <w:t xml:space="preserve">B </w:t>
      </w:r>
      <w:r>
        <w:rPr>
          <w:rFonts w:hint="eastAsia" w:ascii="宋体" w:hAnsi="宋体"/>
          <w:sz w:val="24"/>
          <w:szCs w:val="28"/>
        </w:rPr>
        <w:t>g Z</w:t>
      </w:r>
      <w:r>
        <w:rPr>
          <w:rFonts w:hint="eastAsia" w:ascii="宋体" w:hAnsi="宋体"/>
          <w:sz w:val="24"/>
          <w:szCs w:val="28"/>
          <w:vertAlign w:val="subscript"/>
        </w:rPr>
        <w:t>B</w:t>
      </w:r>
      <w:r>
        <w:rPr>
          <w:rFonts w:hint="eastAsia" w:ascii="宋体" w:hAnsi="宋体"/>
          <w:sz w:val="24"/>
          <w:szCs w:val="21"/>
        </w:rPr>
        <w:t xml:space="preserve"> + </w:t>
      </w:r>
      <w:r>
        <w:rPr>
          <w:rFonts w:ascii="宋体" w:hAnsi="宋体"/>
          <w:sz w:val="24"/>
          <w:szCs w:val="28"/>
        </w:rPr>
        <w:t>ρ</w:t>
      </w:r>
      <w:r>
        <w:rPr>
          <w:rFonts w:hint="eastAsia" w:ascii="宋体" w:hAnsi="宋体"/>
          <w:sz w:val="24"/>
          <w:szCs w:val="28"/>
          <w:vertAlign w:val="subscript"/>
        </w:rPr>
        <w:t>水银</w:t>
      </w:r>
      <w:r>
        <w:rPr>
          <w:rFonts w:hint="eastAsia" w:ascii="宋体" w:hAnsi="宋体"/>
          <w:sz w:val="24"/>
          <w:szCs w:val="28"/>
        </w:rPr>
        <w:t>g h</w:t>
      </w:r>
      <w:r>
        <w:rPr>
          <w:rFonts w:hint="eastAsia" w:ascii="宋体" w:hAnsi="宋体"/>
          <w:sz w:val="24"/>
          <w:szCs w:val="21"/>
        </w:rPr>
        <w:t xml:space="preserve"> + P</w:t>
      </w:r>
      <w:r>
        <w:rPr>
          <w:rFonts w:hint="eastAsia" w:ascii="宋体" w:hAnsi="宋体"/>
          <w:sz w:val="24"/>
          <w:szCs w:val="21"/>
          <w:vertAlign w:val="subscript"/>
        </w:rPr>
        <w:t>B</w:t>
      </w:r>
    </w:p>
    <w:p w14:paraId="37EF13EF">
      <w:pPr>
        <w:spacing w:line="360" w:lineRule="auto"/>
        <w:rPr>
          <w:rFonts w:hint="eastAsia" w:ascii="宋体" w:hAnsi="宋体"/>
          <w:sz w:val="24"/>
          <w:szCs w:val="21"/>
        </w:rPr>
      </w:pPr>
      <w:r>
        <w:rPr>
          <w:rFonts w:hint="eastAsia" w:ascii="宋体" w:hAnsi="宋体"/>
          <w:sz w:val="24"/>
          <w:szCs w:val="21"/>
        </w:rPr>
        <w:t xml:space="preserve">得   </w:t>
      </w:r>
      <w:r>
        <w:rPr>
          <w:rFonts w:ascii="宋体" w:hAnsi="宋体"/>
          <w:sz w:val="24"/>
          <w:szCs w:val="21"/>
        </w:rPr>
        <w:t>Δ</w:t>
      </w:r>
      <w:r>
        <w:rPr>
          <w:rFonts w:hint="eastAsia" w:ascii="宋体" w:hAnsi="宋体"/>
          <w:sz w:val="24"/>
          <w:szCs w:val="28"/>
        </w:rPr>
        <w:t>P</w:t>
      </w:r>
      <w:r>
        <w:rPr>
          <w:rFonts w:hint="eastAsia" w:ascii="宋体" w:hAnsi="宋体"/>
          <w:sz w:val="24"/>
          <w:szCs w:val="28"/>
          <w:vertAlign w:val="subscript"/>
        </w:rPr>
        <w:t>AB</w:t>
      </w:r>
      <w:r>
        <w:rPr>
          <w:rFonts w:hint="eastAsia" w:ascii="宋体" w:hAnsi="宋体"/>
          <w:sz w:val="24"/>
          <w:szCs w:val="21"/>
        </w:rPr>
        <w:t>＝P</w:t>
      </w:r>
      <w:r>
        <w:rPr>
          <w:rFonts w:hint="eastAsia" w:ascii="宋体" w:hAnsi="宋体"/>
          <w:sz w:val="24"/>
          <w:szCs w:val="21"/>
          <w:vertAlign w:val="subscript"/>
        </w:rPr>
        <w:t>A</w:t>
      </w:r>
      <w:r>
        <w:rPr>
          <w:rFonts w:hint="eastAsia" w:ascii="宋体" w:hAnsi="宋体"/>
          <w:sz w:val="24"/>
          <w:szCs w:val="21"/>
        </w:rPr>
        <w:t xml:space="preserve"> -P</w:t>
      </w:r>
      <w:r>
        <w:rPr>
          <w:rFonts w:hint="eastAsia" w:ascii="宋体" w:hAnsi="宋体"/>
          <w:sz w:val="24"/>
          <w:szCs w:val="21"/>
          <w:vertAlign w:val="subscript"/>
        </w:rPr>
        <w:t>B</w:t>
      </w:r>
      <w:r>
        <w:rPr>
          <w:rFonts w:hint="eastAsia" w:ascii="宋体" w:hAnsi="宋体"/>
          <w:sz w:val="24"/>
          <w:szCs w:val="21"/>
        </w:rPr>
        <w:t>＝</w:t>
      </w:r>
      <w:r>
        <w:rPr>
          <w:rFonts w:ascii="宋体" w:hAnsi="宋体"/>
          <w:sz w:val="24"/>
          <w:szCs w:val="28"/>
        </w:rPr>
        <w:t>ρ</w:t>
      </w:r>
      <w:r>
        <w:rPr>
          <w:rFonts w:hint="eastAsia" w:ascii="宋体" w:hAnsi="宋体"/>
          <w:sz w:val="24"/>
          <w:szCs w:val="28"/>
          <w:vertAlign w:val="subscript"/>
        </w:rPr>
        <w:t xml:space="preserve">B </w:t>
      </w:r>
      <w:r>
        <w:rPr>
          <w:rFonts w:hint="eastAsia" w:ascii="宋体" w:hAnsi="宋体"/>
          <w:sz w:val="24"/>
          <w:szCs w:val="28"/>
        </w:rPr>
        <w:t>g Z</w:t>
      </w:r>
      <w:r>
        <w:rPr>
          <w:rFonts w:hint="eastAsia" w:ascii="宋体" w:hAnsi="宋体"/>
          <w:sz w:val="24"/>
          <w:szCs w:val="28"/>
          <w:vertAlign w:val="subscript"/>
        </w:rPr>
        <w:t>B</w:t>
      </w:r>
      <w:r>
        <w:rPr>
          <w:rFonts w:hint="eastAsia" w:ascii="宋体" w:hAnsi="宋体"/>
          <w:sz w:val="24"/>
          <w:szCs w:val="21"/>
        </w:rPr>
        <w:t xml:space="preserve"> + </w:t>
      </w:r>
      <w:r>
        <w:rPr>
          <w:rFonts w:ascii="宋体" w:hAnsi="宋体"/>
          <w:sz w:val="24"/>
          <w:szCs w:val="28"/>
        </w:rPr>
        <w:t>ρ</w:t>
      </w:r>
      <w:r>
        <w:rPr>
          <w:rFonts w:hint="eastAsia" w:ascii="宋体" w:hAnsi="宋体"/>
          <w:sz w:val="24"/>
          <w:szCs w:val="28"/>
          <w:vertAlign w:val="subscript"/>
        </w:rPr>
        <w:t>水银</w:t>
      </w:r>
      <w:r>
        <w:rPr>
          <w:rFonts w:hint="eastAsia" w:ascii="宋体" w:hAnsi="宋体"/>
          <w:sz w:val="24"/>
          <w:szCs w:val="28"/>
        </w:rPr>
        <w:t>g h</w:t>
      </w:r>
      <w:r>
        <w:rPr>
          <w:rFonts w:hint="eastAsia" w:ascii="宋体" w:hAnsi="宋体"/>
          <w:sz w:val="24"/>
          <w:szCs w:val="21"/>
        </w:rPr>
        <w:t xml:space="preserve"> -</w:t>
      </w:r>
      <w:r>
        <w:rPr>
          <w:rFonts w:ascii="宋体" w:hAnsi="宋体"/>
          <w:sz w:val="24"/>
          <w:szCs w:val="28"/>
        </w:rPr>
        <w:t>ρ</w:t>
      </w:r>
      <w:r>
        <w:rPr>
          <w:rFonts w:hint="eastAsia" w:ascii="宋体" w:hAnsi="宋体"/>
          <w:sz w:val="24"/>
          <w:szCs w:val="28"/>
          <w:vertAlign w:val="subscript"/>
        </w:rPr>
        <w:t xml:space="preserve">A </w:t>
      </w:r>
      <w:r>
        <w:rPr>
          <w:rFonts w:hint="eastAsia" w:ascii="宋体" w:hAnsi="宋体"/>
          <w:sz w:val="24"/>
          <w:szCs w:val="28"/>
        </w:rPr>
        <w:t>g Z</w:t>
      </w:r>
    </w:p>
    <w:p w14:paraId="297A34E9">
      <w:pPr>
        <w:spacing w:line="360" w:lineRule="auto"/>
        <w:ind w:firstLine="960" w:firstLineChars="400"/>
        <w:rPr>
          <w:rFonts w:hint="eastAsia" w:ascii="宋体" w:hAnsi="宋体"/>
          <w:sz w:val="24"/>
          <w:szCs w:val="21"/>
        </w:rPr>
      </w:pPr>
      <w:r>
        <w:rPr>
          <w:rFonts w:hint="eastAsia" w:ascii="宋体" w:hAnsi="宋体"/>
          <w:sz w:val="24"/>
          <w:szCs w:val="21"/>
        </w:rPr>
        <w:t>＝1200×9.8×0.18＋13.6×10</w:t>
      </w:r>
      <w:r>
        <w:rPr>
          <w:rFonts w:hint="eastAsia" w:ascii="宋体" w:hAnsi="宋体"/>
          <w:sz w:val="24"/>
          <w:vertAlign w:val="superscript"/>
        </w:rPr>
        <w:t>3</w:t>
      </w:r>
      <w:r>
        <w:rPr>
          <w:rFonts w:hint="eastAsia" w:ascii="宋体" w:hAnsi="宋体"/>
          <w:sz w:val="24"/>
          <w:szCs w:val="21"/>
        </w:rPr>
        <w:t>×0.06－900×9.8×0.2Pa=8350 Pa</w:t>
      </w:r>
    </w:p>
    <w:p w14:paraId="28AB932F">
      <w:pPr>
        <w:spacing w:line="360" w:lineRule="auto"/>
        <w:rPr>
          <w:rFonts w:hint="eastAsia" w:ascii="宋体" w:hAnsi="宋体"/>
          <w:sz w:val="24"/>
        </w:rPr>
      </w:pPr>
    </w:p>
    <w:p w14:paraId="6B2B868F">
      <w:pPr>
        <w:spacing w:line="360" w:lineRule="auto"/>
        <w:rPr>
          <w:rFonts w:hint="eastAsia" w:ascii="宋体" w:hAnsi="宋体"/>
          <w:sz w:val="24"/>
        </w:rPr>
      </w:pPr>
    </w:p>
    <w:p w14:paraId="37DDFC43">
      <w:pPr>
        <w:spacing w:line="360" w:lineRule="auto"/>
        <w:jc w:val="left"/>
        <w:rPr>
          <w:rFonts w:hint="eastAsia" w:ascii="宋体" w:hAnsi="宋体"/>
          <w:sz w:val="24"/>
        </w:rPr>
      </w:pPr>
      <w:r>
        <w:rPr>
          <w:rFonts w:hint="eastAsia"/>
        </w:rPr>
        <w:t>2.</w:t>
      </w:r>
      <w:r>
        <w:rPr>
          <w:rFonts w:hint="eastAsia" w:ascii="宋体" w:hAnsi="宋体"/>
          <w:sz w:val="24"/>
        </w:rPr>
        <w:t>解：</w:t>
      </w:r>
    </w:p>
    <w:p w14:paraId="36E6B760">
      <w:pPr>
        <w:spacing w:line="360" w:lineRule="auto"/>
        <w:jc w:val="left"/>
        <w:rPr>
          <w:rFonts w:hint="eastAsia" w:ascii="宋体" w:hAnsi="宋体"/>
          <w:sz w:val="24"/>
        </w:rPr>
      </w:pPr>
    </w:p>
    <w:p w14:paraId="6244DDF5">
      <w:pPr>
        <w:spacing w:line="360" w:lineRule="auto"/>
        <w:ind w:firstLine="1890" w:firstLineChars="900"/>
        <w:rPr>
          <w:rFonts w:hint="eastAsia"/>
        </w:rPr>
      </w:pPr>
    </w:p>
    <w:p w14:paraId="09A60D03">
      <w:pPr>
        <w:spacing w:line="360" w:lineRule="auto"/>
        <w:rPr>
          <w:rFonts w:hint="eastAsia" w:ascii="宋体" w:hAnsi="宋体"/>
          <w:sz w:val="24"/>
          <w:szCs w:val="21"/>
        </w:rPr>
      </w:pPr>
      <w:r>
        <w:rPr>
          <w:rFonts w:hint="eastAsia"/>
        </w:rPr>
        <w:t>3.</w:t>
      </w:r>
      <w:r>
        <w:rPr>
          <w:rFonts w:hint="eastAsia" w:ascii="宋体" w:hAnsi="宋体"/>
          <w:sz w:val="24"/>
        </w:rPr>
        <w:t>解：</w:t>
      </w:r>
      <w:r>
        <w:rPr>
          <w:rFonts w:hint="eastAsia" w:ascii="宋体" w:hAnsi="宋体"/>
          <w:sz w:val="24"/>
          <w:szCs w:val="21"/>
        </w:rPr>
        <w:t>此问题为缝隙流动问题，且为环形缝隙</w:t>
      </w:r>
    </w:p>
    <w:p w14:paraId="2AC20589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ascii="宋体" w:hAnsi="宋体"/>
          <w:position w:val="-28"/>
          <w:sz w:val="24"/>
          <w:szCs w:val="21"/>
        </w:rPr>
        <w:object>
          <v:shape id="_x0000_i1039" o:spt="75" type="#_x0000_t75" style="height:35pt;width:110pt;" o:ole="t" filled="f" stroked="f" coordsize="21600,21600">
            <v:path/>
            <v:fill on="f" focussize="0,0"/>
            <v:stroke on="f"/>
            <v:imagedata r:id="rId15" o:title=""/>
            <o:lock v:ext="edit" grouping="f" rotation="f" text="f" aspectratio="t"/>
            <w10:wrap type="none"/>
            <w10:anchorlock/>
          </v:shape>
          <o:OLEObject Type="Embed" ProgID="Equation.DSMT4" ShapeID="_x0000_i1039" DrawAspect="Content" ObjectID="_1468075728" r:id="rId14">
            <o:LockedField>false</o:LockedField>
          </o:OLEObject>
        </w:object>
      </w:r>
    </w:p>
    <w:p w14:paraId="2BBD7FC7">
      <w:pPr>
        <w:spacing w:line="360" w:lineRule="auto"/>
        <w:ind w:firstLine="480" w:firstLineChars="200"/>
        <w:rPr>
          <w:rFonts w:hint="eastAsia" w:ascii="宋体" w:hAnsi="宋体"/>
          <w:sz w:val="24"/>
          <w:szCs w:val="21"/>
        </w:rPr>
      </w:pPr>
      <w:r>
        <w:rPr>
          <w:rFonts w:hint="eastAsia" w:ascii="宋体" w:hAnsi="宋体"/>
          <w:sz w:val="24"/>
        </w:rPr>
        <w:t>其中，</w:t>
      </w:r>
      <w:r>
        <w:rPr>
          <w:rFonts w:ascii="宋体" w:hAnsi="宋体"/>
          <w:position w:val="-24"/>
          <w:sz w:val="24"/>
        </w:rPr>
        <w:object>
          <v:shape id="_x0000_i1040" o:spt="75" type="#_x0000_t75" style="height:31pt;width:51pt;" o:ole="t" filled="f" stroked="f" coordsize="21600,21600">
            <v:path/>
            <v:fill on="f" focussize="0,0"/>
            <v:stroke on="f"/>
            <v:imagedata r:id="rId17" o:title=""/>
            <o:lock v:ext="edit" grouping="f" rotation="f" text="f" aspectratio="t"/>
            <w10:wrap type="none"/>
            <w10:anchorlock/>
          </v:shape>
          <o:OLEObject Type="Embed" ProgID="Equation.DSMT4" ShapeID="_x0000_i1040" DrawAspect="Content" ObjectID="_1468075729" r:id="rId16">
            <o:LockedField>false</o:LockedField>
          </o:OLEObject>
        </w:object>
      </w:r>
      <w:r>
        <w:rPr>
          <w:rFonts w:hint="eastAsia" w:ascii="宋体" w:hAnsi="宋体"/>
          <w:sz w:val="24"/>
        </w:rPr>
        <w:t>，</w:t>
      </w:r>
      <w:r>
        <w:rPr>
          <w:rFonts w:ascii="宋体" w:hAnsi="宋体"/>
          <w:position w:val="-24"/>
          <w:sz w:val="24"/>
          <w:szCs w:val="21"/>
        </w:rPr>
        <w:object>
          <v:shape id="_x0000_i1041" o:spt="75" type="#_x0000_t75" style="height:33pt;width:95pt;" o:ole="t" filled="f" stroked="f" coordsize="21600,21600">
            <v:path/>
            <v:fill on="f" focussize="0,0"/>
            <v:stroke on="f"/>
            <v:imagedata r:id="rId19" o:title=""/>
            <o:lock v:ext="edit" grouping="f" rotation="f" text="f" aspectratio="t"/>
            <w10:wrap type="none"/>
            <w10:anchorlock/>
          </v:shape>
          <o:OLEObject Type="Embed" ProgID="Equation.DSMT4" ShapeID="_x0000_i1041" DrawAspect="Content" ObjectID="_1468075730" r:id="rId18">
            <o:LockedField>false</o:LockedField>
          </o:OLEObject>
        </w:object>
      </w:r>
      <w:r>
        <w:rPr>
          <w:rFonts w:hint="eastAsia" w:ascii="宋体" w:hAnsi="宋体"/>
          <w:sz w:val="24"/>
          <w:szCs w:val="21"/>
        </w:rPr>
        <w:t xml:space="preserve">， </w:t>
      </w:r>
      <w:r>
        <w:rPr>
          <w:rFonts w:ascii="宋体" w:hAnsi="宋体"/>
          <w:position w:val="-24"/>
          <w:sz w:val="24"/>
          <w:szCs w:val="21"/>
        </w:rPr>
        <w:object>
          <v:shape id="_x0000_i1042" o:spt="75" type="#_x0000_t75" style="height:31pt;width:52pt;" o:ole="t" filled="f" stroked="f" coordsize="21600,21600">
            <v:path/>
            <v:fill on="f" focussize="0,0"/>
            <v:stroke on="f"/>
            <v:imagedata r:id="rId21" o:title=""/>
            <o:lock v:ext="edit" grouping="f" rotation="f" text="f" aspectratio="t"/>
            <w10:wrap type="none"/>
            <w10:anchorlock/>
          </v:shape>
          <o:OLEObject Type="Embed" ProgID="Equation.DSMT4" ShapeID="_x0000_i1042" DrawAspect="Content" ObjectID="_1468075731" r:id="rId20">
            <o:LockedField>false</o:LockedField>
          </o:OLEObject>
        </w:object>
      </w:r>
    </w:p>
    <w:p w14:paraId="5CB4DAB4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szCs w:val="21"/>
        </w:rPr>
        <w:t>代入数据得，</w:t>
      </w:r>
      <w:r>
        <w:rPr>
          <w:rFonts w:ascii="宋体" w:hAnsi="宋体"/>
          <w:position w:val="-6"/>
          <w:sz w:val="24"/>
          <w:szCs w:val="21"/>
        </w:rPr>
        <w:object>
          <v:shape id="_x0000_i1043" o:spt="75" type="#_x0000_t75" style="height:13.95pt;width:46pt;" o:ole="t" filled="f" stroked="f" coordsize="21600,21600">
            <v:path/>
            <v:fill on="f" focussize="0,0"/>
            <v:stroke on="f"/>
            <v:imagedata r:id="rId23" o:title=""/>
            <o:lock v:ext="edit" grouping="f" rotation="f" text="f" aspectratio="t"/>
            <w10:wrap type="none"/>
            <w10:anchorlock/>
          </v:shape>
          <o:OLEObject Type="Embed" ProgID="Equation.DSMT4" ShapeID="_x0000_i1043" DrawAspect="Content" ObjectID="_1468075732" r:id="rId22">
            <o:LockedField>false</o:LockedField>
          </o:OLEObject>
        </w:object>
      </w:r>
    </w:p>
    <w:p w14:paraId="48077E02">
      <w:pPr>
        <w:spacing w:line="360" w:lineRule="auto"/>
        <w:ind w:firstLine="720" w:firstLineChars="300"/>
        <w:rPr>
          <w:rFonts w:hint="eastAsia" w:ascii="宋体" w:hAnsi="宋体"/>
          <w:sz w:val="24"/>
        </w:rPr>
      </w:pPr>
    </w:p>
    <w:p w14:paraId="4590E4D9">
      <w:pPr>
        <w:spacing w:line="360" w:lineRule="auto"/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四．简答题</w:t>
      </w:r>
    </w:p>
    <w:p w14:paraId="5999E43F">
      <w:pPr>
        <w:spacing w:line="360" w:lineRule="auto"/>
        <w:rPr>
          <w:rFonts w:hint="eastAsia" w:ascii="宋体" w:hAnsi="宋体"/>
          <w:sz w:val="24"/>
          <w:szCs w:val="21"/>
        </w:rPr>
      </w:pPr>
      <w:r>
        <w:rPr>
          <w:rFonts w:hint="eastAsia"/>
        </w:rPr>
        <w:t>1.</w:t>
      </w:r>
      <w:r>
        <w:rPr>
          <w:rFonts w:hint="eastAsia" w:ascii="宋体" w:hAnsi="宋体"/>
          <w:sz w:val="24"/>
          <w:szCs w:val="21"/>
        </w:rPr>
        <w:t>（1）必须能构成密闭容积。</w:t>
      </w:r>
    </w:p>
    <w:p w14:paraId="3108FA89">
      <w:pPr>
        <w:spacing w:line="360" w:lineRule="auto"/>
        <w:rPr>
          <w:rFonts w:hint="eastAsia" w:ascii="宋体" w:hAnsi="宋体"/>
          <w:sz w:val="24"/>
          <w:szCs w:val="21"/>
        </w:rPr>
      </w:pPr>
      <w:r>
        <w:rPr>
          <w:rFonts w:hint="eastAsia" w:ascii="宋体" w:hAnsi="宋体"/>
          <w:sz w:val="24"/>
          <w:szCs w:val="21"/>
        </w:rPr>
        <w:t xml:space="preserve">   （2）密闭容积不断变化，以此完成吸油和压油过程。</w:t>
      </w:r>
    </w:p>
    <w:p w14:paraId="05F65700">
      <w:pPr>
        <w:spacing w:line="360" w:lineRule="auto"/>
        <w:rPr>
          <w:rFonts w:hint="eastAsia" w:ascii="宋体" w:hAnsi="宋体"/>
          <w:sz w:val="24"/>
          <w:szCs w:val="21"/>
        </w:rPr>
      </w:pPr>
      <w:r>
        <w:rPr>
          <w:rFonts w:hint="eastAsia" w:ascii="宋体" w:hAnsi="宋体"/>
          <w:sz w:val="24"/>
          <w:szCs w:val="21"/>
        </w:rPr>
        <w:t xml:space="preserve">   （3）要有配油装置。</w:t>
      </w:r>
    </w:p>
    <w:p w14:paraId="521EABD1">
      <w:pPr>
        <w:spacing w:line="360" w:lineRule="auto"/>
        <w:rPr>
          <w:rFonts w:hint="eastAsia" w:ascii="宋体" w:hAnsi="宋体"/>
          <w:sz w:val="24"/>
          <w:szCs w:val="21"/>
        </w:rPr>
      </w:pPr>
    </w:p>
    <w:p w14:paraId="377E98CA">
      <w:pPr>
        <w:spacing w:line="360" w:lineRule="auto"/>
        <w:rPr>
          <w:rFonts w:hint="eastAsia" w:ascii="宋体" w:hAnsi="宋体"/>
          <w:sz w:val="24"/>
          <w:szCs w:val="21"/>
        </w:rPr>
      </w:pPr>
      <w:r>
        <w:rPr>
          <w:rFonts w:hint="eastAsia" w:ascii="宋体" w:hAnsi="宋体"/>
          <w:sz w:val="24"/>
          <w:szCs w:val="21"/>
        </w:rPr>
        <w:t>2.（1）作溢流调压用。</w:t>
      </w:r>
    </w:p>
    <w:p w14:paraId="7CBB6DFF">
      <w:pPr>
        <w:spacing w:line="360" w:lineRule="auto"/>
        <w:rPr>
          <w:rFonts w:hint="eastAsia" w:ascii="宋体" w:hAnsi="宋体"/>
          <w:sz w:val="24"/>
          <w:szCs w:val="21"/>
        </w:rPr>
      </w:pPr>
      <w:r>
        <w:rPr>
          <w:rFonts w:hint="eastAsia" w:ascii="宋体" w:hAnsi="宋体"/>
          <w:sz w:val="24"/>
          <w:szCs w:val="21"/>
        </w:rPr>
        <w:t xml:space="preserve">   （2）作安全保护用。</w:t>
      </w:r>
    </w:p>
    <w:p w14:paraId="0483DCA4">
      <w:pPr>
        <w:spacing w:line="360" w:lineRule="auto"/>
        <w:rPr>
          <w:rFonts w:hint="eastAsia" w:ascii="宋体" w:hAnsi="宋体"/>
          <w:sz w:val="24"/>
          <w:szCs w:val="21"/>
        </w:rPr>
      </w:pPr>
      <w:r>
        <w:rPr>
          <w:rFonts w:hint="eastAsia" w:ascii="宋体" w:hAnsi="宋体"/>
          <w:sz w:val="24"/>
          <w:szCs w:val="21"/>
        </w:rPr>
        <w:t xml:space="preserve">   （3）作卸荷阀用。</w:t>
      </w:r>
    </w:p>
    <w:p w14:paraId="416E4E9D">
      <w:pPr>
        <w:spacing w:line="360" w:lineRule="auto"/>
        <w:rPr>
          <w:rFonts w:hint="eastAsia" w:ascii="宋体" w:hAnsi="宋体"/>
          <w:sz w:val="24"/>
          <w:szCs w:val="21"/>
        </w:rPr>
      </w:pPr>
      <w:r>
        <w:rPr>
          <w:rFonts w:hint="eastAsia" w:ascii="宋体" w:hAnsi="宋体"/>
          <w:sz w:val="24"/>
          <w:szCs w:val="21"/>
        </w:rPr>
        <w:t xml:space="preserve">   （4）作背压阀用。</w:t>
      </w:r>
    </w:p>
    <w:p w14:paraId="63CB8EC1">
      <w:pPr>
        <w:spacing w:line="360" w:lineRule="auto"/>
        <w:jc w:val="left"/>
        <w:rPr>
          <w:rFonts w:hint="eastAsia"/>
        </w:rPr>
      </w:pPr>
    </w:p>
    <w:p w14:paraId="14E5F4F0">
      <w:pPr>
        <w:bidi w:val="0"/>
        <w:jc w:val="left"/>
        <w:rPr>
          <w:rFonts w:hint="default"/>
          <w:lang w:val="en-US" w:eastAsia="zh-CN"/>
        </w:rPr>
      </w:pPr>
      <w:r>
        <w:rPr>
          <w:rFonts w:hint="eastAsia"/>
        </w:rPr>
        <w:t>3.</w:t>
      </w:r>
      <w:r>
        <w:rPr>
          <w:rFonts w:hint="eastAsia" w:ascii="宋体" w:hAnsi="宋体"/>
          <w:sz w:val="24"/>
        </w:rPr>
        <w:t>答：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E24470"/>
    <w:multiLevelType w:val="singleLevel"/>
    <w:tmpl w:val="7BE24470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087A2B"/>
    <w:rsid w:val="1CE94C7E"/>
    <w:rsid w:val="1E641526"/>
    <w:rsid w:val="294C103D"/>
    <w:rsid w:val="7308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  <w:szCs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wmf"/><Relationship Id="rId7" Type="http://schemas.openxmlformats.org/officeDocument/2006/relationships/oleObject" Target="embeddings/oleObject2.bin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image" Target="media/image12.wmf"/><Relationship Id="rId22" Type="http://schemas.openxmlformats.org/officeDocument/2006/relationships/oleObject" Target="embeddings/oleObject8.bin"/><Relationship Id="rId21" Type="http://schemas.openxmlformats.org/officeDocument/2006/relationships/image" Target="media/image11.wmf"/><Relationship Id="rId20" Type="http://schemas.openxmlformats.org/officeDocument/2006/relationships/oleObject" Target="embeddings/oleObject7.bin"/><Relationship Id="rId2" Type="http://schemas.openxmlformats.org/officeDocument/2006/relationships/settings" Target="settings.xml"/><Relationship Id="rId19" Type="http://schemas.openxmlformats.org/officeDocument/2006/relationships/image" Target="media/image10.wmf"/><Relationship Id="rId18" Type="http://schemas.openxmlformats.org/officeDocument/2006/relationships/oleObject" Target="embeddings/oleObject6.bin"/><Relationship Id="rId17" Type="http://schemas.openxmlformats.org/officeDocument/2006/relationships/image" Target="media/image9.wmf"/><Relationship Id="rId16" Type="http://schemas.openxmlformats.org/officeDocument/2006/relationships/oleObject" Target="embeddings/oleObject5.bin"/><Relationship Id="rId15" Type="http://schemas.openxmlformats.org/officeDocument/2006/relationships/image" Target="media/image8.wmf"/><Relationship Id="rId14" Type="http://schemas.openxmlformats.org/officeDocument/2006/relationships/oleObject" Target="embeddings/oleObject4.bin"/><Relationship Id="rId13" Type="http://schemas.openxmlformats.org/officeDocument/2006/relationships/image" Target="media/image7.png"/><Relationship Id="rId12" Type="http://schemas.openxmlformats.org/officeDocument/2006/relationships/image" Target="media/image6.wmf"/><Relationship Id="rId11" Type="http://schemas.openxmlformats.org/officeDocument/2006/relationships/oleObject" Target="embeddings/oleObject3.bin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2026-06-01T07:26:00Z</dcterms:created>
  <dc:creator>台州育华学校@刘老师</dc:creator>
  <cp:lastModifiedBy>台州育华学校@刘老师</cp:lastModifiedBy>
  <dcterms:modified xsi:type="dcterms:W3CDTF">2026-06-01T07:40:33Z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407FB07EA9C144459928660183BBAD78_11</vt:lpwstr>
  </property>
  <property fmtid="{D5CDD505-2E9C-101B-9397-08002B2CF9AE}" pid="4" name="KSOTemplateDocerSaveRecord">
    <vt:lpwstr>eyJoZGlkIjoiMjYzZGI3NjdmNWQ3ZTNlZmIyNWM3ZjAxYmU4NDBiZjQiLCJ1c2VySWQiOiI3NTY4ODAxNjcifQ==</vt:lpwstr>
  </property>
</Properties>
</file>