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6" w:afterAutospacing="0"/>
        <w:ind w:left="0" w:right="0"/>
        <w:jc w:val="center"/>
        <w:rPr>
          <w:b w:val="0"/>
          <w:bCs w:val="0"/>
          <w:color w:val="222D44"/>
          <w:sz w:val="33"/>
          <w:szCs w:val="33"/>
        </w:rPr>
      </w:pPr>
      <w:r>
        <w:rPr>
          <w:b w:val="0"/>
          <w:bCs w:val="0"/>
          <w:i w:val="0"/>
          <w:iCs w:val="0"/>
          <w:caps w:val="0"/>
          <w:color w:val="222D44"/>
          <w:spacing w:val="0"/>
          <w:sz w:val="33"/>
          <w:szCs w:val="33"/>
          <w:bdr w:val="none" w:color="auto" w:sz="0" w:space="0"/>
          <w:shd w:val="clear" w:fill="F9F9FB"/>
        </w:rPr>
        <w:t>2024秋电子商务概论期末A卷</w:t>
      </w:r>
    </w:p>
    <w:p>
      <w:pPr>
        <w:keepNext w:val="0"/>
        <w:keepLines w:val="0"/>
        <w:widowControl/>
        <w:suppressLineNumbers w:val="0"/>
        <w:shd w:val="clear" w:fill="F9F9FB"/>
        <w:wordWrap/>
        <w:spacing w:after="225" w:afterAutospacing="0" w:line="600" w:lineRule="atLeast"/>
        <w:ind w:left="0" w:firstLine="0"/>
        <w:jc w:val="center"/>
        <w:rPr>
          <w:rFonts w:ascii="微软雅黑" w:hAnsi="微软雅黑" w:eastAsia="微软雅黑" w:cs="微软雅黑"/>
          <w:i w:val="0"/>
          <w:iCs w:val="0"/>
          <w:caps w:val="0"/>
          <w:color w:val="AAB6CC"/>
          <w:spacing w:val="0"/>
          <w:sz w:val="19"/>
          <w:szCs w:val="19"/>
        </w:rPr>
      </w:pPr>
      <w:r>
        <w:rPr>
          <w:rFonts w:hint="eastAsia" w:ascii="微软雅黑" w:hAnsi="微软雅黑" w:eastAsia="微软雅黑" w:cs="微软雅黑"/>
          <w:i w:val="0"/>
          <w:iCs w:val="0"/>
          <w:caps w:val="0"/>
          <w:color w:val="66AAFF"/>
          <w:spacing w:val="0"/>
          <w:kern w:val="0"/>
          <w:sz w:val="27"/>
          <w:szCs w:val="27"/>
          <w:shd w:val="clear" w:fill="F9F9FB"/>
          <w:lang w:val="en-US" w:eastAsia="zh-CN" w:bidi="ar"/>
        </w:rPr>
        <w:t>27</w:t>
      </w:r>
      <w:r>
        <w:rPr>
          <w:rFonts w:hint="eastAsia" w:ascii="微软雅黑" w:hAnsi="微软雅黑" w:eastAsia="微软雅黑" w:cs="微软雅黑"/>
          <w:i w:val="0"/>
          <w:iCs w:val="0"/>
          <w:caps w:val="0"/>
          <w:color w:val="AAB6CC"/>
          <w:spacing w:val="0"/>
          <w:kern w:val="0"/>
          <w:sz w:val="19"/>
          <w:szCs w:val="19"/>
          <w:shd w:val="clear" w:fill="F9F9FB"/>
          <w:lang w:val="en-US" w:eastAsia="zh-CN" w:bidi="ar"/>
        </w:rPr>
        <w:t> 题 </w:t>
      </w:r>
      <w:r>
        <w:rPr>
          <w:rFonts w:hint="eastAsia" w:ascii="微软雅黑" w:hAnsi="微软雅黑" w:eastAsia="微软雅黑" w:cs="微软雅黑"/>
          <w:i w:val="0"/>
          <w:iCs w:val="0"/>
          <w:caps w:val="0"/>
          <w:color w:val="D6DBE0"/>
          <w:spacing w:val="0"/>
          <w:kern w:val="0"/>
          <w:sz w:val="16"/>
          <w:szCs w:val="16"/>
          <w:shd w:val="clear" w:fill="F9F9FB"/>
          <w:lang w:val="en-US" w:eastAsia="zh-CN" w:bidi="ar"/>
        </w:rPr>
        <w:t>|</w:t>
      </w:r>
      <w:r>
        <w:rPr>
          <w:rFonts w:hint="eastAsia" w:ascii="微软雅黑" w:hAnsi="微软雅黑" w:eastAsia="微软雅黑" w:cs="微软雅黑"/>
          <w:i w:val="0"/>
          <w:iCs w:val="0"/>
          <w:caps w:val="0"/>
          <w:color w:val="FF6666"/>
          <w:spacing w:val="0"/>
          <w:kern w:val="0"/>
          <w:sz w:val="27"/>
          <w:szCs w:val="27"/>
          <w:shd w:val="clear" w:fill="F9F9FB"/>
          <w:lang w:val="en-US" w:eastAsia="zh-CN" w:bidi="ar"/>
        </w:rPr>
        <w:t>100</w:t>
      </w:r>
      <w:r>
        <w:rPr>
          <w:rFonts w:hint="eastAsia" w:ascii="微软雅黑" w:hAnsi="微软雅黑" w:eastAsia="微软雅黑" w:cs="微软雅黑"/>
          <w:i w:val="0"/>
          <w:iCs w:val="0"/>
          <w:caps w:val="0"/>
          <w:color w:val="AAB6CC"/>
          <w:spacing w:val="0"/>
          <w:kern w:val="0"/>
          <w:sz w:val="19"/>
          <w:szCs w:val="19"/>
          <w:shd w:val="clear" w:fill="F9F9FB"/>
          <w:lang w:val="en-US" w:eastAsia="zh-CN" w:bidi="ar"/>
        </w:rPr>
        <w:t> 分</w:t>
      </w:r>
    </w:p>
    <w:p>
      <w:pPr>
        <w:keepNext w:val="0"/>
        <w:keepLines w:val="0"/>
        <w:widowControl/>
        <w:suppressLineNumbers w:val="0"/>
        <w:shd w:val="clear" w:fill="EEF0F6"/>
        <w:wordWrap/>
        <w:spacing w:before="225" w:beforeAutospacing="0" w:after="225" w:afterAutospacing="0" w:line="375" w:lineRule="atLeast"/>
        <w:ind w:left="0" w:right="0" w:firstLine="0"/>
        <w:jc w:val="center"/>
        <w:rPr>
          <w:rFonts w:hint="eastAsia" w:ascii="微软雅黑" w:hAnsi="微软雅黑" w:eastAsia="微软雅黑" w:cs="微软雅黑"/>
          <w:i w:val="0"/>
          <w:iCs w:val="0"/>
          <w:caps w:val="0"/>
          <w:color w:val="AAB6CC"/>
          <w:spacing w:val="0"/>
          <w:sz w:val="18"/>
          <w:szCs w:val="18"/>
        </w:rPr>
      </w:pPr>
      <w:r>
        <w:rPr>
          <w:rFonts w:hint="eastAsia" w:ascii="微软雅黑" w:hAnsi="微软雅黑" w:eastAsia="微软雅黑" w:cs="微软雅黑"/>
          <w:i w:val="0"/>
          <w:iCs w:val="0"/>
          <w:caps w:val="0"/>
          <w:color w:val="AAB6CC"/>
          <w:spacing w:val="0"/>
          <w:kern w:val="0"/>
          <w:sz w:val="18"/>
          <w:szCs w:val="18"/>
          <w:shd w:val="clear" w:fill="EEF0F6"/>
          <w:lang w:val="en-US" w:eastAsia="zh-CN" w:bidi="ar"/>
        </w:rPr>
        <w:t>收起全部</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一.  单选题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（每题2分，共10题，总分值20分）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计算机网络按其覆盖的范围分类，可分为局域网、城域网和(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广域网</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互联网</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ATM网</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校园网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Internet上的每台正式计算机用户都有一个独有的(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E—mail</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协议</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TCP/IP</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IP地址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在电子商务信息安全要求中，信息在传输过程或存储中不被他人窃取是指(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信息的保密性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信息的不可否认性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信息的完整性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交易者身份的真实性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网上拍卖与传统拍卖最主要的区别是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拍卖主体和客体的不同</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拍卖环境和主体的不同</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拍卖手段和客体的不同</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拍卖环境和手段的不同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较易</w:t>
      </w:r>
      <w:r>
        <w:rPr>
          <w:i w:val="0"/>
          <w:iCs w:val="0"/>
          <w:caps w:val="0"/>
          <w:color w:val="D6DBE0"/>
          <w:spacing w:val="0"/>
          <w:sz w:val="19"/>
          <w:szCs w:val="19"/>
          <w:shd w:val="clear" w:fill="F9F9FB"/>
        </w:rPr>
        <w:t>|</w:t>
      </w:r>
    </w:p>
    <w:p>
      <w:pPr>
        <w:keepNext w:val="0"/>
        <w:keepLines w:val="0"/>
        <w:widowControl/>
        <w:numPr>
          <w:ilvl w:val="0"/>
          <w:numId w:val="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下列关于电子商务与传统商务的描述，最不准确的是（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电子商务的物流配送方式和传统商务的物流配送方式有所不同</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电子商务和传统商务的广告模式不同之处在于：电子商务可以根据更精确的个性差别将客户进行分类，并有针对性地分别投放不同的广告</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用户购买的任何产品都只能通过人工送达，采用计算机技术用户无法收到其购买的产品</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电子商务活动可以不受时间、空间的限制，而传统商务做不到这一点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电子商务概论,电子商务实务,电子商务概论1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电子商务，简单地说就是在Internet上做生意，就是在互联网这个开放的网络环境下，采用基于浏览器／服务器应用方式，实现( )的一种新型的商业运营模式。</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商户之间在网上交易</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消费者在网上购物</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在线电子支付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快递公司送货上门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SET协议又称为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安全套接层协议</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安全电子交易协议</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信息传输安全协议</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网上购物协议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较易</w:t>
      </w:r>
      <w:r>
        <w:rPr>
          <w:i w:val="0"/>
          <w:iCs w:val="0"/>
          <w:caps w:val="0"/>
          <w:color w:val="D6DBE0"/>
          <w:spacing w:val="0"/>
          <w:sz w:val="19"/>
          <w:szCs w:val="19"/>
          <w:shd w:val="clear" w:fill="F9F9FB"/>
        </w:rPr>
        <w:t>|</w:t>
      </w:r>
    </w:p>
    <w:p>
      <w:pPr>
        <w:keepNext w:val="0"/>
        <w:keepLines w:val="0"/>
        <w:widowControl/>
        <w:numPr>
          <w:ilvl w:val="0"/>
          <w:numId w:val="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8. 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EDI系统的构成要素不包括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数据库</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EDI标准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EDI软件及硬件</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通讯网络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较易</w:t>
      </w:r>
      <w:r>
        <w:rPr>
          <w:i w:val="0"/>
          <w:iCs w:val="0"/>
          <w:caps w:val="0"/>
          <w:color w:val="D6DBE0"/>
          <w:spacing w:val="0"/>
          <w:sz w:val="19"/>
          <w:szCs w:val="19"/>
          <w:shd w:val="clear" w:fill="F9F9FB"/>
        </w:rPr>
        <w:t>|</w:t>
      </w:r>
    </w:p>
    <w:p>
      <w:pPr>
        <w:keepNext w:val="0"/>
        <w:keepLines w:val="0"/>
        <w:widowControl/>
        <w:numPr>
          <w:ilvl w:val="0"/>
          <w:numId w:val="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9. 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将文件从FTP服务器传输到客户机的过程称为(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浏览</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计费</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下载</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上载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10. 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B2C电子商务指的是(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企业与消费者之间的电子商务</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企业与企业之间的电子商务</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政府与消费者之间的电子商务</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企业与政府之间的电子商务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二.  多选题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（每题3分，共8题，总分值24分）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电子商务的应用包括（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社会电子商务</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网络电子商务</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市场电子商务</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企业电子商务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下列说法合适的有（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电子商务的集成性是指整个交易过程的集中性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客户服务不受时间、空间限制地获得周全的服务内容和良好的服务质量是电子商务服务性的特点</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电子商务的可扩展性是电子商务的应用范围可不断扩大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电子商务安全性是要求系统提供一种端到端的安全解决方案，以防止窃取、篡改、病毒和入侵等不安全行为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电子商务面临的安全问题主要涉及（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信息安全问题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安全的法律保障问题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信用安全问题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安全的管理问题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防火墙的不足之处有（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防火墙不能防范不经由防火墙的攻击</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防火墙不能防止数据驱动式攻击</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防火墙不能防止黑客入侵</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防火墙不能阻止受到病毒感染的软件或文件的传输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云计算对电子商务的影响包括（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带来了更低的基础设施成本</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轻松实现企业共享与协作</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带来了更高的性能</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带来了更好的客户体验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电子商务框架结构的层次包括（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硬件平台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软件平台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网络平台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商务服务支持平台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下面关于物联网的描述正确的有（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物联网终端具有规模化的特点</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物联网能够将异构的设备互联</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物联网具有普适化的特点</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物联网主要应用于运输领域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电子商务概论,电子商务实务,电子商务概论1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18. 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电子商务的应用领域有（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银行</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政府部门</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旅游业</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商业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电子商务概论,电子商务实务,电子商务概论1</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三.  判断题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（每题2分，共7题，总分值14分）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19. 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用超文本标识语言编写的文件的扩展名为“.htm”或者“.html”。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20. 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网上商店成功的关键是商品丰富。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BtoB电子商务是企业对消费者的电子商务，它是在企业与消费者之间进行。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任何一个电子商务企业都可以采用第三方物流，其物流成本比自营物流模式都可以降低。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在任何情况下，都不能牺牲项目的质量。</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pPr>
        <w:keepNext w:val="0"/>
        <w:keepLines w:val="0"/>
        <w:widowControl/>
        <w:numPr>
          <w:ilvl w:val="0"/>
          <w:numId w:val="2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EDI能提高信息传输速度并减少信息传输的错误率开展电子商务存在风险，而传统商务活动则没有风险。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第三方物流是个性化的物流服务。 （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四.  问答题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（共2题，总分值42分）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传统管理模式与供应链管理模式的区别？</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pPr>
      <w:r>
        <w:rPr>
          <w:i w:val="0"/>
          <w:iCs w:val="0"/>
          <w:caps w:val="0"/>
          <w:color w:val="55CC55"/>
          <w:spacing w:val="0"/>
          <w:sz w:val="21"/>
          <w:szCs w:val="21"/>
          <w:bdr w:val="none" w:color="auto" w:sz="0" w:space="0"/>
          <w:shd w:val="clear" w:fill="EEF5FF"/>
        </w:rPr>
        <w:t>答：（1）供应链管理把供应链中所有节点企业看作一个整体，供应链管理涵盖整个物流的、从供应商到最终用户的采购、制造、分销、零售等职能领域过程。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pPr>
      <w:r>
        <w:rPr>
          <w:i w:val="0"/>
          <w:iCs w:val="0"/>
          <w:caps w:val="0"/>
          <w:color w:val="55CC55"/>
          <w:spacing w:val="0"/>
          <w:sz w:val="21"/>
          <w:szCs w:val="21"/>
          <w:bdr w:val="none" w:color="auto" w:sz="0" w:space="0"/>
          <w:shd w:val="clear" w:fill="EEF5FF"/>
        </w:rPr>
        <w:t>（2）供应链管理强调和依赖战略管理。"供应"是整个供应链中节点企业之间事实上共享的一个概念（任两节点之间都是供应与需求关系），同时它又是一个有重要战略意义的概念，因为它影响或者可以认为它决定了整个供应链的成本和市场占有份额。</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pPr>
      <w:r>
        <w:rPr>
          <w:i w:val="0"/>
          <w:iCs w:val="0"/>
          <w:caps w:val="0"/>
          <w:color w:val="55CC55"/>
          <w:spacing w:val="0"/>
          <w:sz w:val="21"/>
          <w:szCs w:val="21"/>
          <w:bdr w:val="none" w:color="auto" w:sz="0" w:space="0"/>
          <w:shd w:val="clear" w:fill="EEF5FF"/>
        </w:rPr>
        <w:t>（3）供应链管理最关键的是需要采用集成的思想和方法，而不仅仅是节点企业、技术方法等资源简单的连接。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pPr>
      <w:r>
        <w:rPr>
          <w:i w:val="0"/>
          <w:iCs w:val="0"/>
          <w:caps w:val="0"/>
          <w:color w:val="55CC55"/>
          <w:spacing w:val="0"/>
          <w:sz w:val="21"/>
          <w:szCs w:val="21"/>
          <w:bdr w:val="none" w:color="auto" w:sz="0" w:space="0"/>
          <w:shd w:val="clear" w:fill="EEF5FF"/>
        </w:rPr>
        <w:t>（4）供应链管理具有更高的目标，通过管理库存和合作关系去达到高水平的服务，而不是仅仅完成一定的市场目标。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pPr>
        <w:keepNext w:val="0"/>
        <w:keepLines w:val="0"/>
        <w:widowControl/>
        <w:numPr>
          <w:ilvl w:val="0"/>
          <w:numId w:val="2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电子商务概论,电子商务实务,电子商务实务1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E4EFFF"/>
          <w:lang w:val="en-US" w:eastAsia="zh-CN" w:bidi="ar"/>
        </w:rPr>
        <w:t>27. 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E4EFFF"/>
          <w:lang w:val="en-US" w:eastAsia="zh-CN" w:bidi="ar"/>
        </w:rPr>
        <w:t>网络安全保护技术措施有哪些？</w:t>
      </w:r>
    </w:p>
    <w:p>
      <w:pPr>
        <w:keepNext w:val="0"/>
        <w:keepLines w:val="0"/>
        <w:widowControl/>
        <w:suppressLineNumbers w:val="0"/>
        <w:wordWrap/>
        <w:spacing w:after="256" w:afterAutospacing="0"/>
        <w:ind w:left="-48" w:right="-48"/>
      </w:pPr>
      <w:r>
        <w:rPr>
          <w:b w:val="0"/>
          <w:bCs w:val="0"/>
          <w:i w:val="0"/>
          <w:iCs w:val="0"/>
          <w:caps w:val="0"/>
          <w:color w:val="BBC3CC"/>
          <w:spacing w:val="0"/>
          <w:sz w:val="19"/>
          <w:szCs w:val="19"/>
          <w:bdr w:val="none" w:color="auto" w:sz="0" w:space="0"/>
          <w:shd w:val="clear" w:fill="E4EFFF"/>
        </w:rPr>
        <w:t>（22分）</w:t>
      </w:r>
    </w:p>
    <w:p>
      <w:pPr>
        <w:keepNext w:val="0"/>
        <w:keepLines w:val="0"/>
        <w:widowControl/>
        <w:numPr>
          <w:ilvl w:val="0"/>
          <w:numId w:val="27"/>
        </w:numPr>
        <w:suppressLineNumbers w:val="0"/>
        <w:wordWrap/>
        <w:spacing w:line="450" w:lineRule="atLeast"/>
        <w:ind w:left="-16" w:right="-15" w:hanging="360"/>
        <w:jc w:val="center"/>
      </w:pPr>
      <w:r>
        <w:rPr>
          <w:i w:val="0"/>
          <w:iCs w:val="0"/>
          <w:caps w:val="0"/>
          <w:color w:val="FFFFFF"/>
          <w:spacing w:val="0"/>
          <w:sz w:val="21"/>
          <w:szCs w:val="21"/>
          <w:bdr w:val="none" w:color="auto" w:sz="0" w:space="0"/>
          <w:shd w:val="clear" w:fill="56A2FF"/>
        </w:rPr>
        <w:t>纠错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15" w:right="136"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i w:val="0"/>
          <w:iCs w:val="0"/>
          <w:caps w:val="0"/>
          <w:color w:val="55CC55"/>
          <w:spacing w:val="0"/>
          <w:sz w:val="21"/>
          <w:szCs w:val="21"/>
          <w:bdr w:val="none" w:color="auto" w:sz="0" w:space="0"/>
          <w:shd w:val="clear" w:fill="EEF5FF"/>
        </w:rPr>
        <w:t>答：2006年3月1日实施的公安部《互联网安全保护技术措施规定》第七条规定，互联网服务提供者和联网使用单位应当落实以下互联网安全保护技术措施：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i w:val="0"/>
          <w:iCs w:val="0"/>
          <w:caps w:val="0"/>
          <w:color w:val="55CC55"/>
          <w:spacing w:val="0"/>
          <w:sz w:val="21"/>
          <w:szCs w:val="21"/>
          <w:bdr w:val="none" w:color="auto" w:sz="0" w:space="0"/>
          <w:shd w:val="clear" w:fill="EEF5FF"/>
        </w:rPr>
        <w:t>（1）防范计算机病毒、网络入侵和攻击破坏等危害网络安全事项或者行为的技术措施；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i w:val="0"/>
          <w:iCs w:val="0"/>
          <w:caps w:val="0"/>
          <w:color w:val="55CC55"/>
          <w:spacing w:val="0"/>
          <w:sz w:val="21"/>
          <w:szCs w:val="21"/>
          <w:bdr w:val="none" w:color="auto" w:sz="0" w:space="0"/>
          <w:shd w:val="clear" w:fill="EEF5FF"/>
        </w:rPr>
        <w:t>（2）重要数据库和系统主要设备的冗灾备份措施；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i w:val="0"/>
          <w:iCs w:val="0"/>
          <w:caps w:val="0"/>
          <w:color w:val="55CC55"/>
          <w:spacing w:val="0"/>
          <w:sz w:val="21"/>
          <w:szCs w:val="21"/>
          <w:bdr w:val="none" w:color="auto" w:sz="0" w:space="0"/>
          <w:shd w:val="clear" w:fill="EEF5FF"/>
        </w:rPr>
        <w:t>（3）记录并留存用户登录和退出时间、主叫号码、账号、互联网地址或域名、系统维护日志的技术措施；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i w:val="0"/>
          <w:iCs w:val="0"/>
          <w:caps w:val="0"/>
          <w:color w:val="55CC55"/>
          <w:spacing w:val="0"/>
          <w:sz w:val="21"/>
          <w:szCs w:val="21"/>
          <w:bdr w:val="none" w:color="auto" w:sz="0" w:space="0"/>
          <w:shd w:val="clear" w:fill="EEF5FF"/>
        </w:rPr>
        <w:t>（4）法律、法规和规章规定应当落实的其他安全保护技术措施。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36" w:beforeAutospacing="0"/>
        <w:ind w:left="-15" w:right="136"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8"/>
        </w:numPr>
        <w:suppressLineNumbers w:val="0"/>
        <w:wordWrap/>
        <w:spacing w:before="75" w:beforeAutospacing="0"/>
        <w:ind w:left="-16" w:right="-15" w:hanging="360"/>
      </w:pPr>
      <w:r>
        <w:rPr>
          <w:i w:val="0"/>
          <w:iCs w:val="0"/>
          <w:caps w:val="0"/>
          <w:color w:val="AAB6CC"/>
          <w:spacing w:val="0"/>
          <w:sz w:val="19"/>
          <w:szCs w:val="19"/>
          <w:bdr w:val="none" w:color="auto" w:sz="0" w:space="0"/>
          <w:shd w:val="clear" w:fill="E4EFFF"/>
        </w:rPr>
        <w:t>难度 : 中等</w:t>
      </w:r>
      <w:r>
        <w:rPr>
          <w:i w:val="0"/>
          <w:iCs w:val="0"/>
          <w:caps w:val="0"/>
          <w:color w:val="D6DBE0"/>
          <w:spacing w:val="0"/>
          <w:sz w:val="19"/>
          <w:szCs w:val="19"/>
          <w:shd w:val="clear" w:fill="E4EFFF"/>
        </w:rPr>
        <w:t>|</w:t>
      </w:r>
    </w:p>
    <w:p>
      <w:pPr>
        <w:keepNext w:val="0"/>
        <w:keepLines w:val="0"/>
        <w:widowControl/>
        <w:numPr>
          <w:ilvl w:val="0"/>
          <w:numId w:val="28"/>
        </w:numPr>
        <w:suppressLineNumbers w:val="0"/>
        <w:wordWrap/>
        <w:spacing w:before="75" w:beforeAutospacing="0"/>
        <w:ind w:left="-16" w:right="-15" w:hanging="360"/>
      </w:pPr>
      <w:r>
        <w:rPr>
          <w:i w:val="0"/>
          <w:iCs w:val="0"/>
          <w:caps w:val="0"/>
          <w:color w:val="AAB6CC"/>
          <w:spacing w:val="0"/>
          <w:sz w:val="19"/>
          <w:szCs w:val="19"/>
          <w:bdr w:val="none" w:color="auto" w:sz="0" w:space="0"/>
          <w:shd w:val="clear" w:fill="E4EFFF"/>
        </w:rPr>
        <w:t>课程结构 : 电子商务概论,电子商务实务,电子商务实务1</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812971"/>
    <w:multiLevelType w:val="multilevel"/>
    <w:tmpl w:val="8C81297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A737083B"/>
    <w:multiLevelType w:val="multilevel"/>
    <w:tmpl w:val="A737083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A9CAC2D8"/>
    <w:multiLevelType w:val="multilevel"/>
    <w:tmpl w:val="A9CAC2D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AC58A195"/>
    <w:multiLevelType w:val="multilevel"/>
    <w:tmpl w:val="AC58A19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AEAE4240"/>
    <w:multiLevelType w:val="multilevel"/>
    <w:tmpl w:val="AEAE424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B791184B"/>
    <w:multiLevelType w:val="multilevel"/>
    <w:tmpl w:val="B791184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B83109FC"/>
    <w:multiLevelType w:val="multilevel"/>
    <w:tmpl w:val="B83109F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C5DC328C"/>
    <w:multiLevelType w:val="multilevel"/>
    <w:tmpl w:val="C5DC328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C73340DB"/>
    <w:multiLevelType w:val="multilevel"/>
    <w:tmpl w:val="C73340D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D022B521"/>
    <w:multiLevelType w:val="multilevel"/>
    <w:tmpl w:val="D022B52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D3464CB9"/>
    <w:multiLevelType w:val="multilevel"/>
    <w:tmpl w:val="D3464CB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DCDC982C"/>
    <w:multiLevelType w:val="multilevel"/>
    <w:tmpl w:val="DCDC982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F9909E79"/>
    <w:multiLevelType w:val="multilevel"/>
    <w:tmpl w:val="F9909E7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01544FCA"/>
    <w:multiLevelType w:val="multilevel"/>
    <w:tmpl w:val="01544FC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036D3031"/>
    <w:multiLevelType w:val="multilevel"/>
    <w:tmpl w:val="036D303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37A2B37D"/>
    <w:multiLevelType w:val="multilevel"/>
    <w:tmpl w:val="37A2B37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3D20DA95"/>
    <w:multiLevelType w:val="multilevel"/>
    <w:tmpl w:val="3D20DA9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4DD5E2B5"/>
    <w:multiLevelType w:val="multilevel"/>
    <w:tmpl w:val="4DD5E2B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5A82D7DD"/>
    <w:multiLevelType w:val="multilevel"/>
    <w:tmpl w:val="5A82D7D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6382C591"/>
    <w:multiLevelType w:val="multilevel"/>
    <w:tmpl w:val="6382C59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642676A4"/>
    <w:multiLevelType w:val="multilevel"/>
    <w:tmpl w:val="642676A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66B9893A"/>
    <w:multiLevelType w:val="multilevel"/>
    <w:tmpl w:val="66B9893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69088789"/>
    <w:multiLevelType w:val="multilevel"/>
    <w:tmpl w:val="6908878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6F0FA700"/>
    <w:multiLevelType w:val="multilevel"/>
    <w:tmpl w:val="6F0FA70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6F3EEAAF"/>
    <w:multiLevelType w:val="multilevel"/>
    <w:tmpl w:val="6F3EEAA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75AC266C"/>
    <w:multiLevelType w:val="multilevel"/>
    <w:tmpl w:val="75AC266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792AEE25"/>
    <w:multiLevelType w:val="multilevel"/>
    <w:tmpl w:val="792AEE2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7">
    <w:nsid w:val="7D2D0204"/>
    <w:multiLevelType w:val="multilevel"/>
    <w:tmpl w:val="7D2D020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2"/>
  </w:num>
  <w:num w:numId="2">
    <w:abstractNumId w:val="21"/>
  </w:num>
  <w:num w:numId="3">
    <w:abstractNumId w:val="3"/>
  </w:num>
  <w:num w:numId="4">
    <w:abstractNumId w:val="17"/>
  </w:num>
  <w:num w:numId="5">
    <w:abstractNumId w:val="27"/>
  </w:num>
  <w:num w:numId="6">
    <w:abstractNumId w:val="19"/>
  </w:num>
  <w:num w:numId="7">
    <w:abstractNumId w:val="4"/>
  </w:num>
  <w:num w:numId="8">
    <w:abstractNumId w:val="12"/>
  </w:num>
  <w:num w:numId="9">
    <w:abstractNumId w:val="20"/>
  </w:num>
  <w:num w:numId="10">
    <w:abstractNumId w:val="10"/>
  </w:num>
  <w:num w:numId="11">
    <w:abstractNumId w:val="0"/>
  </w:num>
  <w:num w:numId="12">
    <w:abstractNumId w:val="22"/>
  </w:num>
  <w:num w:numId="13">
    <w:abstractNumId w:val="23"/>
  </w:num>
  <w:num w:numId="14">
    <w:abstractNumId w:val="15"/>
  </w:num>
  <w:num w:numId="15">
    <w:abstractNumId w:val="1"/>
  </w:num>
  <w:num w:numId="16">
    <w:abstractNumId w:val="14"/>
  </w:num>
  <w:num w:numId="17">
    <w:abstractNumId w:val="24"/>
  </w:num>
  <w:num w:numId="18">
    <w:abstractNumId w:val="5"/>
  </w:num>
  <w:num w:numId="19">
    <w:abstractNumId w:val="18"/>
  </w:num>
  <w:num w:numId="20">
    <w:abstractNumId w:val="26"/>
  </w:num>
  <w:num w:numId="21">
    <w:abstractNumId w:val="11"/>
  </w:num>
  <w:num w:numId="22">
    <w:abstractNumId w:val="25"/>
  </w:num>
  <w:num w:numId="23">
    <w:abstractNumId w:val="13"/>
  </w:num>
  <w:num w:numId="24">
    <w:abstractNumId w:val="7"/>
  </w:num>
  <w:num w:numId="25">
    <w:abstractNumId w:val="6"/>
  </w:num>
  <w:num w:numId="26">
    <w:abstractNumId w:val="9"/>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370E6D"/>
    <w:rsid w:val="31370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2024-12-23T04:27:00Z</dcterms:created>
  <dc:creator>kitttttty</dc:creator>
  <cp:lastModifiedBy>kitttttty</cp:lastModifiedBy>
  <dcterms:modified xsi:type="dcterms:W3CDTF">2024-12-23T04:27:56Z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3A6E497A5B434D3CBFC1EB247EA3FF4D_11</vt:lpwstr>
  </property>
</Properties>
</file>