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6" w:afterAutospacing="0"/>
        <w:ind w:left="0" w:right="0"/>
        <w:jc w:val="center"/>
        <w:rPr>
          <w:b w:val="0"/>
          <w:bCs w:val="0"/>
          <w:color w:val="222D44"/>
          <w:sz w:val="33"/>
          <w:szCs w:val="33"/>
        </w:rPr>
      </w:pPr>
      <w:r>
        <w:rPr>
          <w:b w:val="0"/>
          <w:bCs w:val="0"/>
          <w:i w:val="0"/>
          <w:iCs w:val="0"/>
          <w:caps w:val="0"/>
          <w:color w:val="222D44"/>
          <w:spacing w:val="0"/>
          <w:sz w:val="33"/>
          <w:szCs w:val="33"/>
          <w:bdr w:val="none" w:color="auto" w:sz="0" w:space="0"/>
          <w:shd w:val="clear" w:fill="F9F9FB"/>
        </w:rPr>
        <w:t>2024秋电子商务概论期末B卷</w:t>
      </w:r>
    </w:p>
    <w:p>
      <w:pPr>
        <w:keepNext w:val="0"/>
        <w:keepLines w:val="0"/>
        <w:widowControl/>
        <w:suppressLineNumbers w:val="0"/>
        <w:shd w:val="clear" w:fill="F9F9FB"/>
        <w:wordWrap/>
        <w:spacing w:after="225" w:afterAutospacing="0" w:line="600" w:lineRule="atLeast"/>
        <w:ind w:left="0" w:firstLine="0"/>
        <w:jc w:val="center"/>
        <w:rPr>
          <w:rFonts w:ascii="微软雅黑" w:hAnsi="微软雅黑" w:eastAsia="微软雅黑" w:cs="微软雅黑"/>
          <w:i w:val="0"/>
          <w:iCs w:val="0"/>
          <w:caps w:val="0"/>
          <w:color w:val="AAB6CC"/>
          <w:spacing w:val="0"/>
          <w:sz w:val="19"/>
          <w:szCs w:val="19"/>
        </w:rPr>
      </w:pPr>
      <w:r>
        <w:rPr>
          <w:rFonts w:hint="eastAsia" w:ascii="微软雅黑" w:hAnsi="微软雅黑" w:eastAsia="微软雅黑" w:cs="微软雅黑"/>
          <w:i w:val="0"/>
          <w:iCs w:val="0"/>
          <w:caps w:val="0"/>
          <w:color w:val="66AAFF"/>
          <w:spacing w:val="0"/>
          <w:kern w:val="0"/>
          <w:sz w:val="27"/>
          <w:szCs w:val="27"/>
          <w:shd w:val="clear" w:fill="F9F9FB"/>
          <w:lang w:val="en-US" w:eastAsia="zh-CN" w:bidi="ar"/>
        </w:rPr>
        <w:t>29</w:t>
      </w:r>
      <w:r>
        <w:rPr>
          <w:rFonts w:hint="eastAsia" w:ascii="微软雅黑" w:hAnsi="微软雅黑" w:eastAsia="微软雅黑" w:cs="微软雅黑"/>
          <w:i w:val="0"/>
          <w:iCs w:val="0"/>
          <w:caps w:val="0"/>
          <w:color w:val="AAB6CC"/>
          <w:spacing w:val="0"/>
          <w:kern w:val="0"/>
          <w:sz w:val="19"/>
          <w:szCs w:val="19"/>
          <w:shd w:val="clear" w:fill="F9F9FB"/>
          <w:lang w:val="en-US" w:eastAsia="zh-CN" w:bidi="ar"/>
        </w:rPr>
        <w:t> 题 </w:t>
      </w:r>
      <w:r>
        <w:rPr>
          <w:rFonts w:hint="eastAsia" w:ascii="微软雅黑" w:hAnsi="微软雅黑" w:eastAsia="微软雅黑" w:cs="微软雅黑"/>
          <w:i w:val="0"/>
          <w:iCs w:val="0"/>
          <w:caps w:val="0"/>
          <w:color w:val="D6DBE0"/>
          <w:spacing w:val="0"/>
          <w:kern w:val="0"/>
          <w:sz w:val="16"/>
          <w:szCs w:val="16"/>
          <w:shd w:val="clear" w:fill="F9F9FB"/>
          <w:lang w:val="en-US" w:eastAsia="zh-CN" w:bidi="ar"/>
        </w:rPr>
        <w:t>|</w:t>
      </w:r>
      <w:r>
        <w:rPr>
          <w:rFonts w:hint="eastAsia" w:ascii="微软雅黑" w:hAnsi="微软雅黑" w:eastAsia="微软雅黑" w:cs="微软雅黑"/>
          <w:i w:val="0"/>
          <w:iCs w:val="0"/>
          <w:caps w:val="0"/>
          <w:color w:val="FF6666"/>
          <w:spacing w:val="0"/>
          <w:kern w:val="0"/>
          <w:sz w:val="27"/>
          <w:szCs w:val="27"/>
          <w:shd w:val="clear" w:fill="F9F9FB"/>
          <w:lang w:val="en-US" w:eastAsia="zh-CN" w:bidi="ar"/>
        </w:rPr>
        <w:t>100</w:t>
      </w:r>
      <w:r>
        <w:rPr>
          <w:rFonts w:hint="eastAsia" w:ascii="微软雅黑" w:hAnsi="微软雅黑" w:eastAsia="微软雅黑" w:cs="微软雅黑"/>
          <w:i w:val="0"/>
          <w:iCs w:val="0"/>
          <w:caps w:val="0"/>
          <w:color w:val="AAB6CC"/>
          <w:spacing w:val="0"/>
          <w:kern w:val="0"/>
          <w:sz w:val="19"/>
          <w:szCs w:val="19"/>
          <w:shd w:val="clear" w:fill="F9F9FB"/>
          <w:lang w:val="en-US" w:eastAsia="zh-CN" w:bidi="ar"/>
        </w:rPr>
        <w:t> 分</w:t>
      </w:r>
    </w:p>
    <w:p>
      <w:pPr>
        <w:keepNext w:val="0"/>
        <w:keepLines w:val="0"/>
        <w:widowControl/>
        <w:suppressLineNumbers w:val="0"/>
        <w:shd w:val="clear" w:fill="EEF0F6"/>
        <w:wordWrap/>
        <w:spacing w:before="225" w:beforeAutospacing="0" w:after="225" w:afterAutospacing="0" w:line="375" w:lineRule="atLeast"/>
        <w:ind w:left="0" w:right="0" w:firstLine="0"/>
        <w:jc w:val="center"/>
        <w:rPr>
          <w:rFonts w:hint="eastAsia" w:ascii="微软雅黑" w:hAnsi="微软雅黑" w:eastAsia="微软雅黑" w:cs="微软雅黑"/>
          <w:i w:val="0"/>
          <w:iCs w:val="0"/>
          <w:caps w:val="0"/>
          <w:color w:val="AAB6CC"/>
          <w:spacing w:val="0"/>
          <w:sz w:val="18"/>
          <w:szCs w:val="18"/>
        </w:rPr>
      </w:pPr>
      <w:r>
        <w:rPr>
          <w:rFonts w:hint="eastAsia" w:ascii="微软雅黑" w:hAnsi="微软雅黑" w:eastAsia="微软雅黑" w:cs="微软雅黑"/>
          <w:i w:val="0"/>
          <w:iCs w:val="0"/>
          <w:caps w:val="0"/>
          <w:color w:val="AAB6CC"/>
          <w:spacing w:val="0"/>
          <w:kern w:val="0"/>
          <w:sz w:val="18"/>
          <w:szCs w:val="18"/>
          <w:shd w:val="clear" w:fill="EEF0F6"/>
          <w:lang w:val="en-US" w:eastAsia="zh-CN" w:bidi="ar"/>
        </w:rPr>
        <w:t>收起全部</w:t>
      </w:r>
    </w:p>
    <w:p>
      <w:pPr>
        <w:keepNext w:val="0"/>
        <w:keepLines w:val="0"/>
        <w:widowControl/>
        <w:suppressLineNumbers w:val="0"/>
        <w:pBdr>
          <w:bottom w:val="none" w:color="auto" w:sz="0" w:space="0"/>
        </w:pBdr>
        <w:shd w:val="clear" w:fill="F9F9FB"/>
        <w:wordWrap/>
        <w:spacing w:after="300" w:afterAutospacing="0"/>
        <w:ind w:left="0" w:firstLine="0"/>
        <w:jc w:val="left"/>
        <w:rPr>
          <w:rFonts w:hint="eastAsia" w:ascii="宋体" w:hAnsi="宋体" w:eastAsia="宋体" w:cs="宋体"/>
          <w:b/>
          <w:bCs/>
          <w:i w:val="0"/>
          <w:iCs w:val="0"/>
          <w:caps w:val="0"/>
          <w:color w:val="222D44"/>
          <w:spacing w:val="0"/>
          <w:sz w:val="24"/>
          <w:szCs w:val="24"/>
        </w:rPr>
      </w:pPr>
      <w:r>
        <w:rPr>
          <w:rFonts w:hint="eastAsia" w:ascii="宋体" w:hAnsi="宋体" w:eastAsia="宋体" w:cs="宋体"/>
          <w:b/>
          <w:bCs/>
          <w:i w:val="0"/>
          <w:iCs w:val="0"/>
          <w:caps w:val="0"/>
          <w:color w:val="222D44"/>
          <w:spacing w:val="0"/>
          <w:kern w:val="0"/>
          <w:sz w:val="24"/>
          <w:szCs w:val="24"/>
          <w:shd w:val="clear" w:fill="F9F9FB"/>
          <w:lang w:val="en-US" w:eastAsia="zh-CN" w:bidi="ar"/>
        </w:rPr>
        <w:t>一.  单选题</w:t>
      </w:r>
      <w:r>
        <w:rPr>
          <w:rFonts w:hint="eastAsia" w:ascii="宋体" w:hAnsi="宋体" w:eastAsia="宋体" w:cs="宋体"/>
          <w:b w:val="0"/>
          <w:bCs w:val="0"/>
          <w:i w:val="0"/>
          <w:iCs w:val="0"/>
          <w:caps w:val="0"/>
          <w:color w:val="BBC3CC"/>
          <w:spacing w:val="0"/>
          <w:kern w:val="0"/>
          <w:sz w:val="19"/>
          <w:szCs w:val="19"/>
          <w:shd w:val="clear" w:fill="F9F9FB"/>
          <w:lang w:val="en-US" w:eastAsia="zh-CN" w:bidi="ar"/>
        </w:rPr>
        <w:t>（每题2分，共12题，总分值24分）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网上拍卖与传统拍卖最主要的区别是 （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拍卖主体和客体的不同</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拍卖环境和主体的不同</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拍卖手段和客体的不同</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拍卖环境和手段的不同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较易</w:t>
      </w:r>
      <w:r>
        <w:rPr>
          <w:i w:val="0"/>
          <w:iCs w:val="0"/>
          <w:caps w:val="0"/>
          <w:color w:val="D6DBE0"/>
          <w:spacing w:val="0"/>
          <w:sz w:val="19"/>
          <w:szCs w:val="19"/>
          <w:shd w:val="clear" w:fill="F9F9FB"/>
        </w:rPr>
        <w:t>|</w:t>
      </w:r>
    </w:p>
    <w:p>
      <w:pPr>
        <w:keepNext w:val="0"/>
        <w:keepLines w:val="0"/>
        <w:widowControl/>
        <w:numPr>
          <w:ilvl w:val="0"/>
          <w:numId w:val="1"/>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电子商务概论,电子商务实务,电子商务实务1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B2B电子商务指的是( )之间的电子商务。</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企业与企业</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个人与个人</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政府与政府</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网站与网站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2"/>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3. 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下列网络中，属于局域网的是(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中国教育科研网</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因特网</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校园计算机网</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中国计算机互联网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3"/>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3"/>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电子商务概论,电子商务实务,电子商务概论1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4. 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WWW服务是Internet上最方便与最受欢迎的(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计费方式</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数据计算方法</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信息服务类型</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数据库类型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4"/>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4"/>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5. 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电子商务，简单地说就是在Internet上做生意，就是在互联网这个开放的网络环境下，采用基于浏览器／服务器应用方式，实现( )的一种新型的商业运营模式。</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商户之间在网上交易</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消费者在网上购物</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在线电子支付</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快递公司送货上门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5"/>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5"/>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6. 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在电子商务信息安全要求中，信息在传输过程或存储中不被他人窃取是指(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信息的保密性</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信息的不可否认性</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信息的完整性</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交易者身份的真实性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6"/>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6"/>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7. 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电子商务的核心是 （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计算机技术</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数据库技术</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企业</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人才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7"/>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较易</w:t>
      </w:r>
      <w:r>
        <w:rPr>
          <w:i w:val="0"/>
          <w:iCs w:val="0"/>
          <w:caps w:val="0"/>
          <w:color w:val="D6DBE0"/>
          <w:spacing w:val="0"/>
          <w:sz w:val="19"/>
          <w:szCs w:val="19"/>
          <w:shd w:val="clear" w:fill="F9F9FB"/>
        </w:rPr>
        <w:t>|</w:t>
      </w:r>
    </w:p>
    <w:p>
      <w:pPr>
        <w:keepNext w:val="0"/>
        <w:keepLines w:val="0"/>
        <w:widowControl/>
        <w:numPr>
          <w:ilvl w:val="0"/>
          <w:numId w:val="7"/>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电子商务概论,电子商务实务,电子商务实务1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8. 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下列说法不正确的是 （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CRM是一种现代经营管理理念</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CRM是一整套解决方案</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CRM是一种应用软件系统</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CRM是BtoC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8"/>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较易</w:t>
      </w:r>
      <w:r>
        <w:rPr>
          <w:i w:val="0"/>
          <w:iCs w:val="0"/>
          <w:caps w:val="0"/>
          <w:color w:val="D6DBE0"/>
          <w:spacing w:val="0"/>
          <w:sz w:val="19"/>
          <w:szCs w:val="19"/>
          <w:shd w:val="clear" w:fill="F9F9FB"/>
        </w:rPr>
        <w:t>|</w:t>
      </w:r>
    </w:p>
    <w:p>
      <w:pPr>
        <w:keepNext w:val="0"/>
        <w:keepLines w:val="0"/>
        <w:widowControl/>
        <w:numPr>
          <w:ilvl w:val="0"/>
          <w:numId w:val="8"/>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电子商务概论,电子商务实务,电子商务实务1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9. 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下面描述正确的是(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C2B是消费者对企业的电子商务</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C2B和B2C是一种电子商务模式</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在C2B模式中，企业仍然是核心</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C2B模式是通过聚合企业获取更大的空间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9"/>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9"/>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10. 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TCP/IP是Internet中计算机之间通信所必须共同遵循的一种(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用户数据</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应用软件</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网络操作系统</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网络协议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0"/>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0"/>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电子商务概论,电子商务实务,电子商务概论1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11. 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消费者进入企业电子商务网站后,对企业产品的包装、送货、付款方式和售后服务等方面提出自己个性化的要求,________________需要对这些信息系统进行识别。</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制造信息系统</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合作信息系统</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营销信息系统</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客户信息系统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1"/>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较易</w:t>
      </w:r>
      <w:r>
        <w:rPr>
          <w:i w:val="0"/>
          <w:iCs w:val="0"/>
          <w:caps w:val="0"/>
          <w:color w:val="D6DBE0"/>
          <w:spacing w:val="0"/>
          <w:sz w:val="19"/>
          <w:szCs w:val="19"/>
          <w:shd w:val="clear" w:fill="F9F9FB"/>
        </w:rPr>
        <w:t>|</w:t>
      </w:r>
    </w:p>
    <w:p>
      <w:pPr>
        <w:keepNext w:val="0"/>
        <w:keepLines w:val="0"/>
        <w:widowControl/>
        <w:numPr>
          <w:ilvl w:val="0"/>
          <w:numId w:val="11"/>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电子商务概论,电子商务实务1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12. 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Internet上的每台正式计算机用户都有一个独有的(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E—mail</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协议</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TCP/IP</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IP地址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2"/>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2"/>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电子商务概论,电子商务实务,电子商务概论1</w:t>
      </w:r>
    </w:p>
    <w:p>
      <w:pPr>
        <w:keepNext w:val="0"/>
        <w:keepLines w:val="0"/>
        <w:widowControl/>
        <w:suppressLineNumbers w:val="0"/>
        <w:pBdr>
          <w:bottom w:val="none" w:color="auto" w:sz="0" w:space="0"/>
        </w:pBdr>
        <w:shd w:val="clear" w:fill="F9F9FB"/>
        <w:wordWrap/>
        <w:spacing w:after="300" w:afterAutospacing="0"/>
        <w:ind w:left="0" w:firstLine="0"/>
        <w:jc w:val="left"/>
        <w:rPr>
          <w:rFonts w:hint="eastAsia" w:ascii="宋体" w:hAnsi="宋体" w:eastAsia="宋体" w:cs="宋体"/>
          <w:b/>
          <w:bCs/>
          <w:i w:val="0"/>
          <w:iCs w:val="0"/>
          <w:caps w:val="0"/>
          <w:color w:val="222D44"/>
          <w:spacing w:val="0"/>
          <w:sz w:val="24"/>
          <w:szCs w:val="24"/>
        </w:rPr>
      </w:pPr>
      <w:r>
        <w:rPr>
          <w:rFonts w:hint="eastAsia" w:ascii="宋体" w:hAnsi="宋体" w:eastAsia="宋体" w:cs="宋体"/>
          <w:b/>
          <w:bCs/>
          <w:i w:val="0"/>
          <w:iCs w:val="0"/>
          <w:caps w:val="0"/>
          <w:color w:val="222D44"/>
          <w:spacing w:val="0"/>
          <w:kern w:val="0"/>
          <w:sz w:val="24"/>
          <w:szCs w:val="24"/>
          <w:shd w:val="clear" w:fill="F9F9FB"/>
          <w:lang w:val="en-US" w:eastAsia="zh-CN" w:bidi="ar"/>
        </w:rPr>
        <w:t>二.  多选题</w:t>
      </w:r>
      <w:r>
        <w:rPr>
          <w:rFonts w:hint="eastAsia" w:ascii="宋体" w:hAnsi="宋体" w:eastAsia="宋体" w:cs="宋体"/>
          <w:b w:val="0"/>
          <w:bCs w:val="0"/>
          <w:i w:val="0"/>
          <w:iCs w:val="0"/>
          <w:caps w:val="0"/>
          <w:color w:val="BBC3CC"/>
          <w:spacing w:val="0"/>
          <w:kern w:val="0"/>
          <w:sz w:val="19"/>
          <w:szCs w:val="19"/>
          <w:shd w:val="clear" w:fill="F9F9FB"/>
          <w:lang w:val="en-US" w:eastAsia="zh-CN" w:bidi="ar"/>
        </w:rPr>
        <w:t>（每题3分，共15题，总分值45分）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13. 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服务器端的操作可以分为（ ）步骤。</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内容构建</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控制逻辑</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业务逻辑</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用户响应</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ABC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3"/>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3"/>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电子商务概论,电子商务实务,电子商务概论1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14. 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防火墙的不足之处有（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防火墙不能防范不经由防火墙的攻击</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防火墙不能防止数据驱动式攻击</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防火墙不能防止黑客入侵</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防火墙不能阻止受到病毒感染的软件或文件的传输</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ABCD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4"/>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4"/>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电子商务概论,电子商务实务,电子商务概论1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15. 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 ）等网站属于B2B电子商务购物网站。</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麦网</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当当网</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中国商品交易中心</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阿里巴巴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CD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5"/>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5"/>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16. 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C2C电子商务的盈利模式包括（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广告费</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会员费</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增值服务费</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交易提成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ABCD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6"/>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6"/>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17. 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O2O模式能够给企业带来的益处有（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O2O模式把线上的消费者带到线下</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任何生活中的商务活动都能在网上完成</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营销效果预测</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增加销售机会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CD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7"/>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7"/>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18. 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电子商务面临的安全问题主要涉及（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信息安全问题</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安全的法律保障问题</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信用安全问题</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安全的管理问题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ABCD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8"/>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8"/>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19. 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下面关于物联网的描述正确的有（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物联网终端具有规模化的特点</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物联网能够将异构的设备互联</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物联网具有普适化的特点</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物联网主要应用于运输领域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ABC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9"/>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9"/>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20. 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下列关于电子商务系统组成的说法正确的有（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电子商务系统包括金融机构和认证机构</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电子商务系统包括卖方和买方</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电子商务系统包括物流企业</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电子商务系统包括网络通信平台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ABCD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0"/>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20"/>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电子商务概论,电子商务实务,电子商务概论1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21. 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下列描述不正确的有（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云计算的扩展性不高</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云计算的服务针对特定的应用</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云计算的基础是公开的标准和服务</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云计算的安全性非常高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ABD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1"/>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21"/>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22. 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B2C电子商务由（ ）等基本部分组成。</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经营着离线商店的零售商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物流配送系统</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网上商场</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银行及认证系统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BCD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2"/>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22"/>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23. 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电子商务框架结构的层次包括（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硬件平台</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软件平台</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网络平台</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商务服务支持平台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ABCD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3"/>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23"/>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电子商务概论,电子商务实务,电子商务概论1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24. 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B2B电子商务模式的基本类型包括（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交易市场模式</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第三方平台模式</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卖方或买方模式</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供应链改善和协同商务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ACD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4"/>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24"/>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25. 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一般来讲,宏观外部环境包括下列哪些影响因素和力量?</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全球金融因素</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社会人文因素</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技术因素</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政治法律因素</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经济因素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BCDE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5"/>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较易</w:t>
      </w:r>
      <w:r>
        <w:rPr>
          <w:i w:val="0"/>
          <w:iCs w:val="0"/>
          <w:caps w:val="0"/>
          <w:color w:val="D6DBE0"/>
          <w:spacing w:val="0"/>
          <w:sz w:val="19"/>
          <w:szCs w:val="19"/>
          <w:shd w:val="clear" w:fill="F9F9FB"/>
        </w:rPr>
        <w:t>|</w:t>
      </w:r>
    </w:p>
    <w:p>
      <w:pPr>
        <w:keepNext w:val="0"/>
        <w:keepLines w:val="0"/>
        <w:widowControl/>
        <w:numPr>
          <w:ilvl w:val="0"/>
          <w:numId w:val="25"/>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电子商务概论,电子商务实务1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26. 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在电子商务中存在信息技术应用风险,下面是属于信息技术风险的是</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程序运行中的缺陷和错误</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非法操作带来的程序运行变化</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对程序没有一定的备份措施</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不完善的程序设计</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由于Internet的运用被病毒的袭击</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F</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不完善的软件安全措施等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ABDF</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6"/>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较易</w:t>
      </w:r>
      <w:r>
        <w:rPr>
          <w:i w:val="0"/>
          <w:iCs w:val="0"/>
          <w:caps w:val="0"/>
          <w:color w:val="D6DBE0"/>
          <w:spacing w:val="0"/>
          <w:sz w:val="19"/>
          <w:szCs w:val="19"/>
          <w:shd w:val="clear" w:fill="F9F9FB"/>
        </w:rPr>
        <w:t>|</w:t>
      </w:r>
    </w:p>
    <w:p>
      <w:pPr>
        <w:keepNext w:val="0"/>
        <w:keepLines w:val="0"/>
        <w:widowControl/>
        <w:numPr>
          <w:ilvl w:val="0"/>
          <w:numId w:val="26"/>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电子商务概论,电子商务实务1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27. 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在线货物销售，又称虚拟商店，它将原来有形的店铺设在了网上，使之“虚拟化”了，而所销售的仍然是有形的货物。所以 （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只是交易方式的电子化</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其交易过程一般是在线订货、支付</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其交易过程一般是离线送货</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其交易过程一般是在线订货、支付和送货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ABC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7"/>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较易</w:t>
      </w:r>
      <w:r>
        <w:rPr>
          <w:i w:val="0"/>
          <w:iCs w:val="0"/>
          <w:caps w:val="0"/>
          <w:color w:val="D6DBE0"/>
          <w:spacing w:val="0"/>
          <w:sz w:val="19"/>
          <w:szCs w:val="19"/>
          <w:shd w:val="clear" w:fill="F9F9FB"/>
        </w:rPr>
        <w:t>|</w:t>
      </w:r>
    </w:p>
    <w:p>
      <w:pPr>
        <w:keepNext w:val="0"/>
        <w:keepLines w:val="0"/>
        <w:widowControl/>
        <w:numPr>
          <w:ilvl w:val="0"/>
          <w:numId w:val="27"/>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电子商务概论,电子商务实务,电子商务实务1</w:t>
      </w:r>
    </w:p>
    <w:p>
      <w:pPr>
        <w:keepNext w:val="0"/>
        <w:keepLines w:val="0"/>
        <w:widowControl/>
        <w:suppressLineNumbers w:val="0"/>
        <w:pBdr>
          <w:bottom w:val="none" w:color="auto" w:sz="0" w:space="0"/>
        </w:pBdr>
        <w:shd w:val="clear" w:fill="F9F9FB"/>
        <w:wordWrap/>
        <w:spacing w:after="300" w:afterAutospacing="0"/>
        <w:ind w:left="0" w:firstLine="0"/>
        <w:jc w:val="left"/>
        <w:rPr>
          <w:rFonts w:hint="eastAsia" w:ascii="宋体" w:hAnsi="宋体" w:eastAsia="宋体" w:cs="宋体"/>
          <w:b/>
          <w:bCs/>
          <w:i w:val="0"/>
          <w:iCs w:val="0"/>
          <w:caps w:val="0"/>
          <w:color w:val="222D44"/>
          <w:spacing w:val="0"/>
          <w:sz w:val="24"/>
          <w:szCs w:val="24"/>
        </w:rPr>
      </w:pPr>
      <w:r>
        <w:rPr>
          <w:rFonts w:hint="eastAsia" w:ascii="宋体" w:hAnsi="宋体" w:eastAsia="宋体" w:cs="宋体"/>
          <w:b/>
          <w:bCs/>
          <w:i w:val="0"/>
          <w:iCs w:val="0"/>
          <w:caps w:val="0"/>
          <w:color w:val="222D44"/>
          <w:spacing w:val="0"/>
          <w:kern w:val="0"/>
          <w:sz w:val="24"/>
          <w:szCs w:val="24"/>
          <w:shd w:val="clear" w:fill="F9F9FB"/>
          <w:lang w:val="en-US" w:eastAsia="zh-CN" w:bidi="ar"/>
        </w:rPr>
        <w:t>三.  简答题</w:t>
      </w:r>
      <w:r>
        <w:rPr>
          <w:rFonts w:hint="eastAsia" w:ascii="宋体" w:hAnsi="宋体" w:eastAsia="宋体" w:cs="宋体"/>
          <w:b w:val="0"/>
          <w:bCs w:val="0"/>
          <w:i w:val="0"/>
          <w:iCs w:val="0"/>
          <w:caps w:val="0"/>
          <w:color w:val="BBC3CC"/>
          <w:spacing w:val="0"/>
          <w:kern w:val="0"/>
          <w:sz w:val="19"/>
          <w:szCs w:val="19"/>
          <w:shd w:val="clear" w:fill="F9F9FB"/>
          <w:lang w:val="en-US" w:eastAsia="zh-CN" w:bidi="ar"/>
        </w:rPr>
        <w:t>（共2题，总分值31分）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28. 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简述病毒的特点有哪些。</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（15分）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答：① 刻意编写，人为破坏② 自我复制能力③ 夺取系统控制权④ 隐蔽性⑤ 潜伏性⑥ 破坏性⑦ 不可预见性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8"/>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28"/>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电子商务概论,电子商务实务,电子商务概论1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4EFFF"/>
        <w:wordWrap/>
        <w:ind w:left="-15" w:right="-15"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E4EFFF"/>
          <w:lang w:val="en-US" w:eastAsia="zh-CN" w:bidi="ar"/>
        </w:rPr>
        <w:t>29. 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4EFFF"/>
        <w:wordWrap/>
        <w:ind w:left="-15" w:right="-15"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E4EFFF"/>
          <w:lang w:val="en-US" w:eastAsia="zh-CN" w:bidi="ar"/>
        </w:rPr>
        <w:t>简述网络促销与传统促销的区别。</w:t>
      </w:r>
    </w:p>
    <w:p>
      <w:pPr>
        <w:keepNext w:val="0"/>
        <w:keepLines w:val="0"/>
        <w:widowControl/>
        <w:suppressLineNumbers w:val="0"/>
        <w:wordWrap/>
        <w:spacing w:after="256" w:afterAutospacing="0"/>
        <w:ind w:left="-48" w:right="-48"/>
      </w:pPr>
      <w:r>
        <w:rPr>
          <w:b w:val="0"/>
          <w:bCs w:val="0"/>
          <w:i w:val="0"/>
          <w:iCs w:val="0"/>
          <w:caps w:val="0"/>
          <w:color w:val="BBC3CC"/>
          <w:spacing w:val="0"/>
          <w:sz w:val="19"/>
          <w:szCs w:val="19"/>
          <w:bdr w:val="none" w:color="auto" w:sz="0" w:space="0"/>
          <w:shd w:val="clear" w:fill="E4EFFF"/>
        </w:rPr>
        <w:t>（16分）</w:t>
      </w:r>
    </w:p>
    <w:p>
      <w:pPr>
        <w:keepNext w:val="0"/>
        <w:keepLines w:val="0"/>
        <w:widowControl/>
        <w:numPr>
          <w:ilvl w:val="0"/>
          <w:numId w:val="29"/>
        </w:numPr>
        <w:suppressLineNumbers w:val="0"/>
        <w:wordWrap/>
        <w:spacing w:line="450" w:lineRule="atLeast"/>
        <w:ind w:left="-16" w:right="-15" w:hanging="360"/>
        <w:jc w:val="center"/>
      </w:pPr>
      <w:r>
        <w:rPr>
          <w:i w:val="0"/>
          <w:iCs w:val="0"/>
          <w:caps w:val="0"/>
          <w:color w:val="FFFFFF"/>
          <w:spacing w:val="0"/>
          <w:sz w:val="21"/>
          <w:szCs w:val="21"/>
          <w:bdr w:val="none" w:color="auto" w:sz="0" w:space="0"/>
          <w:shd w:val="clear" w:fill="56A2FF"/>
        </w:rPr>
        <w:t>纠错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15" w:right="136"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15" w:right="-15"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答：传统促销与网络促销都是让消费者认识产品，引导消费者的注意与兴趣，激发消费者 购买欲望，最终实现购买行为。但是互联网自身强大的通信能力和覆盖范围使得网络促销与传统促销相比，在时空观念、信息传播方式以及消费者群体和消费者行为方面都产生了较大的变化。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36" w:beforeAutospacing="0"/>
        <w:ind w:left="-15" w:right="136"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30"/>
        </w:numPr>
        <w:suppressLineNumbers w:val="0"/>
        <w:wordWrap/>
        <w:spacing w:before="75" w:beforeAutospacing="0"/>
        <w:ind w:left="-16" w:right="-15" w:hanging="360"/>
      </w:pPr>
      <w:r>
        <w:rPr>
          <w:i w:val="0"/>
          <w:iCs w:val="0"/>
          <w:caps w:val="0"/>
          <w:color w:val="AAB6CC"/>
          <w:spacing w:val="0"/>
          <w:sz w:val="19"/>
          <w:szCs w:val="19"/>
          <w:bdr w:val="none" w:color="auto" w:sz="0" w:space="0"/>
          <w:shd w:val="clear" w:fill="E4EFFF"/>
        </w:rPr>
        <w:t>难度 : 容易</w:t>
      </w:r>
      <w:r>
        <w:rPr>
          <w:i w:val="0"/>
          <w:iCs w:val="0"/>
          <w:caps w:val="0"/>
          <w:color w:val="D6DBE0"/>
          <w:spacing w:val="0"/>
          <w:sz w:val="19"/>
          <w:szCs w:val="19"/>
          <w:shd w:val="clear" w:fill="E4EFFF"/>
        </w:rPr>
        <w:t>|</w:t>
      </w:r>
    </w:p>
    <w:p>
      <w:pPr>
        <w:keepNext w:val="0"/>
        <w:keepLines w:val="0"/>
        <w:widowControl/>
        <w:numPr>
          <w:ilvl w:val="0"/>
          <w:numId w:val="30"/>
        </w:numPr>
        <w:suppressLineNumbers w:val="0"/>
        <w:wordWrap/>
        <w:spacing w:before="75" w:beforeAutospacing="0"/>
        <w:ind w:left="-16" w:right="-15" w:hanging="360"/>
      </w:pPr>
      <w:r>
        <w:rPr>
          <w:i w:val="0"/>
          <w:iCs w:val="0"/>
          <w:caps w:val="0"/>
          <w:color w:val="AAB6CC"/>
          <w:spacing w:val="0"/>
          <w:sz w:val="19"/>
          <w:szCs w:val="19"/>
          <w:bdr w:val="none" w:color="auto" w:sz="0" w:space="0"/>
          <w:shd w:val="clear" w:fill="E4EFFF"/>
        </w:rPr>
        <w:t>课程结构 : 电子商务概论,电子商务实务,电子商务概论1</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059DBC"/>
    <w:multiLevelType w:val="multilevel"/>
    <w:tmpl w:val="8F059DB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9A0387FA"/>
    <w:multiLevelType w:val="multilevel"/>
    <w:tmpl w:val="9A0387F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
    <w:nsid w:val="9E550309"/>
    <w:multiLevelType w:val="multilevel"/>
    <w:tmpl w:val="9E55030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
    <w:nsid w:val="B62C9DB4"/>
    <w:multiLevelType w:val="multilevel"/>
    <w:tmpl w:val="B62C9DB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
    <w:nsid w:val="B8CEE847"/>
    <w:multiLevelType w:val="multilevel"/>
    <w:tmpl w:val="B8CEE84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
    <w:nsid w:val="BE6E908D"/>
    <w:multiLevelType w:val="multilevel"/>
    <w:tmpl w:val="BE6E908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
    <w:nsid w:val="C45998DE"/>
    <w:multiLevelType w:val="multilevel"/>
    <w:tmpl w:val="C45998D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
    <w:nsid w:val="CC43EF74"/>
    <w:multiLevelType w:val="multilevel"/>
    <w:tmpl w:val="CC43EF7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
    <w:nsid w:val="CDEE3DD2"/>
    <w:multiLevelType w:val="multilevel"/>
    <w:tmpl w:val="CDEE3DD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
    <w:nsid w:val="DE9500A5"/>
    <w:multiLevelType w:val="multilevel"/>
    <w:tmpl w:val="DE9500A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
    <w:nsid w:val="E76DFC80"/>
    <w:multiLevelType w:val="multilevel"/>
    <w:tmpl w:val="E76DFC8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1">
    <w:nsid w:val="F6F86578"/>
    <w:multiLevelType w:val="multilevel"/>
    <w:tmpl w:val="F6F8657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2">
    <w:nsid w:val="F90BD0CA"/>
    <w:multiLevelType w:val="multilevel"/>
    <w:tmpl w:val="F90BD0C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3">
    <w:nsid w:val="FA2630FD"/>
    <w:multiLevelType w:val="multilevel"/>
    <w:tmpl w:val="FA2630F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4">
    <w:nsid w:val="FF5DF8E2"/>
    <w:multiLevelType w:val="multilevel"/>
    <w:tmpl w:val="FF5DF8E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5">
    <w:nsid w:val="0508C5FF"/>
    <w:multiLevelType w:val="multilevel"/>
    <w:tmpl w:val="0508C5F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6">
    <w:nsid w:val="061D74DE"/>
    <w:multiLevelType w:val="multilevel"/>
    <w:tmpl w:val="061D74D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7">
    <w:nsid w:val="183C5C1F"/>
    <w:multiLevelType w:val="multilevel"/>
    <w:tmpl w:val="183C5C1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8">
    <w:nsid w:val="1DBC2F67"/>
    <w:multiLevelType w:val="multilevel"/>
    <w:tmpl w:val="1DBC2F6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9">
    <w:nsid w:val="2445167E"/>
    <w:multiLevelType w:val="multilevel"/>
    <w:tmpl w:val="2445167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0">
    <w:nsid w:val="28EEFC5F"/>
    <w:multiLevelType w:val="multilevel"/>
    <w:tmpl w:val="28EEFC5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1">
    <w:nsid w:val="2A8E4C58"/>
    <w:multiLevelType w:val="multilevel"/>
    <w:tmpl w:val="2A8E4C5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2">
    <w:nsid w:val="34A6A0AA"/>
    <w:multiLevelType w:val="multilevel"/>
    <w:tmpl w:val="34A6A0A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3">
    <w:nsid w:val="47FB3D66"/>
    <w:multiLevelType w:val="multilevel"/>
    <w:tmpl w:val="47FB3D6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4">
    <w:nsid w:val="4F88E81F"/>
    <w:multiLevelType w:val="multilevel"/>
    <w:tmpl w:val="4F88E81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5">
    <w:nsid w:val="5EF07BB4"/>
    <w:multiLevelType w:val="multilevel"/>
    <w:tmpl w:val="5EF07BB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6">
    <w:nsid w:val="643FA661"/>
    <w:multiLevelType w:val="multilevel"/>
    <w:tmpl w:val="643FA66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7">
    <w:nsid w:val="714706BB"/>
    <w:multiLevelType w:val="multilevel"/>
    <w:tmpl w:val="714706B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8">
    <w:nsid w:val="7F406451"/>
    <w:multiLevelType w:val="multilevel"/>
    <w:tmpl w:val="7F406451"/>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9">
    <w:nsid w:val="7FBA9456"/>
    <w:multiLevelType w:val="multilevel"/>
    <w:tmpl w:val="7FBA945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28"/>
  </w:num>
  <w:num w:numId="2">
    <w:abstractNumId w:val="12"/>
  </w:num>
  <w:num w:numId="3">
    <w:abstractNumId w:val="14"/>
  </w:num>
  <w:num w:numId="4">
    <w:abstractNumId w:val="10"/>
  </w:num>
  <w:num w:numId="5">
    <w:abstractNumId w:val="7"/>
  </w:num>
  <w:num w:numId="6">
    <w:abstractNumId w:val="4"/>
  </w:num>
  <w:num w:numId="7">
    <w:abstractNumId w:val="16"/>
  </w:num>
  <w:num w:numId="8">
    <w:abstractNumId w:val="0"/>
  </w:num>
  <w:num w:numId="9">
    <w:abstractNumId w:val="18"/>
  </w:num>
  <w:num w:numId="10">
    <w:abstractNumId w:val="23"/>
  </w:num>
  <w:num w:numId="11">
    <w:abstractNumId w:val="9"/>
  </w:num>
  <w:num w:numId="12">
    <w:abstractNumId w:val="19"/>
  </w:num>
  <w:num w:numId="13">
    <w:abstractNumId w:val="17"/>
  </w:num>
  <w:num w:numId="14">
    <w:abstractNumId w:val="29"/>
  </w:num>
  <w:num w:numId="15">
    <w:abstractNumId w:val="13"/>
  </w:num>
  <w:num w:numId="16">
    <w:abstractNumId w:val="2"/>
  </w:num>
  <w:num w:numId="17">
    <w:abstractNumId w:val="24"/>
  </w:num>
  <w:num w:numId="18">
    <w:abstractNumId w:val="22"/>
  </w:num>
  <w:num w:numId="19">
    <w:abstractNumId w:val="15"/>
  </w:num>
  <w:num w:numId="20">
    <w:abstractNumId w:val="1"/>
  </w:num>
  <w:num w:numId="21">
    <w:abstractNumId w:val="8"/>
  </w:num>
  <w:num w:numId="22">
    <w:abstractNumId w:val="3"/>
  </w:num>
  <w:num w:numId="23">
    <w:abstractNumId w:val="26"/>
  </w:num>
  <w:num w:numId="24">
    <w:abstractNumId w:val="27"/>
  </w:num>
  <w:num w:numId="25">
    <w:abstractNumId w:val="20"/>
  </w:num>
  <w:num w:numId="26">
    <w:abstractNumId w:val="25"/>
  </w:num>
  <w:num w:numId="27">
    <w:abstractNumId w:val="11"/>
  </w:num>
  <w:num w:numId="28">
    <w:abstractNumId w:val="5"/>
  </w:num>
  <w:num w:numId="29">
    <w:abstractNumId w:val="6"/>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4OTQ2MmZkMzBiZmNjZDQ4YjI1YTg1ZjZmYjUwNTQifQ=="/>
  </w:docVars>
  <w:rsids>
    <w:rsidRoot w:val="35F66DDC"/>
    <w:rsid w:val="35F66D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2024-12-23T04:28:00Z</dcterms:created>
  <dc:creator>kitttttty</dc:creator>
  <cp:lastModifiedBy>kitttttty</cp:lastModifiedBy>
  <dcterms:modified xsi:type="dcterms:W3CDTF">2024-12-23T04:28:19Z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E3D58A3C3BDF4AD7BBFD92F57BFDA3BB_11</vt:lpwstr>
  </property>
</Properties>
</file>