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0D681">
      <w:pPr>
        <w:pStyle w:val="2"/>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6" w:afterAutospacing="0"/>
        <w:ind w:left="0" w:right="0"/>
        <w:jc w:val="center"/>
        <w:rPr>
          <w:b w:val="0"/>
          <w:bCs w:val="0"/>
          <w:color w:val="222D44"/>
          <w:sz w:val="33"/>
          <w:szCs w:val="33"/>
        </w:rPr>
      </w:pPr>
      <w:r>
        <w:rPr>
          <w:b w:val="0"/>
          <w:bCs w:val="0"/>
          <w:color w:val="222D44"/>
          <w:sz w:val="33"/>
          <w:szCs w:val="33"/>
          <w:bdr w:val="none" w:color="auto" w:sz="0" w:space="0"/>
        </w:rPr>
        <w:t>24秋期末卷-电子商务法规</w:t>
      </w:r>
    </w:p>
    <w:p w14:paraId="514326FC">
      <w:pPr>
        <w:keepNext w:val="0"/>
        <w:keepLines w:val="0"/>
        <w:widowControl/>
        <w:suppressLineNumbers w:val="0"/>
        <w:wordWrap/>
        <w:spacing w:after="225" w:afterAutospacing="0" w:line="600" w:lineRule="atLeast"/>
        <w:jc w:val="center"/>
        <w:rPr>
          <w:color w:val="AAB6CC"/>
          <w:sz w:val="19"/>
          <w:szCs w:val="19"/>
        </w:rPr>
      </w:pPr>
      <w:r>
        <w:rPr>
          <w:rFonts w:ascii="宋体" w:hAnsi="宋体" w:eastAsia="宋体" w:cs="宋体"/>
          <w:color w:val="66AAFF"/>
          <w:kern w:val="0"/>
          <w:sz w:val="27"/>
          <w:szCs w:val="27"/>
          <w:lang w:val="en-US" w:eastAsia="zh-CN" w:bidi="ar"/>
        </w:rPr>
        <w:t>35</w:t>
      </w:r>
      <w:r>
        <w:rPr>
          <w:rFonts w:ascii="宋体" w:hAnsi="宋体" w:eastAsia="宋体" w:cs="宋体"/>
          <w:color w:val="AAB6CC"/>
          <w:kern w:val="0"/>
          <w:sz w:val="19"/>
          <w:szCs w:val="19"/>
          <w:lang w:val="en-US" w:eastAsia="zh-CN" w:bidi="ar"/>
        </w:rPr>
        <w:t> 题 </w:t>
      </w:r>
      <w:r>
        <w:rPr>
          <w:rFonts w:ascii="宋体" w:hAnsi="宋体" w:eastAsia="宋体" w:cs="宋体"/>
          <w:i w:val="0"/>
          <w:iCs w:val="0"/>
          <w:color w:val="D6DBE0"/>
          <w:kern w:val="0"/>
          <w:sz w:val="16"/>
          <w:szCs w:val="16"/>
          <w:lang w:val="en-US" w:eastAsia="zh-CN" w:bidi="ar"/>
        </w:rPr>
        <w:t>|</w:t>
      </w:r>
      <w:r>
        <w:rPr>
          <w:rFonts w:ascii="宋体" w:hAnsi="宋体" w:eastAsia="宋体" w:cs="宋体"/>
          <w:color w:val="FF6666"/>
          <w:kern w:val="0"/>
          <w:sz w:val="27"/>
          <w:szCs w:val="27"/>
          <w:lang w:val="en-US" w:eastAsia="zh-CN" w:bidi="ar"/>
        </w:rPr>
        <w:t>100</w:t>
      </w:r>
      <w:r>
        <w:rPr>
          <w:rFonts w:ascii="宋体" w:hAnsi="宋体" w:eastAsia="宋体" w:cs="宋体"/>
          <w:color w:val="AAB6CC"/>
          <w:kern w:val="0"/>
          <w:sz w:val="19"/>
          <w:szCs w:val="19"/>
          <w:lang w:val="en-US" w:eastAsia="zh-CN" w:bidi="ar"/>
        </w:rPr>
        <w:t> 分</w:t>
      </w:r>
    </w:p>
    <w:p w14:paraId="2F3BEE11">
      <w:pPr>
        <w:keepNext w:val="0"/>
        <w:keepLines w:val="0"/>
        <w:widowControl/>
        <w:suppressLineNumbers w:val="0"/>
        <w:shd w:val="clear" w:fill="EEF0F6"/>
        <w:wordWrap/>
        <w:spacing w:before="225" w:beforeAutospacing="0" w:after="225" w:afterAutospacing="0" w:line="375" w:lineRule="atLeast"/>
        <w:ind w:left="0" w:right="0"/>
        <w:jc w:val="center"/>
        <w:rPr>
          <w:color w:val="AAB6CC"/>
          <w:sz w:val="18"/>
          <w:szCs w:val="18"/>
        </w:rPr>
      </w:pPr>
      <w:r>
        <w:rPr>
          <w:rFonts w:ascii="宋体" w:hAnsi="宋体" w:eastAsia="宋体" w:cs="宋体"/>
          <w:color w:val="AAB6CC"/>
          <w:kern w:val="0"/>
          <w:sz w:val="18"/>
          <w:szCs w:val="18"/>
          <w:shd w:val="clear" w:fill="EEF0F6"/>
          <w:lang w:val="en-US" w:eastAsia="zh-CN" w:bidi="ar"/>
        </w:rPr>
        <w:t>收起全部</w:t>
      </w:r>
    </w:p>
    <w:p w14:paraId="12B39AE4">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一.  单选题</w:t>
      </w:r>
      <w:r>
        <w:rPr>
          <w:rFonts w:hint="eastAsia" w:ascii="宋体" w:hAnsi="宋体" w:eastAsia="宋体" w:cs="宋体"/>
          <w:b w:val="0"/>
          <w:bCs w:val="0"/>
          <w:i w:val="0"/>
          <w:iCs w:val="0"/>
          <w:color w:val="BBC3CC"/>
          <w:kern w:val="0"/>
          <w:sz w:val="19"/>
          <w:szCs w:val="19"/>
          <w:lang w:val="en-US" w:eastAsia="zh-CN" w:bidi="ar"/>
        </w:rPr>
        <w:t>（每题3分，共20题，总分值60分）</w:t>
      </w:r>
    </w:p>
    <w:p w14:paraId="7FE1004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1. </w:t>
      </w:r>
    </w:p>
    <w:p w14:paraId="1C36615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所谓电子控制权，是指信息产品的许可方采取某种电子措施和类似方法，（ ）。</w:t>
      </w:r>
    </w:p>
    <w:p w14:paraId="2F684AE9">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B414B3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0D0E3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限制他人对信息的利用</w:t>
      </w:r>
    </w:p>
    <w:p w14:paraId="14C3D7C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4B92AE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鼓励他人对信息的利用</w:t>
      </w:r>
    </w:p>
    <w:p w14:paraId="2329B1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5C2327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许可他人对信息的利用</w:t>
      </w:r>
    </w:p>
    <w:p w14:paraId="4F1FE01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047AB06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禁止他人对信息的利用</w:t>
      </w:r>
    </w:p>
    <w:p w14:paraId="1A362B7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BF1771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551975B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35D61FE">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C20D352">
      <w:pPr>
        <w:keepNext w:val="0"/>
        <w:keepLines w:val="0"/>
        <w:widowControl/>
        <w:numPr>
          <w:ilvl w:val="0"/>
          <w:numId w:val="1"/>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47C81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2. </w:t>
      </w:r>
    </w:p>
    <w:p w14:paraId="634892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数字签名与传统的手写签名相比有如下优点（ ）。</w:t>
      </w:r>
    </w:p>
    <w:p w14:paraId="495E1E43">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1422A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4E4CDE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数字签名中的签名同信息是不能分开的</w:t>
      </w:r>
    </w:p>
    <w:p w14:paraId="5770C91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B85F8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只有特定的人可以对数字签名进行检验</w:t>
      </w:r>
    </w:p>
    <w:p w14:paraId="377087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15B058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任何人都可以对数字签名进行修改</w:t>
      </w:r>
    </w:p>
    <w:p w14:paraId="556CEEC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4D1CB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在数字签名中，有效签名的复制同样是有效的签名</w:t>
      </w:r>
    </w:p>
    <w:p w14:paraId="01ED235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4A1C1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5A56B4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E9D8436">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7FC191C">
      <w:pPr>
        <w:keepNext w:val="0"/>
        <w:keepLines w:val="0"/>
        <w:widowControl/>
        <w:numPr>
          <w:ilvl w:val="0"/>
          <w:numId w:val="2"/>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57106C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3. </w:t>
      </w:r>
    </w:p>
    <w:p w14:paraId="3346E7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采用数据电文形式订立合同的，收件人指定特定接受数据电文系统的，该数据电文（ ）的时间，视为到达时间。</w:t>
      </w:r>
    </w:p>
    <w:p w14:paraId="38CCB9B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A0B2C5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6914D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进入收件人的任何系统的首次</w:t>
      </w:r>
    </w:p>
    <w:p w14:paraId="5D3E342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D528D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到达收件人的任何系统的首次</w:t>
      </w:r>
    </w:p>
    <w:p w14:paraId="39BF19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3C324A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进入该特定系统</w:t>
      </w:r>
    </w:p>
    <w:p w14:paraId="79C4E2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5CBB5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到达该特定系统</w:t>
      </w:r>
    </w:p>
    <w:p w14:paraId="3E3561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992B46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22DE925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3C86FC4">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81B0EC3">
      <w:pPr>
        <w:keepNext w:val="0"/>
        <w:keepLines w:val="0"/>
        <w:widowControl/>
        <w:numPr>
          <w:ilvl w:val="0"/>
          <w:numId w:val="3"/>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7A7C0D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4. </w:t>
      </w:r>
    </w:p>
    <w:p w14:paraId="2E0BD5B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2001年修正之后的《著作权法》根据网络环境下著作权保护的需要，采纳的一个全新的法律术语是（ ）。</w:t>
      </w:r>
    </w:p>
    <w:p w14:paraId="0E3E8544">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1F7658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294EB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信息网络使用权</w:t>
      </w:r>
    </w:p>
    <w:p w14:paraId="0FC9E8D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11312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信息网络传播权</w:t>
      </w:r>
    </w:p>
    <w:p w14:paraId="6373EC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84758C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信息网络复制权</w:t>
      </w:r>
    </w:p>
    <w:p w14:paraId="51716F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3A6C2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信息网络收益权</w:t>
      </w:r>
    </w:p>
    <w:p w14:paraId="5297AC3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C38AB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5C8C90E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DF152CD">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9BE16BD">
      <w:pPr>
        <w:keepNext w:val="0"/>
        <w:keepLines w:val="0"/>
        <w:widowControl/>
        <w:numPr>
          <w:ilvl w:val="0"/>
          <w:numId w:val="4"/>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293861F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5. </w:t>
      </w:r>
    </w:p>
    <w:p w14:paraId="6C65B3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我国《消费者权益保护法》第七条规定，消费者在购买、使用商品和服务时享有人身、财产不受损害的权利。这实质上是对消费者（　　）的保护。</w:t>
      </w:r>
    </w:p>
    <w:p w14:paraId="5CD14BE7">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26F156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693B25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知情权　　　　</w:t>
      </w:r>
    </w:p>
    <w:p w14:paraId="7E7E10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8740F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交易安全权　　</w:t>
      </w:r>
    </w:p>
    <w:p w14:paraId="5AAA879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514D6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公平交易权</w:t>
      </w:r>
    </w:p>
    <w:p w14:paraId="74F1E9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5C10E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隐私权</w:t>
      </w:r>
    </w:p>
    <w:p w14:paraId="1919D08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CCB2E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1E19EF5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8FAC5CD">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83594FB">
      <w:pPr>
        <w:keepNext w:val="0"/>
        <w:keepLines w:val="0"/>
        <w:widowControl/>
        <w:numPr>
          <w:ilvl w:val="0"/>
          <w:numId w:val="5"/>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0C57AC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6. </w:t>
      </w:r>
    </w:p>
    <w:p w14:paraId="6CE99D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所谓同际协调原则，是指各国在立法过程中尽量采取一套国际上可以接受的规则，以便排除（ ）中的障碍，为电子商务创造更加安全的法律环境。</w:t>
      </w:r>
    </w:p>
    <w:p w14:paraId="145CF96C">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9EB1D7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1915E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统技术</w:t>
      </w:r>
    </w:p>
    <w:p w14:paraId="61AE5DE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6D887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传统法律</w:t>
      </w:r>
    </w:p>
    <w:p w14:paraId="06DEBDE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670BF7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传统理论</w:t>
      </w:r>
    </w:p>
    <w:p w14:paraId="4038E7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28D7A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传统观念</w:t>
      </w:r>
    </w:p>
    <w:p w14:paraId="6646139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E9501F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3BADFE1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43248F9">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2BAAF2D">
      <w:pPr>
        <w:keepNext w:val="0"/>
        <w:keepLines w:val="0"/>
        <w:widowControl/>
        <w:numPr>
          <w:ilvl w:val="0"/>
          <w:numId w:val="6"/>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375185C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7. </w:t>
      </w:r>
    </w:p>
    <w:p w14:paraId="4F0079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我国著作权法将具有独创性的数据库加以保护的作品是 （ ）</w:t>
      </w:r>
    </w:p>
    <w:p w14:paraId="18309D8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80A1E3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F06BC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合作作品</w:t>
      </w:r>
    </w:p>
    <w:p w14:paraId="1DDA69D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7E75B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汇编作品</w:t>
      </w:r>
    </w:p>
    <w:p w14:paraId="17A3E11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8B772B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合成作品</w:t>
      </w:r>
    </w:p>
    <w:p w14:paraId="08FE30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AC20B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演绎作品</w:t>
      </w:r>
    </w:p>
    <w:p w14:paraId="2EE7058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17F9DC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241EC3F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0E64065">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F6D9970">
      <w:pPr>
        <w:keepNext w:val="0"/>
        <w:keepLines w:val="0"/>
        <w:widowControl/>
        <w:numPr>
          <w:ilvl w:val="0"/>
          <w:numId w:val="7"/>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1C39A0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8. </w:t>
      </w:r>
    </w:p>
    <w:p w14:paraId="5B70CC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根据《消费者权益保护法》的规定，我国消费者在购买.使用商品和接受服务时享有（ ）项权利。</w:t>
      </w:r>
    </w:p>
    <w:p w14:paraId="02CF823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328247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6AD2259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7</w:t>
      </w:r>
    </w:p>
    <w:p w14:paraId="2A5D6E4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44669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8</w:t>
      </w:r>
    </w:p>
    <w:p w14:paraId="125265F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F3C6CA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9</w:t>
      </w:r>
    </w:p>
    <w:p w14:paraId="00393FE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32190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10</w:t>
      </w:r>
    </w:p>
    <w:p w14:paraId="7C13079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FEE6F6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08EA091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58249F1">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974FA50">
      <w:pPr>
        <w:keepNext w:val="0"/>
        <w:keepLines w:val="0"/>
        <w:widowControl/>
        <w:numPr>
          <w:ilvl w:val="0"/>
          <w:numId w:val="8"/>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59D8E8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9. </w:t>
      </w:r>
    </w:p>
    <w:p w14:paraId="6E8C39D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在访问合同中发生重大违约或协议中有特别规定的情形下，一方可以采取的措施是（ ），并指示协助合同履行的任何人给予配合。</w:t>
      </w:r>
    </w:p>
    <w:p w14:paraId="408451BB">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59F345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4873F7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实际履行</w:t>
      </w:r>
    </w:p>
    <w:p w14:paraId="4C922D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53559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完成履行</w:t>
      </w:r>
    </w:p>
    <w:p w14:paraId="3A7AED9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71943B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继续使用</w:t>
      </w:r>
    </w:p>
    <w:p w14:paraId="60645FB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5AC3D6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终止访问</w:t>
      </w:r>
    </w:p>
    <w:p w14:paraId="5120A3B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922DF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367393F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6CADB81">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6395BD2">
      <w:pPr>
        <w:keepNext w:val="0"/>
        <w:keepLines w:val="0"/>
        <w:widowControl/>
        <w:numPr>
          <w:ilvl w:val="0"/>
          <w:numId w:val="9"/>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240BFCD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10. </w:t>
      </w:r>
    </w:p>
    <w:p w14:paraId="268F0E6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下列不属于域名的法律特征是（ ）。</w:t>
      </w:r>
    </w:p>
    <w:p w14:paraId="53EE73A5">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D2B0A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066A8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标识性</w:t>
      </w:r>
    </w:p>
    <w:p w14:paraId="328E1C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EAB15F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唯一性</w:t>
      </w:r>
    </w:p>
    <w:p w14:paraId="0E00D40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9B801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国际性</w:t>
      </w:r>
    </w:p>
    <w:p w14:paraId="50FB33F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F6BAB1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有限性</w:t>
      </w:r>
    </w:p>
    <w:p w14:paraId="7B5A8FA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9568C1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7DB2494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CF4E829">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2C16A56">
      <w:pPr>
        <w:keepNext w:val="0"/>
        <w:keepLines w:val="0"/>
        <w:widowControl/>
        <w:numPr>
          <w:ilvl w:val="0"/>
          <w:numId w:val="10"/>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2A56DA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11. </w:t>
      </w:r>
    </w:p>
    <w:p w14:paraId="0DC65E4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在电子交易过程中，如果一方对已达成交易进行否认，就违背了 （ ）</w:t>
      </w:r>
    </w:p>
    <w:p w14:paraId="32F23633">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7B16DD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642FF0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交易信息的保密性</w:t>
      </w:r>
    </w:p>
    <w:p w14:paraId="64C8C93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25B67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交易者身份的确定性</w:t>
      </w:r>
    </w:p>
    <w:p w14:paraId="034EE3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FE929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交易各环节的不可否认性</w:t>
      </w:r>
    </w:p>
    <w:p w14:paraId="23B7344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1B459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交易文件的不可修改性</w:t>
      </w:r>
    </w:p>
    <w:p w14:paraId="01A804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01BE1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29CEE60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8DA6660">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12277F9">
      <w:pPr>
        <w:keepNext w:val="0"/>
        <w:keepLines w:val="0"/>
        <w:widowControl/>
        <w:numPr>
          <w:ilvl w:val="0"/>
          <w:numId w:val="11"/>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F1918B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12. </w:t>
      </w:r>
    </w:p>
    <w:p w14:paraId="6CBE0F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按照域名体系，域名包含不同层次，通常分为（ ）级。</w:t>
      </w:r>
    </w:p>
    <w:p w14:paraId="412B98E8">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33CC115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FCDA4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一级</w:t>
      </w:r>
    </w:p>
    <w:p w14:paraId="0A60E6A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EEDA8C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二级</w:t>
      </w:r>
    </w:p>
    <w:p w14:paraId="050CF9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7D60E3C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三级</w:t>
      </w:r>
    </w:p>
    <w:p w14:paraId="761789D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F7DDEB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四级</w:t>
      </w:r>
    </w:p>
    <w:p w14:paraId="18C7F56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8DFCE2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16C652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00E68D3">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C91ABF7">
      <w:pPr>
        <w:keepNext w:val="0"/>
        <w:keepLines w:val="0"/>
        <w:widowControl/>
        <w:numPr>
          <w:ilvl w:val="0"/>
          <w:numId w:val="12"/>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7275E3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13. </w:t>
      </w:r>
    </w:p>
    <w:p w14:paraId="7E47E5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 ）是一种以数据形式流通的货币。</w:t>
      </w:r>
    </w:p>
    <w:p w14:paraId="224DF69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6BE4CA8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65F31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电子支票</w:t>
      </w:r>
    </w:p>
    <w:p w14:paraId="1C8713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EBD6DA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电子现金</w:t>
      </w:r>
    </w:p>
    <w:p w14:paraId="3F1323F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CC650F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电子现金划拨</w:t>
      </w:r>
    </w:p>
    <w:p w14:paraId="1D180D2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26B2C1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信用卡系统</w:t>
      </w:r>
    </w:p>
    <w:p w14:paraId="6638C5E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0B2497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39801A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1A60B1A">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84D047E">
      <w:pPr>
        <w:keepNext w:val="0"/>
        <w:keepLines w:val="0"/>
        <w:widowControl/>
        <w:numPr>
          <w:ilvl w:val="0"/>
          <w:numId w:val="13"/>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672E11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14. </w:t>
      </w:r>
    </w:p>
    <w:p w14:paraId="6981A3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所谓电子支付，是指以电子计算机及其网络为手段，将负载（ ）取代传统的支付工具用于资金流程，并具有实时支付效力的一种支付方式。</w:t>
      </w:r>
    </w:p>
    <w:p w14:paraId="7109044D">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2C9160E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59CCE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有特定信息的电子数据</w:t>
      </w:r>
    </w:p>
    <w:p w14:paraId="7968D7C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4AD2F2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有秘密信息的电子数据</w:t>
      </w:r>
    </w:p>
    <w:p w14:paraId="30CAEB5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D0A41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有一般信息的电子产品</w:t>
      </w:r>
    </w:p>
    <w:p w14:paraId="0285AE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FC3C4A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有通用信息的电子数据</w:t>
      </w:r>
    </w:p>
    <w:p w14:paraId="440A525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D9BCF0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62D9661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9C4E4EF">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5B8F432">
      <w:pPr>
        <w:keepNext w:val="0"/>
        <w:keepLines w:val="0"/>
        <w:widowControl/>
        <w:numPr>
          <w:ilvl w:val="0"/>
          <w:numId w:val="14"/>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0C10F27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15. </w:t>
      </w:r>
    </w:p>
    <w:p w14:paraId="7E182ED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下列不属于电子商务法律主体的认定主要遵循的原则的是（ ）。</w:t>
      </w:r>
    </w:p>
    <w:p w14:paraId="72DE19B3">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0A457A3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FC0DE1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主体真实</w:t>
      </w:r>
    </w:p>
    <w:p w14:paraId="6F4279C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341DDE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主体资格法定</w:t>
      </w:r>
    </w:p>
    <w:p w14:paraId="7E1F6EA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DDDAED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主体公示</w:t>
      </w:r>
    </w:p>
    <w:p w14:paraId="6C545AD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A384C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主体交易</w:t>
      </w:r>
    </w:p>
    <w:p w14:paraId="1BBCB3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A8F0B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04B7451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22CDD4A1">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0100D10">
      <w:pPr>
        <w:keepNext w:val="0"/>
        <w:keepLines w:val="0"/>
        <w:widowControl/>
        <w:numPr>
          <w:ilvl w:val="0"/>
          <w:numId w:val="15"/>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3EFDE9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16. </w:t>
      </w:r>
    </w:p>
    <w:p w14:paraId="3C510B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分析各国的法律，对于消费者权益的保护，除传统的保护方式以外，一般都有特别的规定，即（ ）。</w:t>
      </w:r>
    </w:p>
    <w:p w14:paraId="4E12B7C9">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45718E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CA13E5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消费者的信息披露义务</w:t>
      </w:r>
    </w:p>
    <w:p w14:paraId="17CCDF4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7CDD484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法律规定的“冷却期”</w:t>
      </w:r>
    </w:p>
    <w:p w14:paraId="3F30913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95B13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消费者当面挑选商品的权利</w:t>
      </w:r>
    </w:p>
    <w:p w14:paraId="235B5C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5BAFC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合同成立后双方不得擅自解除合同</w:t>
      </w:r>
    </w:p>
    <w:p w14:paraId="536F77E3">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550B70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B</w:t>
      </w:r>
    </w:p>
    <w:p w14:paraId="2E0CD42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3F56175">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935E8AC">
      <w:pPr>
        <w:keepNext w:val="0"/>
        <w:keepLines w:val="0"/>
        <w:widowControl/>
        <w:numPr>
          <w:ilvl w:val="0"/>
          <w:numId w:val="16"/>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002F72E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17. </w:t>
      </w:r>
    </w:p>
    <w:p w14:paraId="103217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《电子商务示范法》第4条规定：在参与生成、发送、接收、储存或以其他方式处理数据电文的当事方之间，除另有规定外，第三章的条款可经由协议做出改动。这主要体现了电子商务法的（ ）原则。</w:t>
      </w:r>
    </w:p>
    <w:p w14:paraId="155EE345">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1F754F5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70166B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媒体中立</w:t>
      </w:r>
    </w:p>
    <w:p w14:paraId="2692383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680D9A3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安全</w:t>
      </w:r>
    </w:p>
    <w:p w14:paraId="2946911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EEA12E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自治</w:t>
      </w:r>
    </w:p>
    <w:p w14:paraId="2CF5CAA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41FAA6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功能等同</w:t>
      </w:r>
    </w:p>
    <w:p w14:paraId="03D16AE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3BA2C5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3C9D66D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6946A23">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086310D8">
      <w:pPr>
        <w:keepNext w:val="0"/>
        <w:keepLines w:val="0"/>
        <w:widowControl/>
        <w:numPr>
          <w:ilvl w:val="0"/>
          <w:numId w:val="17"/>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2A75AB2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18. </w:t>
      </w:r>
    </w:p>
    <w:p w14:paraId="65F7F7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我国《关于审理涉及计算机网络域名民事纠纷案件适用法律若干问题的解释》规定，涉及域名侵权纠纷的案件，可行使管辖权的中级人民法院不包括（ ）</w:t>
      </w:r>
    </w:p>
    <w:p w14:paraId="14EC390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08834B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390A5BA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侵权行为地法院</w:t>
      </w:r>
    </w:p>
    <w:p w14:paraId="23EF71A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FA854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原告住所地法院</w:t>
      </w:r>
    </w:p>
    <w:p w14:paraId="129C497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543FC6C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被告住所地法院</w:t>
      </w:r>
    </w:p>
    <w:p w14:paraId="3A3EBA7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69C83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原告发现该域名计算机终端与设备所在地法院</w:t>
      </w:r>
    </w:p>
    <w:p w14:paraId="3F6D368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7F16CF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D</w:t>
      </w:r>
    </w:p>
    <w:p w14:paraId="7D3B82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B58477D">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693A0EDA">
      <w:pPr>
        <w:keepNext w:val="0"/>
        <w:keepLines w:val="0"/>
        <w:widowControl/>
        <w:numPr>
          <w:ilvl w:val="0"/>
          <w:numId w:val="18"/>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10812B7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19. </w:t>
      </w:r>
    </w:p>
    <w:p w14:paraId="3CF5078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发端人设计的程序或他人代为设计程序的一个自动运作的信息系统，为（ ）。</w:t>
      </w:r>
    </w:p>
    <w:p w14:paraId="4138B4FA">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4CC2896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361516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发端人</w:t>
      </w:r>
    </w:p>
    <w:p w14:paraId="5C77E13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665CF5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代理人</w:t>
      </w:r>
    </w:p>
    <w:p w14:paraId="6A2D9D2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875D2F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电子代理人</w:t>
      </w:r>
    </w:p>
    <w:p w14:paraId="53BAFC4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62D106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设计人</w:t>
      </w:r>
    </w:p>
    <w:p w14:paraId="4BF31A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1112B6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C</w:t>
      </w:r>
    </w:p>
    <w:p w14:paraId="3161CD8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B5922EF">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7C1ECFE">
      <w:pPr>
        <w:keepNext w:val="0"/>
        <w:keepLines w:val="0"/>
        <w:widowControl/>
        <w:numPr>
          <w:ilvl w:val="0"/>
          <w:numId w:val="19"/>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06FEB37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20. </w:t>
      </w:r>
    </w:p>
    <w:p w14:paraId="54F493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除非发件人与收件人另有协议，数据电文应以（ ）视为数据电文接收的地点。</w:t>
      </w:r>
    </w:p>
    <w:p w14:paraId="7D006C30">
      <w:pPr>
        <w:keepNext w:val="0"/>
        <w:keepLines w:val="0"/>
        <w:widowControl/>
        <w:suppressLineNumbers w:val="0"/>
        <w:wordWrap/>
        <w:spacing w:after="300" w:afterAutospacing="0"/>
      </w:pPr>
      <w:r>
        <w:rPr>
          <w:b w:val="0"/>
          <w:bCs w:val="0"/>
          <w:i w:val="0"/>
          <w:iCs w:val="0"/>
          <w:color w:val="BBC3CC"/>
          <w:sz w:val="19"/>
          <w:szCs w:val="19"/>
          <w:bdr w:val="none" w:color="auto" w:sz="0" w:space="0"/>
        </w:rPr>
        <w:t>（3分）</w:t>
      </w:r>
    </w:p>
    <w:p w14:paraId="55B3793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D1C756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收件人所设的营业地</w:t>
      </w:r>
    </w:p>
    <w:p w14:paraId="5EE0A72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510669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收件人没有营业地的，以发件人的营业地</w:t>
      </w:r>
    </w:p>
    <w:p w14:paraId="0186B46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59E7C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发件人所设的营业地</w:t>
      </w:r>
    </w:p>
    <w:p w14:paraId="45F5F4C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78CE6CB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发件人没有营业地的，以其惯常居住地</w:t>
      </w:r>
    </w:p>
    <w:p w14:paraId="0C35E6F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0B7841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w:t>
      </w:r>
    </w:p>
    <w:p w14:paraId="79CA14B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5E874A6">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0061BF8">
      <w:pPr>
        <w:keepNext w:val="0"/>
        <w:keepLines w:val="0"/>
        <w:widowControl/>
        <w:numPr>
          <w:ilvl w:val="0"/>
          <w:numId w:val="20"/>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1D62A6EB">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二.  多选题</w:t>
      </w:r>
      <w:r>
        <w:rPr>
          <w:rFonts w:hint="eastAsia" w:ascii="宋体" w:hAnsi="宋体" w:eastAsia="宋体" w:cs="宋体"/>
          <w:b w:val="0"/>
          <w:bCs w:val="0"/>
          <w:i w:val="0"/>
          <w:iCs w:val="0"/>
          <w:color w:val="BBC3CC"/>
          <w:kern w:val="0"/>
          <w:sz w:val="19"/>
          <w:szCs w:val="19"/>
          <w:lang w:val="en-US" w:eastAsia="zh-CN" w:bidi="ar"/>
        </w:rPr>
        <w:t>（每题4分，共5题，总分值20分）</w:t>
      </w:r>
    </w:p>
    <w:p w14:paraId="6B6EDD7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21. </w:t>
      </w:r>
    </w:p>
    <w:p w14:paraId="113B634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电子商务法的立法原则中的中立原则包括 （ ）</w:t>
      </w:r>
    </w:p>
    <w:p w14:paraId="7CA52421">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5594E9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7FEFA23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技术中立</w:t>
      </w:r>
    </w:p>
    <w:p w14:paraId="539F149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07299E6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媒介中立</w:t>
      </w:r>
    </w:p>
    <w:p w14:paraId="08EC5B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3CD194E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同等保护</w:t>
      </w:r>
    </w:p>
    <w:p w14:paraId="08ACA31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F2372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实施中立</w:t>
      </w:r>
    </w:p>
    <w:p w14:paraId="5955952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3D98195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37548D4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ABB7E96">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ED06943">
      <w:pPr>
        <w:keepNext w:val="0"/>
        <w:keepLines w:val="0"/>
        <w:widowControl/>
        <w:numPr>
          <w:ilvl w:val="0"/>
          <w:numId w:val="21"/>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38A6F3F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22. </w:t>
      </w:r>
    </w:p>
    <w:p w14:paraId="7D1BD1A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采用数字签名和加密技术相结合的方法，可以很好的解决信息传输过程中的（ ）等问题。</w:t>
      </w:r>
    </w:p>
    <w:p w14:paraId="3B3EAAB3">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1989DDA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03243FA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完整性</w:t>
      </w:r>
    </w:p>
    <w:p w14:paraId="3E13A75C">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87463E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功能性</w:t>
      </w:r>
    </w:p>
    <w:p w14:paraId="200418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0A9DDE9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有效性</w:t>
      </w:r>
    </w:p>
    <w:p w14:paraId="211B622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ED9553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防抵赖性</w:t>
      </w:r>
    </w:p>
    <w:p w14:paraId="3AFBC1F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CE7831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AD</w:t>
      </w:r>
    </w:p>
    <w:p w14:paraId="05863A7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5110DE84">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4EA0E9BE">
      <w:pPr>
        <w:keepNext w:val="0"/>
        <w:keepLines w:val="0"/>
        <w:widowControl/>
        <w:numPr>
          <w:ilvl w:val="0"/>
          <w:numId w:val="22"/>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7607D0F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23. </w:t>
      </w:r>
    </w:p>
    <w:p w14:paraId="17102C91">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世界上许多国家在近几年纷纷立法，规范电子商务活动。各国电子商务立法的特点是（ ）。</w:t>
      </w:r>
    </w:p>
    <w:p w14:paraId="19AFDE38">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25E9F5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21704F2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快捷</w:t>
      </w:r>
    </w:p>
    <w:p w14:paraId="2F71A43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1CC08E8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兼容</w:t>
      </w:r>
    </w:p>
    <w:p w14:paraId="1B24B49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19DA3C5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简洁</w:t>
      </w:r>
    </w:p>
    <w:p w14:paraId="71285AD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420F9F7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改、废相结合</w:t>
      </w:r>
    </w:p>
    <w:p w14:paraId="726808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36F20C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ABD</w:t>
      </w:r>
    </w:p>
    <w:p w14:paraId="6C512C5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24663F8">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229F1CB9">
      <w:pPr>
        <w:keepNext w:val="0"/>
        <w:keepLines w:val="0"/>
        <w:widowControl/>
        <w:numPr>
          <w:ilvl w:val="0"/>
          <w:numId w:val="23"/>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3B7DE1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24. </w:t>
      </w:r>
    </w:p>
    <w:p w14:paraId="0648A42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在线货物销售，又称虚拟商店，它将原来有形的店铺设在了网上，使之“虚拟化”了，而所销售的仍然是有形的货物。所以（ ）。</w:t>
      </w:r>
    </w:p>
    <w:p w14:paraId="22A4AF5A">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652925E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1EE7306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只是交易方式的电子化</w:t>
      </w:r>
    </w:p>
    <w:p w14:paraId="42CC51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2B717A4B">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其交易过程一般是在线订货，支付</w:t>
      </w:r>
    </w:p>
    <w:p w14:paraId="5BAF7A86">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2DC22E8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其交易过程一般是离线送货</w:t>
      </w:r>
    </w:p>
    <w:p w14:paraId="4C7F714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3C3832D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其交易过程一般是在线订货、支付和送货</w:t>
      </w:r>
    </w:p>
    <w:p w14:paraId="3D1A0E0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5F9037E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w:t>
      </w:r>
    </w:p>
    <w:p w14:paraId="443BFEE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12701FB">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683B861">
      <w:pPr>
        <w:keepNext w:val="0"/>
        <w:keepLines w:val="0"/>
        <w:widowControl/>
        <w:numPr>
          <w:ilvl w:val="0"/>
          <w:numId w:val="24"/>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BBA665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25. </w:t>
      </w:r>
    </w:p>
    <w:p w14:paraId="2BFB1B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电子货币的特征具有如下几个方面：（ ）。</w:t>
      </w:r>
    </w:p>
    <w:p w14:paraId="7587F73E">
      <w:pPr>
        <w:keepNext w:val="0"/>
        <w:keepLines w:val="0"/>
        <w:widowControl/>
        <w:suppressLineNumbers w:val="0"/>
        <w:wordWrap/>
        <w:spacing w:after="300" w:afterAutospacing="0"/>
      </w:pPr>
      <w:r>
        <w:rPr>
          <w:b w:val="0"/>
          <w:bCs w:val="0"/>
          <w:i w:val="0"/>
          <w:iCs w:val="0"/>
          <w:color w:val="BBC3CC"/>
          <w:sz w:val="19"/>
          <w:szCs w:val="19"/>
          <w:bdr w:val="none" w:color="auto" w:sz="0" w:space="0"/>
        </w:rPr>
        <w:t>（4分）</w:t>
      </w:r>
    </w:p>
    <w:p w14:paraId="5D9D075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A</w:t>
      </w:r>
    </w:p>
    <w:p w14:paraId="51E57CA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数字化形式</w:t>
      </w:r>
    </w:p>
    <w:p w14:paraId="4C0A65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B</w:t>
      </w:r>
    </w:p>
    <w:p w14:paraId="5C7288E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电子化手段</w:t>
      </w:r>
    </w:p>
    <w:p w14:paraId="3FCB4A1A">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C</w:t>
      </w:r>
    </w:p>
    <w:p w14:paraId="48D69222">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主体广泛性</w:t>
      </w:r>
    </w:p>
    <w:p w14:paraId="44F89C7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0" w:right="0"/>
        <w:rPr>
          <w:color w:val="666A77"/>
          <w:sz w:val="19"/>
          <w:szCs w:val="19"/>
        </w:rPr>
      </w:pPr>
      <w:r>
        <w:rPr>
          <w:caps/>
          <w:color w:val="FFFFFF"/>
          <w:sz w:val="19"/>
          <w:szCs w:val="19"/>
          <w:bdr w:val="none" w:color="auto" w:sz="0" w:space="0"/>
          <w:shd w:val="clear" w:fill="BBC3CC"/>
        </w:rPr>
        <w:t>D</w:t>
      </w:r>
    </w:p>
    <w:p w14:paraId="1A550B4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25" w:afterAutospacing="0" w:line="300" w:lineRule="atLeast"/>
        <w:ind w:left="450" w:right="0"/>
        <w:jc w:val="left"/>
        <w:rPr>
          <w:color w:val="666A77"/>
          <w:sz w:val="19"/>
          <w:szCs w:val="19"/>
        </w:rPr>
      </w:pPr>
      <w:r>
        <w:rPr>
          <w:rFonts w:ascii="宋体" w:hAnsi="宋体" w:eastAsia="宋体" w:cs="宋体"/>
          <w:color w:val="666A77"/>
          <w:kern w:val="0"/>
          <w:sz w:val="19"/>
          <w:szCs w:val="19"/>
          <w:lang w:val="en-US" w:eastAsia="zh-CN" w:bidi="ar"/>
        </w:rPr>
        <w:t>结算方式票据化</w:t>
      </w:r>
    </w:p>
    <w:p w14:paraId="74980F2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64A8335">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ABCD</w:t>
      </w:r>
    </w:p>
    <w:p w14:paraId="7CCF720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95D5C70">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BDAE362">
      <w:pPr>
        <w:keepNext w:val="0"/>
        <w:keepLines w:val="0"/>
        <w:widowControl/>
        <w:numPr>
          <w:ilvl w:val="0"/>
          <w:numId w:val="25"/>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5BF0DFC6">
      <w:pPr>
        <w:keepNext w:val="0"/>
        <w:keepLines w:val="0"/>
        <w:widowControl/>
        <w:suppressLineNumbers w:val="0"/>
        <w:pBdr>
          <w:bottom w:val="none" w:color="auto" w:sz="0" w:space="0"/>
        </w:pBdr>
        <w:wordWrap/>
        <w:spacing w:after="300" w:afterAutospacing="0"/>
        <w:jc w:val="left"/>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三.  判断题</w:t>
      </w:r>
      <w:r>
        <w:rPr>
          <w:rFonts w:hint="eastAsia" w:ascii="宋体" w:hAnsi="宋体" w:eastAsia="宋体" w:cs="宋体"/>
          <w:b w:val="0"/>
          <w:bCs w:val="0"/>
          <w:i w:val="0"/>
          <w:iCs w:val="0"/>
          <w:color w:val="BBC3CC"/>
          <w:kern w:val="0"/>
          <w:sz w:val="19"/>
          <w:szCs w:val="19"/>
          <w:lang w:val="en-US" w:eastAsia="zh-CN" w:bidi="ar"/>
        </w:rPr>
        <w:t>（每题2分，共10题，总分值20分）</w:t>
      </w:r>
    </w:p>
    <w:p w14:paraId="4FB423B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26. </w:t>
      </w:r>
    </w:p>
    <w:p w14:paraId="792C384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电子商务法的基本原则是维护网络交易安全原则、自由交易原则、标准开放和信息透明原则、保护消费者的原则、电子产品和服务提供商的整体责任原则。（ ）</w:t>
      </w:r>
    </w:p>
    <w:p w14:paraId="7E2F3F7A">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07B116E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15245E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30E49B08">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0D68E7F">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6FB3EA4">
      <w:pPr>
        <w:keepNext w:val="0"/>
        <w:keepLines w:val="0"/>
        <w:widowControl/>
        <w:numPr>
          <w:ilvl w:val="0"/>
          <w:numId w:val="26"/>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658BE30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27. </w:t>
      </w:r>
    </w:p>
    <w:p w14:paraId="71210F0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为确保数据电文法律的稳定性和预见性，确立了非歧视原则额，但是当事人仍然可以为单方面声明的形式，排除对数据电文效力的承认。</w:t>
      </w:r>
    </w:p>
    <w:p w14:paraId="3E5897C5">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6AFFDE0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2628467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460806F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7DC6EE25">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1F1070BC">
      <w:pPr>
        <w:keepNext w:val="0"/>
        <w:keepLines w:val="0"/>
        <w:widowControl/>
        <w:numPr>
          <w:ilvl w:val="0"/>
          <w:numId w:val="27"/>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E45A4D5">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28. </w:t>
      </w:r>
    </w:p>
    <w:p w14:paraId="1BC094AE">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软件著作权自软件开发完成之日起产生。自然人的软件著作权，保护期为自然人终生到其死亡。（ ）</w:t>
      </w:r>
    </w:p>
    <w:p w14:paraId="7E981544">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0CF12C5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88EC717">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7CBCDCD4">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4336CFB0">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709E2096">
      <w:pPr>
        <w:keepNext w:val="0"/>
        <w:keepLines w:val="0"/>
        <w:widowControl/>
        <w:numPr>
          <w:ilvl w:val="0"/>
          <w:numId w:val="28"/>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01CB5AD">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29. </w:t>
      </w:r>
    </w:p>
    <w:p w14:paraId="51FD711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建立良好的网络道德体系，进行教育性防范是解决网络犯罪的根本途径。</w:t>
      </w:r>
    </w:p>
    <w:p w14:paraId="605B3C54">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1411CE4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6D7DE1E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39752D8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7937748">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673FB371">
      <w:pPr>
        <w:keepNext w:val="0"/>
        <w:keepLines w:val="0"/>
        <w:widowControl/>
        <w:numPr>
          <w:ilvl w:val="0"/>
          <w:numId w:val="29"/>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63503233">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30. </w:t>
      </w:r>
    </w:p>
    <w:p w14:paraId="350003E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面对电子商务环境下的商业行为，建立数据电文法律制度、电子签名及其认证制度、完善电子合同和电子支付的运作程序成为电子商务法的主要内容。</w:t>
      </w:r>
    </w:p>
    <w:p w14:paraId="56BBB153">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1B484540">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2E1AF3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5A30D7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17174F5B">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76860B6">
      <w:pPr>
        <w:keepNext w:val="0"/>
        <w:keepLines w:val="0"/>
        <w:widowControl/>
        <w:numPr>
          <w:ilvl w:val="0"/>
          <w:numId w:val="30"/>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21ACC69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31. </w:t>
      </w:r>
    </w:p>
    <w:p w14:paraId="6C2FAE00">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认证机构亦称为认证中心、验证机构或凭证管理中心。</w:t>
      </w:r>
    </w:p>
    <w:p w14:paraId="5E9B4388">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ECCBE9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7C57B25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6562476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6F8E8A1D">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006B03B7">
      <w:pPr>
        <w:keepNext w:val="0"/>
        <w:keepLines w:val="0"/>
        <w:widowControl/>
        <w:numPr>
          <w:ilvl w:val="0"/>
          <w:numId w:val="31"/>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43F58787">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32. </w:t>
      </w:r>
    </w:p>
    <w:p w14:paraId="3F0C3F0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在电子商务交易过程中，卖方的义务主要为：按照合同的规定提交标的物及单据、对标的物的权利承担担保义务和对标的物的质量承担担保义务。 （ ）</w:t>
      </w:r>
    </w:p>
    <w:p w14:paraId="4DAD2ED8">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15F49D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1736A1E1">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78F758CB">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EAAA86D">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16ED011A">
      <w:pPr>
        <w:keepNext w:val="0"/>
        <w:keepLines w:val="0"/>
        <w:widowControl/>
        <w:numPr>
          <w:ilvl w:val="0"/>
          <w:numId w:val="32"/>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030AAB24">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33. </w:t>
      </w:r>
    </w:p>
    <w:p w14:paraId="5D15BB68">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利用功能等同原则可以解决电子签名的合法性问题。</w:t>
      </w:r>
    </w:p>
    <w:p w14:paraId="094692E9">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2B4B577E">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002980D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正确</w:t>
      </w:r>
    </w:p>
    <w:p w14:paraId="2CD29ED9">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3A10CE22">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难度 : 较易</w:t>
      </w:r>
      <w:r>
        <w:rPr>
          <w:i w:val="0"/>
          <w:iCs w:val="0"/>
          <w:color w:val="D6DBE0"/>
          <w:sz w:val="19"/>
          <w:szCs w:val="19"/>
        </w:rPr>
        <w:t>|</w:t>
      </w:r>
    </w:p>
    <w:p w14:paraId="5923B19C">
      <w:pPr>
        <w:keepNext w:val="0"/>
        <w:keepLines w:val="0"/>
        <w:widowControl/>
        <w:numPr>
          <w:ilvl w:val="0"/>
          <w:numId w:val="33"/>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6B8ACB49">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34. </w:t>
      </w:r>
    </w:p>
    <w:p w14:paraId="4C24B91F">
      <w:pPr>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300" w:afterAutospacing="0"/>
        <w:ind w:left="0" w:right="0"/>
        <w:jc w:val="left"/>
      </w:pPr>
      <w:r>
        <w:rPr>
          <w:rFonts w:ascii="宋体" w:hAnsi="宋体" w:eastAsia="宋体" w:cs="宋体"/>
          <w:kern w:val="0"/>
          <w:sz w:val="24"/>
          <w:szCs w:val="24"/>
          <w:bdr w:val="none" w:color="auto" w:sz="0" w:space="0"/>
          <w:lang w:val="en-US" w:eastAsia="zh-CN" w:bidi="ar"/>
        </w:rPr>
        <w:t>保险人在订立保险合同时，规定了明确说明义务事项的，必须得免除责任。 （ ）</w:t>
      </w:r>
    </w:p>
    <w:p w14:paraId="4F7E7072">
      <w:pPr>
        <w:keepNext w:val="0"/>
        <w:keepLines w:val="0"/>
        <w:widowControl/>
        <w:suppressLineNumbers w:val="0"/>
        <w:wordWrap/>
        <w:spacing w:after="300" w:afterAutospacing="0"/>
      </w:pPr>
      <w:r>
        <w:rPr>
          <w:b w:val="0"/>
          <w:bCs w:val="0"/>
          <w:i w:val="0"/>
          <w:iCs w:val="0"/>
          <w:color w:val="BBC3CC"/>
          <w:sz w:val="19"/>
          <w:szCs w:val="19"/>
          <w:bdr w:val="none" w:color="auto" w:sz="0" w:space="0"/>
        </w:rPr>
        <w:t>（2分）</w:t>
      </w:r>
    </w:p>
    <w:p w14:paraId="06E306DF">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答案</w:t>
      </w:r>
    </w:p>
    <w:p w14:paraId="4335C3FA">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jc w:val="left"/>
        <w:rPr>
          <w:color w:val="55CC55"/>
          <w:sz w:val="21"/>
          <w:szCs w:val="21"/>
        </w:rPr>
      </w:pPr>
      <w:r>
        <w:rPr>
          <w:rFonts w:ascii="宋体" w:hAnsi="宋体" w:eastAsia="宋体" w:cs="宋体"/>
          <w:color w:val="55CC55"/>
          <w:kern w:val="0"/>
          <w:sz w:val="21"/>
          <w:szCs w:val="21"/>
          <w:bdr w:val="none" w:color="auto" w:sz="0" w:space="0"/>
          <w:shd w:val="clear" w:fill="EEF5FF"/>
          <w:lang w:val="en-US" w:eastAsia="zh-CN" w:bidi="ar"/>
        </w:rPr>
        <w:t>错误</w:t>
      </w:r>
    </w:p>
    <w:p w14:paraId="4B351D1C">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50" w:beforeAutospacing="0"/>
        <w:ind w:right="150"/>
        <w:jc w:val="left"/>
        <w:rPr>
          <w:color w:val="666A77"/>
          <w:sz w:val="21"/>
          <w:szCs w:val="21"/>
        </w:rPr>
      </w:pPr>
      <w:r>
        <w:rPr>
          <w:rFonts w:ascii="宋体" w:hAnsi="宋体" w:eastAsia="宋体" w:cs="宋体"/>
          <w:color w:val="666A77"/>
          <w:kern w:val="0"/>
          <w:sz w:val="21"/>
          <w:szCs w:val="21"/>
          <w:bdr w:val="none" w:color="auto" w:sz="0" w:space="0"/>
          <w:shd w:val="clear" w:fill="EEF5FF"/>
          <w:lang w:val="en-US" w:eastAsia="zh-CN" w:bidi="ar"/>
        </w:rPr>
        <w:t>解析</w:t>
      </w:r>
    </w:p>
    <w:p w14:paraId="0E32BB35">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难度 : 容易</w:t>
      </w:r>
      <w:r>
        <w:rPr>
          <w:i w:val="0"/>
          <w:iCs w:val="0"/>
          <w:color w:val="D6DBE0"/>
          <w:sz w:val="19"/>
          <w:szCs w:val="19"/>
        </w:rPr>
        <w:t>|</w:t>
      </w:r>
    </w:p>
    <w:p w14:paraId="1E6759BC">
      <w:pPr>
        <w:keepNext w:val="0"/>
        <w:keepLines w:val="0"/>
        <w:widowControl/>
        <w:numPr>
          <w:ilvl w:val="0"/>
          <w:numId w:val="34"/>
        </w:numPr>
        <w:suppressLineNumbers w:val="0"/>
        <w:wordWrap/>
        <w:spacing w:before="75" w:beforeAutospacing="0" w:after="0" w:afterAutospacing="1"/>
        <w:ind w:left="0" w:hanging="360"/>
      </w:pPr>
      <w:r>
        <w:rPr>
          <w:color w:val="AAB6CC"/>
          <w:sz w:val="19"/>
          <w:szCs w:val="19"/>
          <w:bdr w:val="none" w:color="auto" w:sz="0" w:space="0"/>
        </w:rPr>
        <w:t>课程结构 : 电子商务法规</w:t>
      </w:r>
    </w:p>
    <w:p w14:paraId="167705E9">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35. </w:t>
      </w:r>
    </w:p>
    <w:p w14:paraId="07663940">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ind w:left="-15" w:right="-15" w:firstLine="0"/>
        <w:jc w:val="left"/>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i w:val="0"/>
          <w:iCs w:val="0"/>
          <w:caps w:val="0"/>
          <w:color w:val="222D44"/>
          <w:spacing w:val="0"/>
          <w:kern w:val="0"/>
          <w:sz w:val="24"/>
          <w:szCs w:val="24"/>
          <w:bdr w:val="none" w:color="auto" w:sz="0" w:space="0"/>
          <w:shd w:val="clear" w:fill="E4EFFF"/>
          <w:lang w:val="en-US" w:eastAsia="zh-CN" w:bidi="ar"/>
        </w:rPr>
        <w:t>技术中立原则意味着，电子商务立法必须考虑信息技术的高速发展趋势，为新技术的采纳留有余地，或者不应排斥对新技术的采纳，以适应电子技术和电子商务模式的新发展。</w:t>
      </w:r>
    </w:p>
    <w:p w14:paraId="317FCC04">
      <w:pPr>
        <w:keepNext w:val="0"/>
        <w:keepLines w:val="0"/>
        <w:widowControl/>
        <w:suppressLineNumbers w:val="0"/>
        <w:shd w:val="clear" w:fill="E4EFFF"/>
        <w:wordWrap/>
        <w:spacing w:after="256" w:afterAutospacing="0"/>
        <w:ind w:left="-48" w:right="-48" w:firstLine="0"/>
        <w:rPr>
          <w:rFonts w:hint="eastAsia" w:ascii="微软雅黑" w:hAnsi="微软雅黑" w:eastAsia="微软雅黑" w:cs="微软雅黑"/>
          <w:i w:val="0"/>
          <w:iCs w:val="0"/>
          <w:caps w:val="0"/>
          <w:color w:val="222D44"/>
          <w:spacing w:val="0"/>
          <w:sz w:val="24"/>
          <w:szCs w:val="24"/>
        </w:rPr>
      </w:pPr>
      <w:r>
        <w:rPr>
          <w:rFonts w:hint="eastAsia" w:ascii="微软雅黑" w:hAnsi="微软雅黑" w:eastAsia="微软雅黑" w:cs="微软雅黑"/>
          <w:b w:val="0"/>
          <w:bCs w:val="0"/>
          <w:i w:val="0"/>
          <w:iCs w:val="0"/>
          <w:caps w:val="0"/>
          <w:color w:val="BBC3CC"/>
          <w:spacing w:val="0"/>
          <w:sz w:val="19"/>
          <w:szCs w:val="19"/>
          <w:bdr w:val="none" w:color="auto" w:sz="0" w:space="0"/>
          <w:shd w:val="clear" w:fill="E4EFFF"/>
        </w:rPr>
        <w:t>（2分）</w:t>
      </w:r>
    </w:p>
    <w:p w14:paraId="5D75E1A1">
      <w:pPr>
        <w:keepNext w:val="0"/>
        <w:keepLines w:val="0"/>
        <w:widowControl/>
        <w:numPr>
          <w:ilvl w:val="0"/>
          <w:numId w:val="35"/>
        </w:numPr>
        <w:suppressLineNumbers w:val="0"/>
        <w:wordWrap/>
        <w:spacing w:line="450" w:lineRule="atLeast"/>
        <w:ind w:left="-16" w:right="-15" w:hanging="360"/>
        <w:jc w:val="center"/>
      </w:pPr>
      <w:r>
        <w:rPr>
          <w:rFonts w:hint="eastAsia" w:ascii="微软雅黑" w:hAnsi="微软雅黑" w:eastAsia="微软雅黑" w:cs="微软雅黑"/>
          <w:i w:val="0"/>
          <w:iCs w:val="0"/>
          <w:caps w:val="0"/>
          <w:color w:val="FFFFFF"/>
          <w:spacing w:val="0"/>
          <w:sz w:val="21"/>
          <w:szCs w:val="21"/>
          <w:bdr w:val="none" w:color="auto" w:sz="0" w:space="0"/>
          <w:shd w:val="clear" w:fill="56A2FF"/>
        </w:rPr>
        <w:t>纠错</w:t>
      </w:r>
    </w:p>
    <w:p w14:paraId="437FDD3D">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答案</w:t>
      </w:r>
    </w:p>
    <w:p w14:paraId="7F309CA2">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ind w:left="-15" w:right="-15" w:firstLine="0"/>
        <w:jc w:val="left"/>
        <w:rPr>
          <w:rFonts w:hint="eastAsia" w:ascii="微软雅黑" w:hAnsi="微软雅黑" w:eastAsia="微软雅黑" w:cs="微软雅黑"/>
          <w:i w:val="0"/>
          <w:iCs w:val="0"/>
          <w:caps w:val="0"/>
          <w:color w:val="55CC55"/>
          <w:spacing w:val="0"/>
          <w:sz w:val="21"/>
          <w:szCs w:val="21"/>
        </w:rPr>
      </w:pPr>
      <w:r>
        <w:rPr>
          <w:rFonts w:hint="eastAsia" w:ascii="微软雅黑" w:hAnsi="微软雅黑" w:eastAsia="微软雅黑" w:cs="微软雅黑"/>
          <w:i w:val="0"/>
          <w:iCs w:val="0"/>
          <w:caps w:val="0"/>
          <w:color w:val="55CC55"/>
          <w:spacing w:val="0"/>
          <w:kern w:val="0"/>
          <w:sz w:val="21"/>
          <w:szCs w:val="21"/>
          <w:bdr w:val="none" w:color="auto" w:sz="0" w:space="0"/>
          <w:shd w:val="clear" w:fill="EEF5FF"/>
          <w:lang w:val="en-US" w:eastAsia="zh-CN" w:bidi="ar"/>
        </w:rPr>
        <w:t>正确</w:t>
      </w:r>
    </w:p>
    <w:p w14:paraId="4974D156">
      <w:pPr>
        <w:keepNext w:val="0"/>
        <w:keepLines w:val="0"/>
        <w:widowControl/>
        <w:suppressLineNumbers w:val="0"/>
        <w:pBdr>
          <w:top w:val="none" w:color="auto" w:sz="0" w:space="0"/>
          <w:left w:val="none" w:color="auto" w:sz="0" w:space="0"/>
          <w:bottom w:val="none" w:color="auto" w:sz="0" w:space="0"/>
          <w:right w:val="none" w:color="auto" w:sz="0" w:space="0"/>
        </w:pBdr>
        <w:shd w:val="clear" w:fill="EEF5FF"/>
        <w:wordWrap/>
        <w:spacing w:before="136" w:beforeAutospacing="0"/>
        <w:ind w:left="-15" w:right="136" w:firstLine="0"/>
        <w:jc w:val="left"/>
        <w:rPr>
          <w:rFonts w:hint="eastAsia" w:ascii="微软雅黑" w:hAnsi="微软雅黑" w:eastAsia="微软雅黑" w:cs="微软雅黑"/>
          <w:i w:val="0"/>
          <w:iCs w:val="0"/>
          <w:caps w:val="0"/>
          <w:color w:val="666A77"/>
          <w:spacing w:val="0"/>
          <w:sz w:val="21"/>
          <w:szCs w:val="21"/>
        </w:rPr>
      </w:pPr>
      <w:r>
        <w:rPr>
          <w:rFonts w:hint="eastAsia" w:ascii="微软雅黑" w:hAnsi="微软雅黑" w:eastAsia="微软雅黑" w:cs="微软雅黑"/>
          <w:i w:val="0"/>
          <w:iCs w:val="0"/>
          <w:caps w:val="0"/>
          <w:color w:val="666A77"/>
          <w:spacing w:val="0"/>
          <w:kern w:val="0"/>
          <w:sz w:val="21"/>
          <w:szCs w:val="21"/>
          <w:bdr w:val="none" w:color="auto" w:sz="0" w:space="0"/>
          <w:shd w:val="clear" w:fill="EEF5FF"/>
          <w:lang w:val="en-US" w:eastAsia="zh-CN" w:bidi="ar"/>
        </w:rPr>
        <w:t>解析</w:t>
      </w:r>
    </w:p>
    <w:p w14:paraId="76FEE107">
      <w:pPr>
        <w:keepNext w:val="0"/>
        <w:keepLines w:val="0"/>
        <w:widowControl/>
        <w:suppressLineNumbers w:val="0"/>
        <w:pBdr>
          <w:top w:val="none" w:color="auto" w:sz="0" w:space="0"/>
          <w:left w:val="none" w:color="auto" w:sz="0" w:space="0"/>
          <w:bottom w:val="none" w:color="auto" w:sz="0" w:space="0"/>
          <w:right w:val="none" w:color="auto" w:sz="0" w:space="0"/>
        </w:pBdr>
        <w:shd w:val="clear" w:fill="E4EFFF"/>
        <w:wordWrap/>
        <w:spacing w:before="286" w:beforeAutospacing="0"/>
        <w:ind w:left="-16" w:right="-16" w:firstLine="0"/>
        <w:jc w:val="left"/>
        <w:rPr>
          <w:rFonts w:hint="eastAsia" w:ascii="微软雅黑" w:hAnsi="微软雅黑" w:eastAsia="微软雅黑" w:cs="微软雅黑"/>
          <w:i w:val="0"/>
          <w:iCs w:val="0"/>
          <w:caps w:val="0"/>
          <w:color w:val="AAB6CC"/>
          <w:spacing w:val="0"/>
          <w:sz w:val="19"/>
          <w:szCs w:val="19"/>
        </w:rPr>
      </w:pPr>
    </w:p>
    <w:p w14:paraId="060BA092">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AF2CB"/>
    <w:multiLevelType w:val="multilevel"/>
    <w:tmpl w:val="891AF2C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04D2753"/>
    <w:multiLevelType w:val="multilevel"/>
    <w:tmpl w:val="904D275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90E2F4C4"/>
    <w:multiLevelType w:val="multilevel"/>
    <w:tmpl w:val="90E2F4C4"/>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9AC97080"/>
    <w:multiLevelType w:val="multilevel"/>
    <w:tmpl w:val="9AC9708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A88E64DA"/>
    <w:multiLevelType w:val="multilevel"/>
    <w:tmpl w:val="A88E64D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ADA8D077"/>
    <w:multiLevelType w:val="multilevel"/>
    <w:tmpl w:val="ADA8D07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B0DE42B3"/>
    <w:multiLevelType w:val="multilevel"/>
    <w:tmpl w:val="B0DE42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7">
    <w:nsid w:val="BCFEA2BE"/>
    <w:multiLevelType w:val="multilevel"/>
    <w:tmpl w:val="BCFEA2BE"/>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8">
    <w:nsid w:val="BD36168D"/>
    <w:multiLevelType w:val="multilevel"/>
    <w:tmpl w:val="BD36168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9">
    <w:nsid w:val="C1A24556"/>
    <w:multiLevelType w:val="multilevel"/>
    <w:tmpl w:val="C1A2455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0">
    <w:nsid w:val="C1BB2D27"/>
    <w:multiLevelType w:val="multilevel"/>
    <w:tmpl w:val="C1BB2D2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1">
    <w:nsid w:val="C8CACB0B"/>
    <w:multiLevelType w:val="multilevel"/>
    <w:tmpl w:val="C8CACB0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2">
    <w:nsid w:val="D393A57A"/>
    <w:multiLevelType w:val="multilevel"/>
    <w:tmpl w:val="D393A57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3">
    <w:nsid w:val="D498A43C"/>
    <w:multiLevelType w:val="multilevel"/>
    <w:tmpl w:val="D498A43C"/>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4">
    <w:nsid w:val="D68B1012"/>
    <w:multiLevelType w:val="multilevel"/>
    <w:tmpl w:val="D68B101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5">
    <w:nsid w:val="EB28CB48"/>
    <w:multiLevelType w:val="multilevel"/>
    <w:tmpl w:val="EB28CB4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6">
    <w:nsid w:val="EE7C38C8"/>
    <w:multiLevelType w:val="multilevel"/>
    <w:tmpl w:val="EE7C38C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7">
    <w:nsid w:val="F01E2814"/>
    <w:multiLevelType w:val="multilevel"/>
    <w:tmpl w:val="F01E281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8">
    <w:nsid w:val="F6100875"/>
    <w:multiLevelType w:val="multilevel"/>
    <w:tmpl w:val="F610087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9">
    <w:nsid w:val="F776FDB5"/>
    <w:multiLevelType w:val="multilevel"/>
    <w:tmpl w:val="F776FDB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0">
    <w:nsid w:val="F8D35029"/>
    <w:multiLevelType w:val="multilevel"/>
    <w:tmpl w:val="F8D3502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1">
    <w:nsid w:val="02FF8D9B"/>
    <w:multiLevelType w:val="multilevel"/>
    <w:tmpl w:val="02FF8D9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2">
    <w:nsid w:val="11ECD296"/>
    <w:multiLevelType w:val="multilevel"/>
    <w:tmpl w:val="11ECD2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3">
    <w:nsid w:val="19161F33"/>
    <w:multiLevelType w:val="multilevel"/>
    <w:tmpl w:val="19161F3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4">
    <w:nsid w:val="1FF935D7"/>
    <w:multiLevelType w:val="multilevel"/>
    <w:tmpl w:val="1FF935D7"/>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5">
    <w:nsid w:val="20606613"/>
    <w:multiLevelType w:val="multilevel"/>
    <w:tmpl w:val="2060661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6">
    <w:nsid w:val="20BBDA44"/>
    <w:multiLevelType w:val="multilevel"/>
    <w:tmpl w:val="20BBDA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7">
    <w:nsid w:val="48CA5011"/>
    <w:multiLevelType w:val="multilevel"/>
    <w:tmpl w:val="48CA5011"/>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8">
    <w:nsid w:val="4BF436AD"/>
    <w:multiLevelType w:val="multilevel"/>
    <w:tmpl w:val="4BF436A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9">
    <w:nsid w:val="574BB3E8"/>
    <w:multiLevelType w:val="multilevel"/>
    <w:tmpl w:val="574BB3E8"/>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0">
    <w:nsid w:val="590B90E0"/>
    <w:multiLevelType w:val="multilevel"/>
    <w:tmpl w:val="590B90E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1">
    <w:nsid w:val="5BCF2CCF"/>
    <w:multiLevelType w:val="multilevel"/>
    <w:tmpl w:val="5BCF2CC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2">
    <w:nsid w:val="7BAAF470"/>
    <w:multiLevelType w:val="multilevel"/>
    <w:tmpl w:val="7BAAF47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3">
    <w:nsid w:val="7EBB0C60"/>
    <w:multiLevelType w:val="multilevel"/>
    <w:tmpl w:val="7EBB0C6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4">
    <w:nsid w:val="7F67A5B3"/>
    <w:multiLevelType w:val="multilevel"/>
    <w:tmpl w:val="7F67A5B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2"/>
  </w:num>
  <w:num w:numId="2">
    <w:abstractNumId w:val="14"/>
  </w:num>
  <w:num w:numId="3">
    <w:abstractNumId w:val="10"/>
  </w:num>
  <w:num w:numId="4">
    <w:abstractNumId w:val="31"/>
  </w:num>
  <w:num w:numId="5">
    <w:abstractNumId w:val="26"/>
  </w:num>
  <w:num w:numId="6">
    <w:abstractNumId w:val="6"/>
  </w:num>
  <w:num w:numId="7">
    <w:abstractNumId w:val="29"/>
  </w:num>
  <w:num w:numId="8">
    <w:abstractNumId w:val="33"/>
  </w:num>
  <w:num w:numId="9">
    <w:abstractNumId w:val="13"/>
  </w:num>
  <w:num w:numId="10">
    <w:abstractNumId w:val="20"/>
  </w:num>
  <w:num w:numId="11">
    <w:abstractNumId w:val="5"/>
  </w:num>
  <w:num w:numId="12">
    <w:abstractNumId w:val="22"/>
  </w:num>
  <w:num w:numId="13">
    <w:abstractNumId w:val="12"/>
  </w:num>
  <w:num w:numId="14">
    <w:abstractNumId w:val="19"/>
  </w:num>
  <w:num w:numId="15">
    <w:abstractNumId w:val="1"/>
  </w:num>
  <w:num w:numId="16">
    <w:abstractNumId w:val="17"/>
  </w:num>
  <w:num w:numId="17">
    <w:abstractNumId w:val="11"/>
  </w:num>
  <w:num w:numId="18">
    <w:abstractNumId w:val="21"/>
  </w:num>
  <w:num w:numId="19">
    <w:abstractNumId w:val="18"/>
  </w:num>
  <w:num w:numId="20">
    <w:abstractNumId w:val="23"/>
  </w:num>
  <w:num w:numId="21">
    <w:abstractNumId w:val="25"/>
  </w:num>
  <w:num w:numId="22">
    <w:abstractNumId w:val="15"/>
  </w:num>
  <w:num w:numId="23">
    <w:abstractNumId w:val="7"/>
  </w:num>
  <w:num w:numId="24">
    <w:abstractNumId w:val="27"/>
  </w:num>
  <w:num w:numId="25">
    <w:abstractNumId w:val="32"/>
  </w:num>
  <w:num w:numId="26">
    <w:abstractNumId w:val="34"/>
  </w:num>
  <w:num w:numId="27">
    <w:abstractNumId w:val="0"/>
  </w:num>
  <w:num w:numId="28">
    <w:abstractNumId w:val="28"/>
  </w:num>
  <w:num w:numId="29">
    <w:abstractNumId w:val="16"/>
  </w:num>
  <w:num w:numId="30">
    <w:abstractNumId w:val="3"/>
  </w:num>
  <w:num w:numId="31">
    <w:abstractNumId w:val="9"/>
  </w:num>
  <w:num w:numId="32">
    <w:abstractNumId w:val="8"/>
  </w:num>
  <w:num w:numId="33">
    <w:abstractNumId w:val="4"/>
  </w:num>
  <w:num w:numId="34">
    <w:abstractNumId w:val="3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1C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2024-12-23T03:30:12Z</dcterms:created>
  <dc:creator>Administrator</dc:creator>
  <cp:lastModifiedBy>伶仃</cp:lastModifiedBy>
  <dcterms:modified xsi:type="dcterms:W3CDTF">2024-12-23T03:30:19Z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91CD1A7764B54FB7818B645869A9F230_12</vt:lpwstr>
  </property>
</Properties>
</file>