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Microsoft_Visio_2003-2010___1.vsd" ContentType="application/vnd.visio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0104C">
      <w:pPr>
        <w:rPr>
          <w:rFonts w:hint="eastAsia"/>
          <w:szCs w:val="21"/>
          <w:u w:val="single"/>
          <w:lang w:val="en-US" w:eastAsia="zh-CN"/>
        </w:rPr>
      </w:pPr>
      <w:r>
        <w:rPr>
          <w:rFonts w:hint="eastAsia"/>
          <w:szCs w:val="21"/>
          <w:u w:val="single"/>
        </w:rPr>
        <w:t>电气智能装备技术</w:t>
      </w:r>
      <w:r>
        <w:rPr>
          <w:rFonts w:hint="eastAsia"/>
          <w:szCs w:val="21"/>
          <w:u w:val="single"/>
          <w:lang w:val="en-US" w:eastAsia="zh-CN"/>
        </w:rPr>
        <w:t>复习资料</w:t>
      </w:r>
    </w:p>
    <w:p w14:paraId="3A6DC3B1"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b/>
          <w:bCs/>
        </w:rPr>
        <w:t>一、 单项选择题</w:t>
      </w:r>
    </w:p>
    <w:p w14:paraId="4F5D2AC8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1、 组合开关用于直接起动电动机时，其额定电流一般取电动机额定电流的（ ）倍。</w:t>
      </w:r>
    </w:p>
    <w:p w14:paraId="7009CA01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1.5-2.5 </w:t>
      </w:r>
      <w:r>
        <w:rPr>
          <w:rFonts w:hint="eastAsia" w:ascii="宋体" w:hAnsi="Symbol" w:cs="宋体"/>
          <w:kern w:val="0"/>
          <w:szCs w:val="21"/>
        </w:rPr>
        <w:t xml:space="preserve">      </w:t>
      </w:r>
      <w:r>
        <w:rPr>
          <w:rFonts w:ascii="宋体" w:hAnsi="Symbol" w:cs="宋体"/>
          <w:kern w:val="0"/>
          <w:szCs w:val="21"/>
        </w:rPr>
        <w:t xml:space="preserve">B、 3-5 </w:t>
      </w:r>
    </w:p>
    <w:p w14:paraId="45B37190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5-8 </w:t>
      </w:r>
      <w:r>
        <w:rPr>
          <w:rFonts w:hint="eastAsia" w:ascii="宋体" w:hAnsi="Symbol" w:cs="宋体"/>
          <w:kern w:val="0"/>
          <w:szCs w:val="21"/>
        </w:rPr>
        <w:t xml:space="preserve">          </w:t>
      </w:r>
      <w:r>
        <w:rPr>
          <w:rFonts w:ascii="宋体" w:hAnsi="Symbol" w:cs="宋体"/>
          <w:kern w:val="0"/>
          <w:szCs w:val="21"/>
        </w:rPr>
        <w:t>D、 10</w:t>
      </w:r>
    </w:p>
    <w:p w14:paraId="2B5A3883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2、 采用自耦变压器降压起动时，若抽头固定在 80%，起动电压为额定电压的（ ）。</w:t>
      </w:r>
    </w:p>
    <w:p w14:paraId="32E9B5C8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80% </w:t>
      </w:r>
      <w:r>
        <w:rPr>
          <w:rFonts w:hint="eastAsia" w:ascii="宋体" w:hAnsi="Symbol" w:cs="宋体"/>
          <w:kern w:val="0"/>
          <w:szCs w:val="21"/>
        </w:rPr>
        <w:t xml:space="preserve">          </w:t>
      </w:r>
      <w:r>
        <w:rPr>
          <w:rFonts w:ascii="宋体" w:hAnsi="Symbol" w:cs="宋体"/>
          <w:kern w:val="0"/>
          <w:szCs w:val="21"/>
        </w:rPr>
        <w:t xml:space="preserve">B、 64% </w:t>
      </w:r>
    </w:p>
    <w:p w14:paraId="10187F20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40% </w:t>
      </w:r>
      <w:r>
        <w:rPr>
          <w:rFonts w:hint="eastAsia" w:ascii="宋体" w:hAnsi="Symbol" w:cs="宋体"/>
          <w:kern w:val="0"/>
          <w:szCs w:val="21"/>
        </w:rPr>
        <w:t xml:space="preserve">          </w:t>
      </w:r>
      <w:r>
        <w:rPr>
          <w:rFonts w:ascii="宋体" w:hAnsi="Symbol" w:cs="宋体"/>
          <w:kern w:val="0"/>
          <w:szCs w:val="21"/>
        </w:rPr>
        <w:t>D、 50%</w:t>
      </w:r>
    </w:p>
    <w:p w14:paraId="37CA6F62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3、 时间继电器的触点符号中，带有半圆弧且开口向下的符号表示（ ）。</w:t>
      </w:r>
    </w:p>
    <w:p w14:paraId="19E156CB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瞬时触点 </w:t>
      </w:r>
      <w:r>
        <w:rPr>
          <w:rFonts w:hint="eastAsia" w:ascii="宋体" w:hAnsi="Symbol" w:cs="宋体"/>
          <w:kern w:val="0"/>
          <w:szCs w:val="21"/>
        </w:rPr>
        <w:t xml:space="preserve">     </w:t>
      </w:r>
      <w:r>
        <w:rPr>
          <w:rFonts w:ascii="宋体" w:hAnsi="Symbol" w:cs="宋体"/>
          <w:kern w:val="0"/>
          <w:szCs w:val="21"/>
        </w:rPr>
        <w:t xml:space="preserve">B、 通电延时触点 </w:t>
      </w:r>
    </w:p>
    <w:p w14:paraId="16D1B1FD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断电延时触点 </w:t>
      </w:r>
      <w:r>
        <w:rPr>
          <w:rFonts w:hint="eastAsia" w:ascii="宋体" w:hAnsi="Symbol" w:cs="宋体"/>
          <w:kern w:val="0"/>
          <w:szCs w:val="21"/>
        </w:rPr>
        <w:t xml:space="preserve"> </w:t>
      </w:r>
      <w:r>
        <w:rPr>
          <w:rFonts w:ascii="宋体" w:hAnsi="Symbol" w:cs="宋体"/>
          <w:kern w:val="0"/>
          <w:szCs w:val="21"/>
        </w:rPr>
        <w:t>D、 闭锁触点</w:t>
      </w:r>
    </w:p>
    <w:p w14:paraId="0D15A363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4、 主令电器（如行程开关）在电路中主要用于（ ）。</w:t>
      </w:r>
    </w:p>
    <w:p w14:paraId="584993C1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短路保护 </w:t>
      </w:r>
      <w:r>
        <w:rPr>
          <w:rFonts w:hint="eastAsia" w:ascii="宋体" w:hAnsi="Symbol" w:cs="宋体"/>
          <w:kern w:val="0"/>
          <w:szCs w:val="21"/>
        </w:rPr>
        <w:t xml:space="preserve">     </w:t>
      </w:r>
      <w:r>
        <w:rPr>
          <w:rFonts w:ascii="宋体" w:hAnsi="Symbol" w:cs="宋体"/>
          <w:kern w:val="0"/>
          <w:szCs w:val="21"/>
        </w:rPr>
        <w:t xml:space="preserve">B、 逻辑切换及限位 </w:t>
      </w:r>
    </w:p>
    <w:p w14:paraId="05A5F5B4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接通主电路 </w:t>
      </w:r>
      <w:r>
        <w:rPr>
          <w:rFonts w:hint="eastAsia" w:ascii="宋体" w:hAnsi="Symbol" w:cs="宋体"/>
          <w:kern w:val="0"/>
          <w:szCs w:val="21"/>
        </w:rPr>
        <w:t xml:space="preserve">   </w:t>
      </w:r>
      <w:r>
        <w:rPr>
          <w:rFonts w:ascii="宋体" w:hAnsi="Symbol" w:cs="宋体"/>
          <w:kern w:val="0"/>
          <w:szCs w:val="21"/>
        </w:rPr>
        <w:t>D、 调节电压</w:t>
      </w:r>
    </w:p>
    <w:p w14:paraId="42077E3F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5、 S7-1200 PLC 的用户存储区中，M 存储区代表（ ）。</w:t>
      </w:r>
    </w:p>
    <w:p w14:paraId="3D436C31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输入映像 </w:t>
      </w:r>
      <w:r>
        <w:rPr>
          <w:rFonts w:hint="eastAsia" w:ascii="宋体" w:hAnsi="Symbol" w:cs="宋体"/>
          <w:kern w:val="0"/>
          <w:szCs w:val="21"/>
        </w:rPr>
        <w:t xml:space="preserve">     </w:t>
      </w:r>
      <w:r>
        <w:rPr>
          <w:rFonts w:ascii="宋体" w:hAnsi="Symbol" w:cs="宋体"/>
          <w:kern w:val="0"/>
          <w:szCs w:val="21"/>
        </w:rPr>
        <w:t xml:space="preserve">B、 输出映像 </w:t>
      </w:r>
    </w:p>
    <w:p w14:paraId="4ACFB61C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内部辅助存储 </w:t>
      </w:r>
      <w:r>
        <w:rPr>
          <w:rFonts w:hint="eastAsia" w:ascii="宋体" w:hAnsi="Symbol" w:cs="宋体"/>
          <w:kern w:val="0"/>
          <w:szCs w:val="21"/>
        </w:rPr>
        <w:t xml:space="preserve"> </w:t>
      </w:r>
      <w:r>
        <w:rPr>
          <w:rFonts w:ascii="宋体" w:hAnsi="Symbol" w:cs="宋体"/>
          <w:kern w:val="0"/>
          <w:szCs w:val="21"/>
        </w:rPr>
        <w:t>D、 局部变量</w:t>
      </w:r>
    </w:p>
    <w:p w14:paraId="0858FE47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6、 在 PLC 梯形图中，每一行逻辑的输出线圈必须画在（ ）。</w:t>
      </w:r>
    </w:p>
    <w:p w14:paraId="06D8A078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左侧母线旁 </w:t>
      </w:r>
      <w:r>
        <w:rPr>
          <w:rFonts w:hint="eastAsia" w:ascii="宋体" w:hAnsi="Symbol" w:cs="宋体"/>
          <w:kern w:val="0"/>
          <w:szCs w:val="21"/>
        </w:rPr>
        <w:t xml:space="preserve">   </w:t>
      </w:r>
      <w:r>
        <w:rPr>
          <w:rFonts w:ascii="宋体" w:hAnsi="Symbol" w:cs="宋体"/>
          <w:kern w:val="0"/>
          <w:szCs w:val="21"/>
        </w:rPr>
        <w:t xml:space="preserve">B、 右侧母线旁 </w:t>
      </w:r>
    </w:p>
    <w:p w14:paraId="1D8A2119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逻辑行中间 </w:t>
      </w:r>
      <w:r>
        <w:rPr>
          <w:rFonts w:hint="eastAsia" w:ascii="宋体" w:hAnsi="Symbol" w:cs="宋体"/>
          <w:kern w:val="0"/>
          <w:szCs w:val="21"/>
        </w:rPr>
        <w:t xml:space="preserve">   </w:t>
      </w:r>
      <w:r>
        <w:rPr>
          <w:rFonts w:ascii="宋体" w:hAnsi="Symbol" w:cs="宋体"/>
          <w:kern w:val="0"/>
          <w:szCs w:val="21"/>
        </w:rPr>
        <w:t>D、 任意位置</w:t>
      </w:r>
    </w:p>
    <w:p w14:paraId="24FE4B35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7、 在 S7-1200 PLC 指令系统中，CTU 指令的功能是（ ）。</w:t>
      </w:r>
    </w:p>
    <w:p w14:paraId="57247626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加计数 </w:t>
      </w:r>
      <w:r>
        <w:rPr>
          <w:rFonts w:hint="eastAsia" w:ascii="宋体" w:hAnsi="Symbol" w:cs="宋体"/>
          <w:kern w:val="0"/>
          <w:szCs w:val="21"/>
        </w:rPr>
        <w:t xml:space="preserve">   </w:t>
      </w:r>
      <w:r>
        <w:rPr>
          <w:rFonts w:ascii="宋体" w:hAnsi="Symbol" w:cs="宋体"/>
          <w:kern w:val="0"/>
          <w:szCs w:val="21"/>
        </w:rPr>
        <w:t xml:space="preserve">B、 减计数 </w:t>
      </w:r>
      <w:r>
        <w:rPr>
          <w:rFonts w:hint="eastAsia" w:ascii="宋体" w:hAnsi="Symbol" w:cs="宋体"/>
          <w:kern w:val="0"/>
          <w:szCs w:val="21"/>
        </w:rPr>
        <w:t xml:space="preserve">   </w:t>
      </w:r>
      <w:r>
        <w:rPr>
          <w:rFonts w:ascii="宋体" w:hAnsi="Symbol" w:cs="宋体"/>
          <w:kern w:val="0"/>
          <w:szCs w:val="21"/>
        </w:rPr>
        <w:t>C、 加减计数</w:t>
      </w:r>
      <w:r>
        <w:rPr>
          <w:rFonts w:hint="eastAsia" w:ascii="宋体" w:hAnsi="Symbol" w:cs="宋体"/>
          <w:kern w:val="0"/>
          <w:szCs w:val="21"/>
        </w:rPr>
        <w:t xml:space="preserve">   </w:t>
      </w:r>
      <w:r>
        <w:rPr>
          <w:rFonts w:ascii="宋体" w:hAnsi="Symbol" w:cs="宋体"/>
          <w:kern w:val="0"/>
          <w:szCs w:val="21"/>
        </w:rPr>
        <w:t xml:space="preserve"> D、 频率检测</w:t>
      </w:r>
    </w:p>
    <w:p w14:paraId="3B24BF30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8、 电动机点动控制线路与自锁控制线路的主要区别在于（ ）。</w:t>
      </w:r>
    </w:p>
    <w:p w14:paraId="580F0E4E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熔断器 </w:t>
      </w:r>
      <w:r>
        <w:rPr>
          <w:rFonts w:hint="eastAsia" w:ascii="宋体" w:hAnsi="Symbol" w:cs="宋体"/>
          <w:kern w:val="0"/>
          <w:szCs w:val="21"/>
        </w:rPr>
        <w:t xml:space="preserve">                 </w:t>
      </w:r>
      <w:r>
        <w:rPr>
          <w:rFonts w:ascii="宋体" w:hAnsi="Symbol" w:cs="宋体"/>
          <w:kern w:val="0"/>
          <w:szCs w:val="21"/>
        </w:rPr>
        <w:t xml:space="preserve">B、 自锁触点 </w:t>
      </w:r>
    </w:p>
    <w:p w14:paraId="2CD5873E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接触器线圈 </w:t>
      </w:r>
      <w:r>
        <w:rPr>
          <w:rFonts w:hint="eastAsia" w:ascii="宋体" w:hAnsi="Symbol" w:cs="宋体"/>
          <w:kern w:val="0"/>
          <w:szCs w:val="21"/>
        </w:rPr>
        <w:t xml:space="preserve">             </w:t>
      </w:r>
      <w:r>
        <w:rPr>
          <w:rFonts w:ascii="宋体" w:hAnsi="Symbol" w:cs="宋体"/>
          <w:kern w:val="0"/>
          <w:szCs w:val="21"/>
        </w:rPr>
        <w:t>D、 热继电器</w:t>
      </w:r>
    </w:p>
    <w:p w14:paraId="6C5BFDCB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9、 下列低压电器中属于“手动电器”的是（ ）。</w:t>
      </w:r>
    </w:p>
    <w:p w14:paraId="30C791D0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按钮 </w:t>
      </w:r>
      <w:r>
        <w:rPr>
          <w:rFonts w:hint="eastAsia" w:ascii="宋体" w:hAnsi="Symbol" w:cs="宋体"/>
          <w:kern w:val="0"/>
          <w:szCs w:val="21"/>
        </w:rPr>
        <w:t xml:space="preserve">                   </w:t>
      </w:r>
      <w:r>
        <w:rPr>
          <w:rFonts w:ascii="宋体" w:hAnsi="Symbol" w:cs="宋体"/>
          <w:kern w:val="0"/>
          <w:szCs w:val="21"/>
        </w:rPr>
        <w:t xml:space="preserve">B、 接触器 </w:t>
      </w:r>
    </w:p>
    <w:p w14:paraId="16B21D88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热继电器 </w:t>
      </w:r>
      <w:r>
        <w:rPr>
          <w:rFonts w:hint="eastAsia" w:ascii="宋体" w:hAnsi="Symbol" w:cs="宋体"/>
          <w:kern w:val="0"/>
          <w:szCs w:val="21"/>
        </w:rPr>
        <w:t xml:space="preserve">               </w:t>
      </w:r>
      <w:r>
        <w:rPr>
          <w:rFonts w:ascii="宋体" w:hAnsi="Symbol" w:cs="宋体"/>
          <w:kern w:val="0"/>
          <w:szCs w:val="21"/>
        </w:rPr>
        <w:t>D、 时间继电器</w:t>
      </w:r>
    </w:p>
    <w:p w14:paraId="0C81EAF5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10、 S7-1200 PLC 中，若要比较两个数据是否“不等于”，应使用符号（ ）。</w:t>
      </w:r>
    </w:p>
    <w:p w14:paraId="661ADBFD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== </w:t>
      </w:r>
      <w:r>
        <w:rPr>
          <w:rFonts w:hint="eastAsia" w:ascii="宋体" w:hAnsi="Symbol" w:cs="宋体"/>
          <w:kern w:val="0"/>
          <w:szCs w:val="21"/>
        </w:rPr>
        <w:t xml:space="preserve">                     </w:t>
      </w:r>
      <w:r>
        <w:rPr>
          <w:rFonts w:ascii="宋体" w:hAnsi="Symbol" w:cs="宋体"/>
          <w:kern w:val="0"/>
          <w:szCs w:val="21"/>
        </w:rPr>
        <w:t xml:space="preserve">B、 &lt;&gt; </w:t>
      </w:r>
    </w:p>
    <w:p w14:paraId="4A23B33C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&gt;= </w:t>
      </w:r>
      <w:r>
        <w:rPr>
          <w:rFonts w:hint="eastAsia" w:ascii="宋体" w:hAnsi="Symbol" w:cs="宋体"/>
          <w:kern w:val="0"/>
          <w:szCs w:val="21"/>
        </w:rPr>
        <w:t xml:space="preserve">                     </w:t>
      </w:r>
      <w:r>
        <w:rPr>
          <w:rFonts w:ascii="宋体" w:hAnsi="Symbol" w:cs="宋体"/>
          <w:kern w:val="0"/>
          <w:szCs w:val="21"/>
        </w:rPr>
        <w:t>D、 &lt;=</w:t>
      </w:r>
    </w:p>
    <w:p w14:paraId="0E7DE0A8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11、 博途（TIA Portal）软件中，硬件组态的作用是（ ）。</w:t>
      </w:r>
    </w:p>
    <w:p w14:paraId="5CF4AB67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编写变量 </w:t>
      </w:r>
      <w:r>
        <w:rPr>
          <w:rFonts w:hint="eastAsia" w:ascii="宋体" w:hAnsi="Symbol" w:cs="宋体"/>
          <w:kern w:val="0"/>
          <w:szCs w:val="21"/>
        </w:rPr>
        <w:t xml:space="preserve">               </w:t>
      </w:r>
      <w:r>
        <w:rPr>
          <w:rFonts w:ascii="宋体" w:hAnsi="Symbol" w:cs="宋体"/>
          <w:kern w:val="0"/>
          <w:szCs w:val="21"/>
        </w:rPr>
        <w:t xml:space="preserve">B、 声明硬件属性与地址 </w:t>
      </w:r>
    </w:p>
    <w:p w14:paraId="569FF3EA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模拟运行 </w:t>
      </w:r>
      <w:r>
        <w:rPr>
          <w:rFonts w:hint="eastAsia" w:ascii="宋体" w:hAnsi="Symbol" w:cs="宋体"/>
          <w:kern w:val="0"/>
          <w:szCs w:val="21"/>
        </w:rPr>
        <w:t xml:space="preserve">               </w:t>
      </w:r>
      <w:r>
        <w:rPr>
          <w:rFonts w:ascii="宋体" w:hAnsi="Symbol" w:cs="宋体"/>
          <w:kern w:val="0"/>
          <w:szCs w:val="21"/>
        </w:rPr>
        <w:t>D、 加密程序</w:t>
      </w:r>
    </w:p>
    <w:p w14:paraId="12DFBC43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12、 PLC 中用于掉电后需要保持的数据，应定义在（ ）中。</w:t>
      </w:r>
    </w:p>
    <w:p w14:paraId="788FFA0F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Temp变量 </w:t>
      </w:r>
      <w:r>
        <w:rPr>
          <w:rFonts w:hint="eastAsia" w:ascii="宋体" w:hAnsi="Symbol" w:cs="宋体"/>
          <w:kern w:val="0"/>
          <w:szCs w:val="21"/>
        </w:rPr>
        <w:t xml:space="preserve">               </w:t>
      </w:r>
      <w:r>
        <w:rPr>
          <w:rFonts w:ascii="宋体" w:hAnsi="Symbol" w:cs="宋体"/>
          <w:kern w:val="0"/>
          <w:szCs w:val="21"/>
        </w:rPr>
        <w:t xml:space="preserve">B、 保持性数据存储区 </w:t>
      </w:r>
    </w:p>
    <w:p w14:paraId="515D4028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输入映像 </w:t>
      </w:r>
      <w:r>
        <w:rPr>
          <w:rFonts w:hint="eastAsia" w:ascii="宋体" w:hAnsi="Symbol" w:cs="宋体"/>
          <w:kern w:val="0"/>
          <w:szCs w:val="21"/>
        </w:rPr>
        <w:t xml:space="preserve">                </w:t>
      </w:r>
      <w:r>
        <w:rPr>
          <w:rFonts w:ascii="宋体" w:hAnsi="Symbol" w:cs="宋体"/>
          <w:kern w:val="0"/>
          <w:szCs w:val="21"/>
        </w:rPr>
        <w:t>D、 累加器</w:t>
      </w:r>
    </w:p>
    <w:p w14:paraId="5A7524A2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13、 符号 -( R )- 指令用于将指定的位地址（ ）。</w:t>
      </w:r>
    </w:p>
    <w:p w14:paraId="25E237E6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强制运行 </w:t>
      </w:r>
      <w:r>
        <w:rPr>
          <w:rFonts w:hint="eastAsia" w:ascii="宋体" w:hAnsi="Symbol" w:cs="宋体"/>
          <w:kern w:val="0"/>
          <w:szCs w:val="21"/>
        </w:rPr>
        <w:t xml:space="preserve">                </w:t>
      </w:r>
      <w:r>
        <w:rPr>
          <w:rFonts w:ascii="宋体" w:hAnsi="Symbol" w:cs="宋体"/>
          <w:kern w:val="0"/>
          <w:szCs w:val="21"/>
        </w:rPr>
        <w:t xml:space="preserve">B、 复位为0 </w:t>
      </w:r>
    </w:p>
    <w:p w14:paraId="01732ACF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置位为1 </w:t>
      </w:r>
      <w:r>
        <w:rPr>
          <w:rFonts w:hint="eastAsia" w:ascii="宋体" w:hAnsi="Symbol" w:cs="宋体"/>
          <w:kern w:val="0"/>
          <w:szCs w:val="21"/>
        </w:rPr>
        <w:t xml:space="preserve">                 </w:t>
      </w:r>
      <w:r>
        <w:rPr>
          <w:rFonts w:ascii="宋体" w:hAnsi="Symbol" w:cs="宋体"/>
          <w:kern w:val="0"/>
          <w:szCs w:val="21"/>
        </w:rPr>
        <w:t>D、 逻辑翻转</w:t>
      </w:r>
    </w:p>
    <w:p w14:paraId="35322189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>14、 低压断路器（空气开关）不能实现（ ）保护。</w:t>
      </w:r>
    </w:p>
    <w:p w14:paraId="35B81A13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A、 短路 </w:t>
      </w:r>
      <w:r>
        <w:rPr>
          <w:rFonts w:hint="eastAsia" w:ascii="宋体" w:hAnsi="Symbol" w:cs="宋体"/>
          <w:kern w:val="0"/>
          <w:szCs w:val="21"/>
        </w:rPr>
        <w:t xml:space="preserve">                     </w:t>
      </w:r>
      <w:r>
        <w:rPr>
          <w:rFonts w:ascii="宋体" w:hAnsi="Symbol" w:cs="宋体"/>
          <w:kern w:val="0"/>
          <w:szCs w:val="21"/>
        </w:rPr>
        <w:t xml:space="preserve">B、 过载 </w:t>
      </w:r>
    </w:p>
    <w:p w14:paraId="3A3DE65F">
      <w:pPr>
        <w:spacing w:line="360" w:lineRule="auto"/>
        <w:rPr>
          <w:rFonts w:ascii="宋体" w:hAnsi="Symbol" w:cs="宋体"/>
          <w:kern w:val="0"/>
          <w:szCs w:val="21"/>
        </w:rPr>
      </w:pPr>
      <w:r>
        <w:rPr>
          <w:rFonts w:ascii="宋体" w:hAnsi="Symbol" w:cs="宋体"/>
          <w:kern w:val="0"/>
          <w:szCs w:val="21"/>
        </w:rPr>
        <w:t xml:space="preserve">C、 欠压 </w:t>
      </w:r>
      <w:r>
        <w:rPr>
          <w:rFonts w:hint="eastAsia" w:ascii="宋体" w:hAnsi="Symbol" w:cs="宋体"/>
          <w:kern w:val="0"/>
          <w:szCs w:val="21"/>
        </w:rPr>
        <w:t xml:space="preserve">                     </w:t>
      </w:r>
      <w:r>
        <w:rPr>
          <w:rFonts w:ascii="宋体" w:hAnsi="Symbol" w:cs="宋体"/>
          <w:kern w:val="0"/>
          <w:szCs w:val="21"/>
        </w:rPr>
        <w:t>D、 电磁干扰</w:t>
      </w:r>
    </w:p>
    <w:p w14:paraId="19459DC0">
      <w:pPr>
        <w:spacing w:line="360" w:lineRule="auto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二</w:t>
      </w:r>
      <w:r>
        <w:rPr>
          <w:rFonts w:ascii="宋体" w:hAnsi="宋体" w:cs="宋体"/>
          <w:b/>
          <w:bCs/>
        </w:rPr>
        <w:t>、</w:t>
      </w:r>
      <w:r>
        <w:rPr>
          <w:rFonts w:hint="eastAsia" w:ascii="宋体" w:hAnsi="宋体" w:cs="宋体"/>
          <w:b/>
          <w:bCs/>
        </w:rPr>
        <w:t xml:space="preserve"> 判断</w:t>
      </w:r>
      <w:r>
        <w:rPr>
          <w:rFonts w:ascii="宋体" w:hAnsi="宋体" w:cs="宋体"/>
          <w:b/>
          <w:bCs/>
        </w:rPr>
        <w:t>题</w:t>
      </w:r>
    </w:p>
    <w:p w14:paraId="7C58300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/>
        </w:rPr>
        <w:t>1、 低压断路器具有短路保护、过载保护和欠电压保护等多种功能。（ ）</w:t>
      </w:r>
    </w:p>
    <w:p w14:paraId="5E38B438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/>
        </w:rPr>
        <w:t>2、 三相异步电动机 Y-Δ 降压起动时，起动电流和起动转矩均降为直起的 1/3。（ ）</w:t>
      </w:r>
    </w:p>
    <w:p w14:paraId="4066C374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/>
        </w:rPr>
        <w:t>3、 S7-1200 PLC 的输入采样阶段，CPU 扫描所有输入端子并将状态存入 I 区。（ ）</w:t>
      </w:r>
    </w:p>
    <w:p w14:paraId="4164FD53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/>
        </w:rPr>
        <w:t>4、 梯形图中，同一个线圈指令 -( )- 在程序中只能使用一次。（ ）</w:t>
      </w:r>
    </w:p>
    <w:p w14:paraId="5A573E3B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/>
        </w:rPr>
        <w:t>5、 热继电器的热元件应该串联在被保护电动机的控制电路中。（ ）</w:t>
      </w:r>
    </w:p>
    <w:p w14:paraId="5FFB388B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/>
        </w:rPr>
        <w:t>6、 中间继电器实质上是一种电压继电器，但触点对数较多。（ ）</w:t>
      </w:r>
    </w:p>
    <w:p w14:paraId="43B527E7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/>
        </w:rPr>
        <w:t>7、 PLC 采用循环扫描方式工作，因此不存在继电器控制中的“竞争冒险”现象。（ ）</w:t>
      </w:r>
    </w:p>
    <w:p w14:paraId="17C8A8FB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/>
        </w:rPr>
        <w:t>8、 在博途软件中，硬件组态的配置必须与实际 PLC 模块的型号完全一致。（ ）</w:t>
      </w:r>
    </w:p>
    <w:p w14:paraId="0807536B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/>
        </w:rPr>
        <w:t>9、 时间继电器的断电延时触点是指线圈得电瞬间不动作，失电时延时动作。（ ）</w:t>
      </w:r>
    </w:p>
    <w:p w14:paraId="1C17E61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/>
        </w:rPr>
        <w:t>10、 S7-1200 PLC 的物理输入点地址（如 I0.0）是由硬件接线位置决定的。（ ）</w:t>
      </w:r>
    </w:p>
    <w:p w14:paraId="0C34E3AC">
      <w:pPr>
        <w:spacing w:line="360" w:lineRule="auto"/>
        <w:jc w:val="left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三、设计</w:t>
      </w:r>
      <w:r>
        <w:rPr>
          <w:rFonts w:ascii="宋体" w:hAnsi="宋体" w:cs="宋体"/>
          <w:b/>
          <w:bCs/>
        </w:rPr>
        <w:t>题</w:t>
      </w:r>
    </w:p>
    <w:p w14:paraId="3F5497FB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Cs w:val="21"/>
        </w:rPr>
        <w:t>、针对下图电机线路，设计电气控制线路图，实现电机的星-三角形减压启动。</w:t>
      </w:r>
    </w:p>
    <w:p w14:paraId="2B573F84">
      <w:pPr>
        <w:pStyle w:val="5"/>
        <w:spacing w:line="360" w:lineRule="auto"/>
        <w:ind w:firstLine="0" w:firstLineChars="0"/>
        <w:jc w:val="center"/>
      </w:pPr>
      <w:r>
        <w:drawing>
          <wp:inline distT="0" distB="0" distL="0" distR="0">
            <wp:extent cx="2245360" cy="3629025"/>
            <wp:effectExtent l="0" t="0" r="2540" b="9525"/>
            <wp:docPr id="7675846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584605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EE558">
      <w:pPr>
        <w:spacing w:line="360" w:lineRule="auto"/>
        <w:jc w:val="left"/>
        <w:rPr>
          <w:rFonts w:hint="eastAsia" w:ascii="宋体" w:hAnsi="宋体" w:cs="宋体"/>
        </w:rPr>
      </w:pPr>
    </w:p>
    <w:p w14:paraId="732906C4">
      <w:pPr>
        <w:spacing w:line="360" w:lineRule="auto"/>
        <w:jc w:val="left"/>
        <w:rPr>
          <w:rFonts w:hint="eastAsia" w:ascii="宋体" w:hAnsi="宋体" w:cs="宋体"/>
          <w:b/>
          <w:bCs/>
        </w:rPr>
      </w:pPr>
    </w:p>
    <w:p w14:paraId="2D778C6E">
      <w:pPr>
        <w:spacing w:line="360" w:lineRule="auto"/>
        <w:jc w:val="left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四、编程题</w:t>
      </w:r>
    </w:p>
    <w:p w14:paraId="5E5319AC">
      <w:pPr>
        <w:spacing w:line="360" w:lineRule="auto"/>
        <w:rPr>
          <w:szCs w:val="21"/>
        </w:rPr>
      </w:pPr>
      <w:bookmarkStart w:id="0" w:name="_Hlk150002858"/>
      <w:r>
        <w:rPr>
          <w:rFonts w:hint="eastAsia"/>
          <w:szCs w:val="21"/>
        </w:rPr>
        <w:t>1、根据下图所示的时序图，利用定时器指令设计梯形图。</w:t>
      </w:r>
    </w:p>
    <w:bookmarkEnd w:id="0"/>
    <w:p w14:paraId="350CC0CA">
      <w:pPr>
        <w:pStyle w:val="5"/>
        <w:spacing w:line="360" w:lineRule="auto"/>
        <w:ind w:firstLine="0" w:firstLineChars="0"/>
        <w:rPr>
          <w:rFonts w:ascii="宋体" w:hAnsi="宋体"/>
          <w:szCs w:val="21"/>
        </w:rPr>
      </w:pPr>
      <w:bookmarkStart w:id="1" w:name="_Hlk150002882"/>
      <w:r>
        <w:rPr>
          <w:sz w:val="24"/>
        </w:rPr>
        <w:object>
          <v:shape id="_x0000_i1025" o:spt="75" type="#_x0000_t75" style="height:171.8pt;width:306.2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>
            <o:LockedField>false</o:LockedField>
          </o:OLEObject>
        </w:object>
      </w:r>
      <w:bookmarkEnd w:id="1"/>
    </w:p>
    <w:p w14:paraId="551BF51B">
      <w:pPr>
        <w:spacing w:line="360" w:lineRule="auto"/>
        <w:rPr>
          <w:rFonts w:ascii="宋体" w:hAnsi="宋体" w:cs="宋体"/>
          <w:b/>
          <w:bCs/>
        </w:rPr>
      </w:pPr>
    </w:p>
    <w:p w14:paraId="4E118646">
      <w:pPr>
        <w:spacing w:line="360" w:lineRule="auto"/>
        <w:rPr>
          <w:rFonts w:ascii="宋体" w:hAnsi="宋体" w:cs="宋体"/>
          <w:b/>
          <w:bCs/>
        </w:rPr>
      </w:pPr>
    </w:p>
    <w:p w14:paraId="271892E4">
      <w:pPr>
        <w:spacing w:line="360" w:lineRule="auto"/>
        <w:rPr>
          <w:rFonts w:ascii="宋体" w:hAnsi="宋体" w:cs="宋体"/>
          <w:b/>
          <w:bCs/>
        </w:rPr>
      </w:pPr>
    </w:p>
    <w:p w14:paraId="78550ADA">
      <w:pPr>
        <w:spacing w:line="360" w:lineRule="auto"/>
        <w:rPr>
          <w:rFonts w:ascii="宋体" w:hAnsi="宋体" w:cs="宋体"/>
          <w:b/>
          <w:bCs/>
        </w:rPr>
      </w:pPr>
    </w:p>
    <w:p w14:paraId="194EEBBF">
      <w:pPr>
        <w:spacing w:line="360" w:lineRule="auto"/>
        <w:rPr>
          <w:rFonts w:ascii="宋体" w:hAnsi="宋体" w:cs="宋体"/>
          <w:b/>
          <w:bCs/>
        </w:rPr>
      </w:pPr>
      <w:bookmarkStart w:id="6" w:name="_GoBack"/>
      <w:bookmarkEnd w:id="6"/>
    </w:p>
    <w:p w14:paraId="2C905987">
      <w:pPr>
        <w:spacing w:line="360" w:lineRule="auto"/>
        <w:rPr>
          <w:rFonts w:ascii="宋体" w:hAnsi="宋体" w:cs="宋体"/>
          <w:b/>
          <w:bCs/>
        </w:rPr>
      </w:pPr>
    </w:p>
    <w:p w14:paraId="2E116FF0">
      <w:pPr>
        <w:spacing w:line="360" w:lineRule="auto"/>
        <w:rPr>
          <w:rFonts w:ascii="宋体" w:hAnsi="宋体" w:cs="宋体"/>
          <w:b/>
          <w:bCs/>
        </w:rPr>
      </w:pPr>
    </w:p>
    <w:p w14:paraId="647D8FFD">
      <w:pPr>
        <w:spacing w:line="360" w:lineRule="auto"/>
        <w:rPr>
          <w:rFonts w:ascii="宋体" w:hAnsi="宋体" w:cs="宋体"/>
          <w:b/>
          <w:bCs/>
        </w:rPr>
      </w:pPr>
    </w:p>
    <w:p w14:paraId="5E3998FB">
      <w:pPr>
        <w:spacing w:line="360" w:lineRule="auto"/>
        <w:rPr>
          <w:rFonts w:ascii="宋体" w:hAnsi="宋体" w:cs="宋体"/>
          <w:b/>
          <w:bCs/>
        </w:rPr>
      </w:pPr>
      <w:r>
        <w:rPr>
          <w:rFonts w:ascii="宋体" w:hAnsi="宋体" w:cs="宋体"/>
          <w:b/>
          <w:bCs/>
        </w:rPr>
        <w:t>一、 单项选择题</w:t>
      </w:r>
    </w:p>
    <w:p w14:paraId="036C6ED1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 xml:space="preserve">1-5：A A B B C </w:t>
      </w:r>
    </w:p>
    <w:p w14:paraId="0DA934A2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 xml:space="preserve">6-10：B A B A B </w:t>
      </w:r>
    </w:p>
    <w:p w14:paraId="64BCDB60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11-1</w:t>
      </w:r>
      <w:r>
        <w:rPr>
          <w:rFonts w:hint="eastAsia" w:ascii="宋体" w:hAnsi="宋体" w:cs="宋体"/>
          <w:lang w:val="en-US" w:eastAsia="zh-CN"/>
        </w:rPr>
        <w:t>4</w:t>
      </w:r>
      <w:r>
        <w:rPr>
          <w:rFonts w:ascii="宋体" w:hAnsi="宋体" w:cs="宋体"/>
        </w:rPr>
        <w:t>：B B B D B</w:t>
      </w:r>
    </w:p>
    <w:p w14:paraId="0986EFBA">
      <w:pPr>
        <w:spacing w:line="360" w:lineRule="auto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二</w:t>
      </w:r>
      <w:r>
        <w:rPr>
          <w:rFonts w:ascii="宋体" w:hAnsi="宋体" w:cs="宋体"/>
          <w:b/>
          <w:bCs/>
        </w:rPr>
        <w:t>、</w:t>
      </w:r>
      <w:r>
        <w:rPr>
          <w:rFonts w:hint="eastAsia" w:ascii="宋体" w:hAnsi="宋体" w:cs="宋体"/>
          <w:b/>
          <w:bCs/>
        </w:rPr>
        <w:t xml:space="preserve"> 判断</w:t>
      </w:r>
      <w:r>
        <w:rPr>
          <w:rFonts w:ascii="宋体" w:hAnsi="宋体" w:cs="宋体"/>
          <w:b/>
          <w:bCs/>
        </w:rPr>
        <w:t>题</w:t>
      </w:r>
    </w:p>
    <w:p w14:paraId="7FDA5393">
      <w:pPr>
        <w:spacing w:line="360" w:lineRule="auto"/>
        <w:jc w:val="left"/>
        <w:rPr>
          <w:rFonts w:hint="eastAsia" w:ascii="宋体" w:hAnsi="宋体" w:cs="宋体"/>
        </w:rPr>
      </w:pPr>
      <w:bookmarkStart w:id="2" w:name="_Hlk229472679"/>
      <w:bookmarkStart w:id="3" w:name="_Hlk229472573"/>
      <w:r>
        <w:rPr>
          <w:rFonts w:hint="eastAsia" w:ascii="宋体" w:hAnsi="宋体" w:cs="宋体"/>
        </w:rPr>
        <w:t>1-5：√ √ √ √ ×</w:t>
      </w:r>
    </w:p>
    <w:p w14:paraId="75C51B58"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6-10：√ √ √ × √</w:t>
      </w:r>
    </w:p>
    <w:p w14:paraId="6B25B089">
      <w:pPr>
        <w:pStyle w:val="5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设计</w:t>
      </w:r>
      <w:r>
        <w:rPr>
          <w:rFonts w:ascii="宋体" w:hAnsi="宋体" w:cs="宋体"/>
          <w:b/>
          <w:bCs/>
        </w:rPr>
        <w:t>题</w:t>
      </w:r>
    </w:p>
    <w:bookmarkEnd w:id="2"/>
    <w:bookmarkEnd w:id="3"/>
    <w:p w14:paraId="33F55D3D">
      <w:pPr>
        <w:spacing w:line="360" w:lineRule="auto"/>
        <w:rPr>
          <w:rFonts w:hint="eastAsia" w:ascii="宋体" w:hAnsi="宋体"/>
          <w:szCs w:val="21"/>
        </w:rPr>
      </w:pPr>
      <w:bookmarkStart w:id="4" w:name="_Hlk229567666"/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Cs w:val="21"/>
        </w:rPr>
        <w:t>、针对下图电机线路，设计电气控制线路图，实现电机的星-三角形减压启动。</w:t>
      </w:r>
      <w:bookmarkEnd w:id="4"/>
    </w:p>
    <w:p w14:paraId="205BFA0C">
      <w:pPr>
        <w:spacing w:line="360" w:lineRule="auto"/>
        <w:rPr>
          <w:rFonts w:hint="eastAsia"/>
          <w:szCs w:val="21"/>
        </w:rPr>
      </w:pPr>
      <w:r>
        <w:rPr>
          <w:rFonts w:ascii="宋体" w:hAnsi="宋体"/>
          <w:szCs w:val="21"/>
        </w:rPr>
        <w:drawing>
          <wp:inline distT="0" distB="0" distL="0" distR="0">
            <wp:extent cx="4500245" cy="4508500"/>
            <wp:effectExtent l="0" t="0" r="14605" b="6350"/>
            <wp:docPr id="552495882" name="图片 2" descr="图2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95882" name="图片 2" descr="图2-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9A4E0">
      <w:pPr>
        <w:pStyle w:val="5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cs="宋体"/>
          <w:b/>
          <w:bCs/>
        </w:rPr>
      </w:pPr>
      <w:bookmarkStart w:id="5" w:name="_Hlk229567725"/>
      <w:r>
        <w:rPr>
          <w:rFonts w:hint="eastAsia" w:ascii="宋体" w:hAnsi="宋体" w:cs="宋体"/>
          <w:b/>
          <w:bCs/>
        </w:rPr>
        <w:t>编程题</w:t>
      </w:r>
    </w:p>
    <w:p w14:paraId="62697590">
      <w:pPr>
        <w:spacing w:line="360" w:lineRule="auto"/>
        <w:rPr>
          <w:szCs w:val="21"/>
        </w:rPr>
      </w:pPr>
      <w:r>
        <w:rPr>
          <w:rFonts w:hint="eastAsia"/>
          <w:szCs w:val="21"/>
        </w:rPr>
        <w:t>1、根据下图所示的时序图，利用定时器指令设计梯形图。</w:t>
      </w:r>
    </w:p>
    <w:p w14:paraId="02D000B0">
      <w:pPr>
        <w:pStyle w:val="5"/>
        <w:spacing w:line="360" w:lineRule="auto"/>
        <w:ind w:firstLine="0" w:firstLineChars="0"/>
        <w:rPr>
          <w:rFonts w:ascii="宋体" w:hAnsi="宋体"/>
          <w:szCs w:val="21"/>
        </w:rPr>
      </w:pPr>
      <w:r>
        <w:rPr>
          <w:sz w:val="24"/>
        </w:rPr>
        <w:object>
          <v:shape id="_x0000_i1026" o:spt="75" type="#_x0000_t75" style="height:204.75pt;width:364.4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Visio.Drawing.11" ShapeID="_x0000_i1026" DrawAspect="Content" ObjectID="_1468075726" r:id="rId7">
            <o:LockedField>false</o:LockedField>
          </o:OLEObject>
        </w:object>
      </w:r>
    </w:p>
    <w:bookmarkEnd w:id="5"/>
    <w:p w14:paraId="00B71E95">
      <w:pPr>
        <w:pStyle w:val="5"/>
        <w:spacing w:line="360" w:lineRule="auto"/>
        <w:ind w:firstLine="0" w:firstLineChars="0"/>
        <w:rPr>
          <w:rFonts w:ascii="宋体" w:hAnsi="宋体"/>
          <w:szCs w:val="21"/>
        </w:rPr>
      </w:pPr>
      <w:r>
        <w:rPr>
          <w:sz w:val="24"/>
        </w:rPr>
        <w:drawing>
          <wp:inline distT="0" distB="0" distL="0" distR="0">
            <wp:extent cx="5271770" cy="3458845"/>
            <wp:effectExtent l="0" t="0" r="5080" b="8255"/>
            <wp:docPr id="18097985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798528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18B31">
      <w:pPr>
        <w:spacing w:line="360" w:lineRule="auto"/>
        <w:rPr>
          <w:rFonts w:hint="eastAsia"/>
          <w:sz w:val="24"/>
        </w:rPr>
      </w:pPr>
    </w:p>
    <w:p w14:paraId="2D919788">
      <w:pPr>
        <w:spacing w:line="360" w:lineRule="auto"/>
        <w:jc w:val="left"/>
        <w:rPr>
          <w:rFonts w:hint="eastAsia" w:ascii="宋体" w:hAnsi="宋体" w:cs="宋体"/>
        </w:rPr>
      </w:pPr>
    </w:p>
    <w:p w14:paraId="4F2E2EB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Cs w:val="21"/>
        </w:rPr>
      </w:pPr>
    </w:p>
    <w:p w14:paraId="0B25379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Cs w:val="21"/>
        </w:rPr>
      </w:pPr>
    </w:p>
    <w:p w14:paraId="2D822724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Cs w:val="21"/>
        </w:rPr>
      </w:pPr>
    </w:p>
    <w:p w14:paraId="51B5E964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Cs w:val="21"/>
        </w:rPr>
      </w:pPr>
    </w:p>
    <w:p w14:paraId="2EEB5610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Cs w:val="21"/>
        </w:rPr>
      </w:pPr>
    </w:p>
    <w:p w14:paraId="18936578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Cs w:val="21"/>
        </w:rPr>
      </w:pPr>
    </w:p>
    <w:p w14:paraId="651D8085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Cs w:val="21"/>
        </w:rPr>
      </w:pPr>
    </w:p>
    <w:p w14:paraId="55B90BAF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Cs w:val="21"/>
        </w:rPr>
      </w:pPr>
    </w:p>
    <w:p w14:paraId="31C9A302">
      <w:pPr>
        <w:rPr>
          <w:rFonts w:hint="eastAsia"/>
          <w:szCs w:val="21"/>
          <w:u w:val="single"/>
          <w:lang w:val="en-US" w:eastAsia="zh-CN"/>
        </w:rPr>
      </w:pPr>
    </w:p>
    <w:sectPr>
      <w:pgSz w:w="11906" w:h="16838"/>
      <w:pgMar w:top="1440" w:right="1800" w:bottom="5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EC3B62"/>
    <w:multiLevelType w:val="multilevel"/>
    <w:tmpl w:val="54EC3B62"/>
    <w:lvl w:ilvl="0" w:tentative="0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971C5"/>
    <w:rsid w:val="6759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png"/><Relationship Id="rId7" Type="http://schemas.openxmlformats.org/officeDocument/2006/relationships/oleObject" Target="embeddings/Microsoft_Visio_2003-2010___1.vsd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2026-06-02T02:36:00Z</dcterms:created>
  <dc:creator>古古怪怪</dc:creator>
  <cp:lastModifiedBy>黄岩育华李才聪</cp:lastModifiedBy>
  <dcterms:modified xsi:type="dcterms:W3CDTF">2026-06-02T02:48:50Z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7B05DBB297574A128760BC41B560D239_11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