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8A0E0">
      <w:pPr>
        <w:spacing w:line="400" w:lineRule="exact"/>
        <w:jc w:val="center"/>
        <w:rPr>
          <w:rFonts w:hint="default" w:ascii="Arial" w:hAnsi="Arial" w:eastAsia="宋体"/>
          <w:b/>
          <w:lang w:val="en-US" w:eastAsia="zh-CN"/>
        </w:rPr>
      </w:pPr>
      <w:r>
        <w:rPr>
          <w:rFonts w:hint="eastAsia" w:ascii="Arial" w:hAnsi="Arial"/>
          <w:b/>
          <w:sz w:val="32"/>
          <w:lang w:val="en-US" w:eastAsia="zh-CN"/>
        </w:rPr>
        <w:t>病理生理学复习资料</w:t>
      </w:r>
    </w:p>
    <w:p w14:paraId="30BC83BB">
      <w:pPr>
        <w:widowControl/>
        <w:adjustRightInd w:val="0"/>
        <w:snapToGrid w:val="0"/>
        <w:jc w:val="center"/>
        <w:rPr>
          <w:kern w:val="0"/>
          <w:szCs w:val="21"/>
        </w:rPr>
      </w:pPr>
    </w:p>
    <w:p w14:paraId="562C8912">
      <w:pPr>
        <w:widowControl/>
        <w:adjustRightInd w:val="0"/>
        <w:snapToGrid w:val="0"/>
        <w:spacing w:line="360" w:lineRule="atLeast"/>
        <w:jc w:val="left"/>
        <w:rPr>
          <w:rFonts w:hAnsi="宋体" w:eastAsia="黑体" w:cs="宋体"/>
          <w:kern w:val="0"/>
          <w:sz w:val="24"/>
        </w:rPr>
      </w:pPr>
      <w:r>
        <w:rPr>
          <w:rFonts w:hint="eastAsia" w:hAnsi="宋体" w:eastAsia="黑体" w:cs="宋体"/>
          <w:kern w:val="0"/>
          <w:sz w:val="24"/>
        </w:rPr>
        <w:t>一、单项选择题</w:t>
      </w:r>
    </w:p>
    <w:p w14:paraId="4CC1D64A">
      <w:pPr>
        <w:widowControl/>
        <w:adjustRightInd w:val="0"/>
        <w:snapToGrid w:val="0"/>
        <w:jc w:val="left"/>
        <w:rPr>
          <w:kern w:val="0"/>
          <w:szCs w:val="21"/>
        </w:rPr>
      </w:pPr>
    </w:p>
    <w:p w14:paraId="14CE237C">
      <w:pPr>
        <w:adjustRightInd w:val="0"/>
        <w:snapToGrid w:val="0"/>
        <w:rPr>
          <w:szCs w:val="21"/>
        </w:rPr>
      </w:pPr>
      <w:r>
        <w:rPr>
          <w:kern w:val="0"/>
          <w:szCs w:val="21"/>
        </w:rPr>
        <w:t>（A）1</w:t>
      </w:r>
      <w:r>
        <w:rPr>
          <w:szCs w:val="21"/>
        </w:rPr>
        <w:t>．病理生理学的主要任务是</w:t>
      </w:r>
    </w:p>
    <w:p w14:paraId="5BEE67EF">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A．揭示疾病的本质                  B．研究疾病时机体的代偿方式及其调节</w:t>
      </w:r>
    </w:p>
    <w:p w14:paraId="6D0DADC6">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C．研究疾病时细胞的形态结构变化    D．研究疾病发生的原因      E．研究疾病的症状和体征</w:t>
      </w:r>
    </w:p>
    <w:p w14:paraId="2B0F1915">
      <w:pPr>
        <w:widowControl/>
        <w:adjustRightInd w:val="0"/>
        <w:snapToGrid w:val="0"/>
        <w:jc w:val="left"/>
        <w:rPr>
          <w:kern w:val="0"/>
          <w:szCs w:val="21"/>
        </w:rPr>
      </w:pPr>
      <w:r>
        <w:rPr>
          <w:szCs w:val="21"/>
        </w:rPr>
        <w:t>（D）2</w:t>
      </w:r>
      <w:r>
        <w:rPr>
          <w:kern w:val="0"/>
          <w:szCs w:val="21"/>
        </w:rPr>
        <w:t>．疾病的发展方向取决于</w:t>
      </w:r>
    </w:p>
    <w:p w14:paraId="3E6AF2EF">
      <w:pPr>
        <w:widowControl/>
        <w:adjustRightInd w:val="0"/>
        <w:snapToGrid w:val="0"/>
        <w:jc w:val="left"/>
        <w:rPr>
          <w:kern w:val="0"/>
          <w:szCs w:val="21"/>
        </w:rPr>
      </w:pPr>
      <w:r>
        <w:rPr>
          <w:kern w:val="0"/>
          <w:szCs w:val="21"/>
        </w:rPr>
        <w:t>A．病因的强度     B．诱因     C．条件    D．损伤和抗损伤的力量对比   E．身体的抵抗力</w:t>
      </w:r>
    </w:p>
    <w:p w14:paraId="7DD35634">
      <w:pPr>
        <w:widowControl/>
        <w:adjustRightInd w:val="0"/>
        <w:snapToGrid w:val="0"/>
        <w:jc w:val="left"/>
        <w:rPr>
          <w:kern w:val="0"/>
          <w:szCs w:val="21"/>
        </w:rPr>
      </w:pPr>
      <w:r>
        <w:rPr>
          <w:szCs w:val="21"/>
        </w:rPr>
        <w:t>（C）</w:t>
      </w:r>
      <w:r>
        <w:rPr>
          <w:kern w:val="0"/>
          <w:szCs w:val="21"/>
        </w:rPr>
        <w:t>3．低钾血症时心电图的特点是</w:t>
      </w:r>
    </w:p>
    <w:p w14:paraId="5C0845CA">
      <w:pPr>
        <w:widowControl/>
        <w:adjustRightInd w:val="0"/>
        <w:snapToGrid w:val="0"/>
        <w:jc w:val="left"/>
        <w:rPr>
          <w:kern w:val="0"/>
          <w:szCs w:val="21"/>
        </w:rPr>
      </w:pPr>
      <w:r>
        <w:rPr>
          <w:kern w:val="0"/>
          <w:szCs w:val="21"/>
        </w:rPr>
        <w:t>A．T波低平、U波增高、ST段抬高、QRS波变窄</w:t>
      </w:r>
    </w:p>
    <w:p w14:paraId="4253BA9A">
      <w:pPr>
        <w:widowControl/>
        <w:adjustRightInd w:val="0"/>
        <w:snapToGrid w:val="0"/>
        <w:jc w:val="left"/>
        <w:rPr>
          <w:kern w:val="0"/>
          <w:szCs w:val="21"/>
        </w:rPr>
      </w:pPr>
      <w:r>
        <w:rPr>
          <w:kern w:val="0"/>
          <w:szCs w:val="21"/>
        </w:rPr>
        <w:t>B．T波高耸、U波降低、ST段下移、QRS波变窄</w:t>
      </w:r>
    </w:p>
    <w:p w14:paraId="3E08B7F1">
      <w:pPr>
        <w:widowControl/>
        <w:adjustRightInd w:val="0"/>
        <w:snapToGrid w:val="0"/>
        <w:jc w:val="left"/>
        <w:rPr>
          <w:kern w:val="0"/>
          <w:szCs w:val="21"/>
        </w:rPr>
      </w:pPr>
      <w:r>
        <w:rPr>
          <w:kern w:val="0"/>
          <w:szCs w:val="21"/>
        </w:rPr>
        <w:t>C．T波低平、U波增高、ST段下移、QRS波增宽</w:t>
      </w:r>
    </w:p>
    <w:p w14:paraId="5D317EBD">
      <w:pPr>
        <w:widowControl/>
        <w:adjustRightInd w:val="0"/>
        <w:snapToGrid w:val="0"/>
        <w:jc w:val="left"/>
        <w:rPr>
          <w:kern w:val="0"/>
          <w:szCs w:val="21"/>
        </w:rPr>
      </w:pPr>
      <w:r>
        <w:rPr>
          <w:kern w:val="0"/>
          <w:szCs w:val="21"/>
        </w:rPr>
        <w:t>D．T波高耸、U波降低、ST段抬高、QRS波变窄</w:t>
      </w:r>
    </w:p>
    <w:p w14:paraId="7245761B">
      <w:pPr>
        <w:widowControl/>
        <w:adjustRightInd w:val="0"/>
        <w:snapToGrid w:val="0"/>
        <w:jc w:val="left"/>
        <w:rPr>
          <w:kern w:val="0"/>
          <w:szCs w:val="21"/>
        </w:rPr>
      </w:pPr>
      <w:r>
        <w:rPr>
          <w:kern w:val="0"/>
          <w:szCs w:val="21"/>
        </w:rPr>
        <w:t>E．T波低平、U波增高、ST段抬高、QRS波增宽</w:t>
      </w:r>
    </w:p>
    <w:p w14:paraId="624C86B4">
      <w:pPr>
        <w:widowControl/>
        <w:adjustRightInd w:val="0"/>
        <w:snapToGrid w:val="0"/>
        <w:jc w:val="left"/>
        <w:rPr>
          <w:kern w:val="0"/>
          <w:szCs w:val="21"/>
        </w:rPr>
      </w:pPr>
      <w:r>
        <w:rPr>
          <w:kern w:val="0"/>
          <w:szCs w:val="21"/>
        </w:rPr>
        <w:t>（C）4．最易发生血压降低、循环衰竭的水、电解质紊乱是</w:t>
      </w:r>
    </w:p>
    <w:p w14:paraId="0C29F0EE">
      <w:pPr>
        <w:widowControl/>
        <w:adjustRightInd w:val="0"/>
        <w:snapToGrid w:val="0"/>
        <w:jc w:val="left"/>
        <w:rPr>
          <w:kern w:val="0"/>
          <w:szCs w:val="21"/>
        </w:rPr>
      </w:pPr>
      <w:r>
        <w:rPr>
          <w:kern w:val="0"/>
          <w:szCs w:val="21"/>
        </w:rPr>
        <w:t>A．高渗性脱水   B．等渗性脱水   C．低渗性脱水   D．水中毒   E．低钾血症</w:t>
      </w:r>
    </w:p>
    <w:p w14:paraId="79965318">
      <w:pPr>
        <w:widowControl/>
        <w:adjustRightInd w:val="0"/>
        <w:snapToGrid w:val="0"/>
        <w:jc w:val="left"/>
        <w:rPr>
          <w:kern w:val="0"/>
          <w:szCs w:val="21"/>
        </w:rPr>
      </w:pPr>
      <w:r>
        <w:rPr>
          <w:kern w:val="0"/>
          <w:szCs w:val="21"/>
        </w:rPr>
        <w:t>（C）5．下列水、电解质紊乱易出现脱水热的是</w:t>
      </w:r>
    </w:p>
    <w:p w14:paraId="4AC6EC23">
      <w:pPr>
        <w:widowControl/>
        <w:adjustRightInd w:val="0"/>
        <w:snapToGrid w:val="0"/>
        <w:jc w:val="left"/>
        <w:rPr>
          <w:kern w:val="0"/>
          <w:szCs w:val="21"/>
        </w:rPr>
      </w:pPr>
      <w:r>
        <w:rPr>
          <w:kern w:val="0"/>
          <w:szCs w:val="21"/>
        </w:rPr>
        <w:t>A．低渗性脱水   B．等渗性脱水   C．高渗性脱水   D．低钠血症   E．低钾血症</w:t>
      </w:r>
    </w:p>
    <w:p w14:paraId="310CEC54">
      <w:pPr>
        <w:widowControl/>
        <w:adjustRightInd w:val="0"/>
        <w:snapToGrid w:val="0"/>
        <w:jc w:val="left"/>
        <w:rPr>
          <w:kern w:val="0"/>
          <w:szCs w:val="21"/>
        </w:rPr>
      </w:pPr>
      <w:r>
        <w:rPr>
          <w:kern w:val="0"/>
          <w:szCs w:val="21"/>
        </w:rPr>
        <w:t>（D）6．严重高钾血症对心肌生理特性的影响是</w:t>
      </w:r>
    </w:p>
    <w:p w14:paraId="21A6ABF4">
      <w:pPr>
        <w:widowControl/>
        <w:adjustRightInd w:val="0"/>
        <w:snapToGrid w:val="0"/>
        <w:jc w:val="left"/>
        <w:rPr>
          <w:kern w:val="0"/>
          <w:szCs w:val="21"/>
        </w:rPr>
      </w:pPr>
      <w:r>
        <w:rPr>
          <w:kern w:val="0"/>
          <w:szCs w:val="21"/>
        </w:rPr>
        <w:t>A．兴奋性升高、传导性升高、自律性升高、收缩性升高</w:t>
      </w:r>
    </w:p>
    <w:p w14:paraId="4A3F3E00">
      <w:pPr>
        <w:widowControl/>
        <w:adjustRightInd w:val="0"/>
        <w:snapToGrid w:val="0"/>
        <w:jc w:val="left"/>
        <w:rPr>
          <w:kern w:val="0"/>
          <w:szCs w:val="21"/>
        </w:rPr>
      </w:pPr>
      <w:r>
        <w:rPr>
          <w:kern w:val="0"/>
          <w:szCs w:val="21"/>
        </w:rPr>
        <w:t>B．兴奋性升高、传导性降低、自律性升高、收缩性降低</w:t>
      </w:r>
    </w:p>
    <w:p w14:paraId="206ACBB3">
      <w:pPr>
        <w:widowControl/>
        <w:adjustRightInd w:val="0"/>
        <w:snapToGrid w:val="0"/>
        <w:jc w:val="left"/>
        <w:rPr>
          <w:kern w:val="0"/>
          <w:szCs w:val="21"/>
        </w:rPr>
      </w:pPr>
      <w:r>
        <w:rPr>
          <w:kern w:val="0"/>
          <w:szCs w:val="21"/>
        </w:rPr>
        <w:t>C．兴奋性降低、传导性升高、自律性降低、收缩性升高</w:t>
      </w:r>
    </w:p>
    <w:p w14:paraId="49E4468D">
      <w:pPr>
        <w:widowControl/>
        <w:adjustRightInd w:val="0"/>
        <w:snapToGrid w:val="0"/>
        <w:jc w:val="left"/>
        <w:rPr>
          <w:kern w:val="0"/>
          <w:szCs w:val="21"/>
        </w:rPr>
      </w:pPr>
      <w:r>
        <w:rPr>
          <w:kern w:val="0"/>
          <w:szCs w:val="21"/>
        </w:rPr>
        <w:t>D．兴奋性降低、传导性降低、自律性降低、收缩性降低</w:t>
      </w:r>
    </w:p>
    <w:p w14:paraId="7E614B0E">
      <w:pPr>
        <w:widowControl/>
        <w:adjustRightInd w:val="0"/>
        <w:snapToGrid w:val="0"/>
        <w:jc w:val="left"/>
        <w:rPr>
          <w:kern w:val="0"/>
          <w:szCs w:val="21"/>
        </w:rPr>
      </w:pPr>
      <w:r>
        <w:rPr>
          <w:kern w:val="0"/>
          <w:szCs w:val="21"/>
        </w:rPr>
        <w:t>E．兴奋性升高、传导性降低、自律性升高、收缩性升高</w:t>
      </w:r>
    </w:p>
    <w:p w14:paraId="17F45FDE">
      <w:pPr>
        <w:widowControl/>
        <w:adjustRightInd w:val="0"/>
        <w:snapToGrid w:val="0"/>
        <w:jc w:val="left"/>
        <w:rPr>
          <w:kern w:val="0"/>
          <w:szCs w:val="21"/>
        </w:rPr>
      </w:pPr>
      <w:r>
        <w:rPr>
          <w:kern w:val="0"/>
          <w:szCs w:val="21"/>
        </w:rPr>
        <w:t>（B）7．低蛋白血症引起水肿的机制是</w:t>
      </w:r>
    </w:p>
    <w:p w14:paraId="3C263EEB">
      <w:pPr>
        <w:widowControl/>
        <w:adjustRightInd w:val="0"/>
        <w:snapToGrid w:val="0"/>
        <w:jc w:val="left"/>
        <w:rPr>
          <w:kern w:val="0"/>
          <w:szCs w:val="21"/>
        </w:rPr>
      </w:pPr>
      <w:r>
        <w:rPr>
          <w:kern w:val="0"/>
          <w:szCs w:val="21"/>
        </w:rPr>
        <w:t>A．毛细血管内压升高     B．血浆胶体渗透压下降   C．组织间液的胶体渗透压升高</w:t>
      </w:r>
    </w:p>
    <w:p w14:paraId="0A207B0E">
      <w:pPr>
        <w:widowControl/>
        <w:adjustRightInd w:val="0"/>
        <w:snapToGrid w:val="0"/>
        <w:jc w:val="left"/>
        <w:rPr>
          <w:kern w:val="0"/>
          <w:szCs w:val="21"/>
        </w:rPr>
      </w:pPr>
      <w:r>
        <w:rPr>
          <w:kern w:val="0"/>
          <w:szCs w:val="21"/>
        </w:rPr>
        <w:t>D．组织间液的流体静压下降    E．毛细血管壁通透性升高</w:t>
      </w:r>
    </w:p>
    <w:p w14:paraId="19C771B8">
      <w:pPr>
        <w:widowControl/>
        <w:adjustRightInd w:val="0"/>
        <w:snapToGrid w:val="0"/>
        <w:jc w:val="left"/>
        <w:rPr>
          <w:kern w:val="0"/>
          <w:szCs w:val="21"/>
        </w:rPr>
      </w:pPr>
      <w:r>
        <w:rPr>
          <w:kern w:val="0"/>
          <w:szCs w:val="21"/>
        </w:rPr>
        <w:t>（B）8．反映血中实际碳酸氢盐的指标是</w:t>
      </w:r>
    </w:p>
    <w:p w14:paraId="01E4F9DF">
      <w:pPr>
        <w:widowControl/>
        <w:adjustRightInd w:val="0"/>
        <w:snapToGrid w:val="0"/>
        <w:jc w:val="left"/>
        <w:rPr>
          <w:kern w:val="0"/>
          <w:szCs w:val="21"/>
        </w:rPr>
      </w:pPr>
      <w:r>
        <w:rPr>
          <w:kern w:val="0"/>
          <w:szCs w:val="21"/>
        </w:rPr>
        <w:t>A．pH    B．AB   C．SB    D．BB    E．BE</w:t>
      </w:r>
    </w:p>
    <w:p w14:paraId="39F5EDAF">
      <w:pPr>
        <w:widowControl/>
        <w:adjustRightInd w:val="0"/>
        <w:snapToGrid w:val="0"/>
        <w:jc w:val="left"/>
        <w:rPr>
          <w:kern w:val="0"/>
          <w:szCs w:val="21"/>
        </w:rPr>
      </w:pPr>
      <w:r>
        <w:rPr>
          <w:kern w:val="0"/>
          <w:szCs w:val="21"/>
        </w:rPr>
        <w:t>（D）9．血液中缓冲能力最强的缓冲系统是</w:t>
      </w:r>
    </w:p>
    <w:p w14:paraId="5B10473A">
      <w:pPr>
        <w:widowControl/>
        <w:adjustRightInd w:val="0"/>
        <w:snapToGrid w:val="0"/>
        <w:jc w:val="left"/>
        <w:rPr>
          <w:kern w:val="0"/>
          <w:szCs w:val="21"/>
        </w:rPr>
      </w:pPr>
      <w:r>
        <w:rPr>
          <w:kern w:val="0"/>
          <w:szCs w:val="21"/>
        </w:rPr>
        <w:t>A．Pr</w:t>
      </w:r>
      <w:r>
        <w:rPr>
          <w:kern w:val="0"/>
          <w:szCs w:val="21"/>
          <w:vertAlign w:val="superscript"/>
        </w:rPr>
        <w:t>-</w:t>
      </w:r>
      <w:r>
        <w:rPr>
          <w:kern w:val="0"/>
          <w:szCs w:val="21"/>
        </w:rPr>
        <w:t>/HPr    B．Hb</w:t>
      </w:r>
      <w:r>
        <w:rPr>
          <w:kern w:val="0"/>
          <w:szCs w:val="21"/>
          <w:vertAlign w:val="superscript"/>
        </w:rPr>
        <w:t>-</w:t>
      </w:r>
      <w:r>
        <w:rPr>
          <w:kern w:val="0"/>
          <w:szCs w:val="21"/>
        </w:rPr>
        <w:t>/HHb    C．HbO</w:t>
      </w:r>
      <w:r>
        <w:rPr>
          <w:kern w:val="0"/>
          <w:szCs w:val="21"/>
          <w:vertAlign w:val="subscript"/>
        </w:rPr>
        <w:t>2</w:t>
      </w:r>
      <w:r>
        <w:rPr>
          <w:kern w:val="0"/>
          <w:szCs w:val="21"/>
          <w:vertAlign w:val="superscript"/>
        </w:rPr>
        <w:t>-</w:t>
      </w:r>
      <w:r>
        <w:rPr>
          <w:kern w:val="0"/>
          <w:szCs w:val="21"/>
        </w:rPr>
        <w:t>/HHbO</w:t>
      </w:r>
      <w:r>
        <w:rPr>
          <w:kern w:val="0"/>
          <w:szCs w:val="21"/>
          <w:vertAlign w:val="subscript"/>
        </w:rPr>
        <w:t xml:space="preserve">2    </w:t>
      </w:r>
      <w:r>
        <w:rPr>
          <w:kern w:val="0"/>
          <w:szCs w:val="21"/>
        </w:rPr>
        <w:t>D．HCO</w:t>
      </w:r>
      <w:r>
        <w:rPr>
          <w:kern w:val="0"/>
          <w:szCs w:val="21"/>
          <w:vertAlign w:val="subscript"/>
        </w:rPr>
        <w:t>3</w:t>
      </w:r>
      <w:r>
        <w:rPr>
          <w:kern w:val="0"/>
          <w:szCs w:val="21"/>
          <w:vertAlign w:val="superscript"/>
        </w:rPr>
        <w:t>-</w:t>
      </w:r>
      <w:r>
        <w:rPr>
          <w:kern w:val="0"/>
          <w:szCs w:val="21"/>
        </w:rPr>
        <w:t>/H</w:t>
      </w:r>
      <w:r>
        <w:rPr>
          <w:kern w:val="0"/>
          <w:szCs w:val="21"/>
          <w:vertAlign w:val="subscript"/>
        </w:rPr>
        <w:t>2</w:t>
      </w:r>
      <w:r>
        <w:rPr>
          <w:kern w:val="0"/>
          <w:szCs w:val="21"/>
        </w:rPr>
        <w:t>CO</w:t>
      </w:r>
      <w:r>
        <w:rPr>
          <w:kern w:val="0"/>
          <w:szCs w:val="21"/>
          <w:vertAlign w:val="subscript"/>
        </w:rPr>
        <w:t xml:space="preserve">3   </w:t>
      </w:r>
      <w:r>
        <w:rPr>
          <w:kern w:val="0"/>
          <w:szCs w:val="21"/>
        </w:rPr>
        <w:t>E．HPO</w:t>
      </w:r>
      <w:r>
        <w:rPr>
          <w:kern w:val="0"/>
          <w:szCs w:val="21"/>
          <w:vertAlign w:val="subscript"/>
        </w:rPr>
        <w:t>4</w:t>
      </w:r>
      <w:r>
        <w:rPr>
          <w:kern w:val="0"/>
          <w:szCs w:val="21"/>
          <w:vertAlign w:val="superscript"/>
        </w:rPr>
        <w:t>2-</w:t>
      </w:r>
      <w:r>
        <w:rPr>
          <w:kern w:val="0"/>
          <w:szCs w:val="21"/>
        </w:rPr>
        <w:t>/H</w:t>
      </w:r>
      <w:r>
        <w:rPr>
          <w:kern w:val="0"/>
          <w:szCs w:val="21"/>
          <w:vertAlign w:val="subscript"/>
        </w:rPr>
        <w:t>2</w:t>
      </w:r>
      <w:r>
        <w:rPr>
          <w:kern w:val="0"/>
          <w:szCs w:val="21"/>
        </w:rPr>
        <w:t>PO</w:t>
      </w:r>
      <w:r>
        <w:rPr>
          <w:kern w:val="0"/>
          <w:szCs w:val="21"/>
          <w:vertAlign w:val="subscript"/>
        </w:rPr>
        <w:t>4</w:t>
      </w:r>
      <w:r>
        <w:rPr>
          <w:kern w:val="0"/>
          <w:szCs w:val="21"/>
          <w:vertAlign w:val="superscript"/>
        </w:rPr>
        <w:t>-</w:t>
      </w:r>
    </w:p>
    <w:p w14:paraId="3EBD2491">
      <w:pPr>
        <w:widowControl/>
        <w:adjustRightInd w:val="0"/>
        <w:snapToGrid w:val="0"/>
        <w:jc w:val="left"/>
        <w:rPr>
          <w:kern w:val="0"/>
          <w:szCs w:val="21"/>
        </w:rPr>
      </w:pPr>
      <w:r>
        <w:rPr>
          <w:szCs w:val="21"/>
        </w:rPr>
        <w:t>（C）10</w:t>
      </w:r>
      <w:r>
        <w:rPr>
          <w:kern w:val="0"/>
          <w:szCs w:val="21"/>
        </w:rPr>
        <w:t>．单纯型慢性呼吸性酸中毒时血气参数的改变是</w:t>
      </w:r>
    </w:p>
    <w:p w14:paraId="33CE6C51">
      <w:pPr>
        <w:widowControl/>
        <w:adjustRightInd w:val="0"/>
        <w:snapToGrid w:val="0"/>
        <w:jc w:val="left"/>
        <w:rPr>
          <w:kern w:val="0"/>
          <w:szCs w:val="21"/>
        </w:rPr>
      </w:pPr>
      <w:r>
        <w:rPr>
          <w:kern w:val="0"/>
          <w:szCs w:val="21"/>
        </w:rPr>
        <w:t>A．pH↓、PaCO</w:t>
      </w:r>
      <w:r>
        <w:rPr>
          <w:kern w:val="0"/>
          <w:szCs w:val="21"/>
          <w:vertAlign w:val="subscript"/>
        </w:rPr>
        <w:t>2</w:t>
      </w:r>
      <w:r>
        <w:rPr>
          <w:kern w:val="0"/>
          <w:szCs w:val="21"/>
        </w:rPr>
        <w:t>↑、HCO</w:t>
      </w:r>
      <w:r>
        <w:rPr>
          <w:kern w:val="0"/>
          <w:szCs w:val="21"/>
          <w:vertAlign w:val="subscript"/>
        </w:rPr>
        <w:t>3</w:t>
      </w:r>
      <w:r>
        <w:rPr>
          <w:kern w:val="0"/>
          <w:szCs w:val="21"/>
          <w:vertAlign w:val="superscript"/>
        </w:rPr>
        <w:t>-</w:t>
      </w:r>
      <w:r>
        <w:rPr>
          <w:kern w:val="0"/>
          <w:szCs w:val="21"/>
        </w:rPr>
        <w:t>↓、AB＞SB、＋BE↑</w:t>
      </w:r>
    </w:p>
    <w:p w14:paraId="61E3C6C6">
      <w:pPr>
        <w:widowControl/>
        <w:adjustRightInd w:val="0"/>
        <w:snapToGrid w:val="0"/>
        <w:jc w:val="left"/>
        <w:rPr>
          <w:kern w:val="0"/>
          <w:szCs w:val="21"/>
        </w:rPr>
      </w:pPr>
      <w:r>
        <w:rPr>
          <w:kern w:val="0"/>
          <w:szCs w:val="21"/>
        </w:rPr>
        <w:t>B．pH↓、PaCO</w:t>
      </w:r>
      <w:r>
        <w:rPr>
          <w:kern w:val="0"/>
          <w:szCs w:val="21"/>
          <w:vertAlign w:val="subscript"/>
        </w:rPr>
        <w:t>2</w:t>
      </w:r>
      <w:r>
        <w:rPr>
          <w:kern w:val="0"/>
          <w:szCs w:val="21"/>
        </w:rPr>
        <w:t>↑、HCO</w:t>
      </w:r>
      <w:r>
        <w:rPr>
          <w:kern w:val="0"/>
          <w:szCs w:val="21"/>
          <w:vertAlign w:val="subscript"/>
        </w:rPr>
        <w:t>3</w:t>
      </w:r>
      <w:r>
        <w:rPr>
          <w:kern w:val="0"/>
          <w:szCs w:val="21"/>
          <w:vertAlign w:val="superscript"/>
        </w:rPr>
        <w:t>-</w:t>
      </w:r>
      <w:r>
        <w:rPr>
          <w:kern w:val="0"/>
          <w:szCs w:val="21"/>
        </w:rPr>
        <w:t>↓、AB＜SB、＋BE↑</w:t>
      </w:r>
    </w:p>
    <w:p w14:paraId="61E9B4D3">
      <w:pPr>
        <w:widowControl/>
        <w:adjustRightInd w:val="0"/>
        <w:snapToGrid w:val="0"/>
        <w:jc w:val="left"/>
        <w:rPr>
          <w:kern w:val="0"/>
          <w:szCs w:val="21"/>
        </w:rPr>
      </w:pPr>
      <w:r>
        <w:rPr>
          <w:kern w:val="0"/>
          <w:szCs w:val="21"/>
        </w:rPr>
        <w:t>C．pH↓、PaCO</w:t>
      </w:r>
      <w:r>
        <w:rPr>
          <w:kern w:val="0"/>
          <w:szCs w:val="21"/>
          <w:vertAlign w:val="subscript"/>
        </w:rPr>
        <w:t>2</w:t>
      </w:r>
      <w:r>
        <w:rPr>
          <w:kern w:val="0"/>
          <w:szCs w:val="21"/>
        </w:rPr>
        <w:t>↑、HCO</w:t>
      </w:r>
      <w:r>
        <w:rPr>
          <w:kern w:val="0"/>
          <w:szCs w:val="21"/>
          <w:vertAlign w:val="subscript"/>
        </w:rPr>
        <w:t>3</w:t>
      </w:r>
      <w:r>
        <w:rPr>
          <w:kern w:val="0"/>
          <w:szCs w:val="21"/>
          <w:vertAlign w:val="superscript"/>
        </w:rPr>
        <w:t>-</w:t>
      </w:r>
      <w:r>
        <w:rPr>
          <w:kern w:val="0"/>
          <w:szCs w:val="21"/>
        </w:rPr>
        <w:t>↑、AB＞SB、＋BE↑</w:t>
      </w:r>
    </w:p>
    <w:p w14:paraId="6FF0C317">
      <w:pPr>
        <w:widowControl/>
        <w:adjustRightInd w:val="0"/>
        <w:snapToGrid w:val="0"/>
        <w:jc w:val="left"/>
        <w:rPr>
          <w:kern w:val="0"/>
          <w:szCs w:val="21"/>
        </w:rPr>
      </w:pPr>
      <w:r>
        <w:rPr>
          <w:kern w:val="0"/>
          <w:szCs w:val="21"/>
        </w:rPr>
        <w:t>D．pH↓、PaCO</w:t>
      </w:r>
      <w:r>
        <w:rPr>
          <w:kern w:val="0"/>
          <w:szCs w:val="21"/>
          <w:vertAlign w:val="subscript"/>
        </w:rPr>
        <w:t>2</w:t>
      </w:r>
      <w:r>
        <w:rPr>
          <w:kern w:val="0"/>
          <w:szCs w:val="21"/>
        </w:rPr>
        <w:t>↑、HCO</w:t>
      </w:r>
      <w:r>
        <w:rPr>
          <w:kern w:val="0"/>
          <w:szCs w:val="21"/>
          <w:vertAlign w:val="subscript"/>
        </w:rPr>
        <w:t>3</w:t>
      </w:r>
      <w:r>
        <w:rPr>
          <w:kern w:val="0"/>
          <w:szCs w:val="21"/>
          <w:vertAlign w:val="superscript"/>
        </w:rPr>
        <w:t>-</w:t>
      </w:r>
      <w:r>
        <w:rPr>
          <w:kern w:val="0"/>
          <w:szCs w:val="21"/>
        </w:rPr>
        <w:t>↑、AB＜SB、-BE↑</w:t>
      </w:r>
    </w:p>
    <w:p w14:paraId="79B6083C">
      <w:pPr>
        <w:widowControl/>
        <w:adjustRightInd w:val="0"/>
        <w:snapToGrid w:val="0"/>
        <w:jc w:val="left"/>
        <w:rPr>
          <w:kern w:val="0"/>
          <w:szCs w:val="21"/>
        </w:rPr>
      </w:pPr>
      <w:r>
        <w:rPr>
          <w:kern w:val="0"/>
          <w:szCs w:val="21"/>
        </w:rPr>
        <w:t>E．pH↓、PaCO</w:t>
      </w:r>
      <w:r>
        <w:rPr>
          <w:kern w:val="0"/>
          <w:szCs w:val="21"/>
          <w:vertAlign w:val="subscript"/>
        </w:rPr>
        <w:t>2</w:t>
      </w:r>
      <w:r>
        <w:rPr>
          <w:kern w:val="0"/>
          <w:szCs w:val="21"/>
        </w:rPr>
        <w:t>↑、HCO</w:t>
      </w:r>
      <w:r>
        <w:rPr>
          <w:kern w:val="0"/>
          <w:szCs w:val="21"/>
          <w:vertAlign w:val="subscript"/>
        </w:rPr>
        <w:t>3</w:t>
      </w:r>
      <w:r>
        <w:rPr>
          <w:kern w:val="0"/>
          <w:szCs w:val="21"/>
          <w:vertAlign w:val="superscript"/>
        </w:rPr>
        <w:t>-</w:t>
      </w:r>
      <w:r>
        <w:rPr>
          <w:kern w:val="0"/>
          <w:szCs w:val="21"/>
        </w:rPr>
        <w:t>正常、AB=SB、-BE↑</w:t>
      </w:r>
    </w:p>
    <w:p w14:paraId="372D429A">
      <w:pPr>
        <w:widowControl/>
        <w:adjustRightInd w:val="0"/>
        <w:snapToGrid w:val="0"/>
        <w:jc w:val="left"/>
        <w:rPr>
          <w:kern w:val="0"/>
          <w:szCs w:val="21"/>
        </w:rPr>
      </w:pPr>
      <w:r>
        <w:rPr>
          <w:kern w:val="0"/>
          <w:szCs w:val="21"/>
        </w:rPr>
        <w:t>（A）11．Ⅰ型糖尿病患者如发生酸碱失衡，最可能是</w:t>
      </w:r>
    </w:p>
    <w:p w14:paraId="6CF9674A">
      <w:pPr>
        <w:widowControl/>
        <w:adjustRightInd w:val="0"/>
        <w:snapToGrid w:val="0"/>
        <w:jc w:val="left"/>
        <w:rPr>
          <w:kern w:val="0"/>
          <w:szCs w:val="21"/>
        </w:rPr>
      </w:pPr>
      <w:r>
        <w:rPr>
          <w:kern w:val="0"/>
          <w:szCs w:val="21"/>
        </w:rPr>
        <w:t>A．AG增高型代谢性酸中毒      B．AG正常型代谢性酸中毒</w:t>
      </w:r>
      <w:r>
        <w:rPr>
          <w:rFonts w:hint="eastAsia"/>
          <w:kern w:val="0"/>
          <w:szCs w:val="21"/>
        </w:rPr>
        <w:t xml:space="preserve"> </w:t>
      </w:r>
      <w:r>
        <w:rPr>
          <w:kern w:val="0"/>
          <w:szCs w:val="21"/>
        </w:rPr>
        <w:t xml:space="preserve">    C．代谢性碱中毒      </w:t>
      </w:r>
    </w:p>
    <w:p w14:paraId="72BE218D">
      <w:pPr>
        <w:widowControl/>
        <w:adjustRightInd w:val="0"/>
        <w:snapToGrid w:val="0"/>
        <w:jc w:val="left"/>
        <w:rPr>
          <w:kern w:val="0"/>
          <w:szCs w:val="21"/>
        </w:rPr>
      </w:pPr>
      <w:r>
        <w:rPr>
          <w:kern w:val="0"/>
          <w:szCs w:val="21"/>
        </w:rPr>
        <w:t>D．呼吸性酸中毒               E．呼吸性碱中毒</w:t>
      </w:r>
    </w:p>
    <w:p w14:paraId="3EBD3A76">
      <w:pPr>
        <w:adjustRightInd w:val="0"/>
        <w:snapToGrid w:val="0"/>
        <w:jc w:val="left"/>
        <w:rPr>
          <w:szCs w:val="21"/>
        </w:rPr>
      </w:pPr>
      <w:r>
        <w:rPr>
          <w:kern w:val="0"/>
          <w:szCs w:val="21"/>
        </w:rPr>
        <w:t>（A）12．血浆中离子浓度差：</w:t>
      </w:r>
      <w:r>
        <w:rPr>
          <w:szCs w:val="21"/>
        </w:rPr>
        <w:t>Na</w:t>
      </w:r>
      <w:r>
        <w:rPr>
          <w:szCs w:val="21"/>
          <w:vertAlign w:val="superscript"/>
        </w:rPr>
        <w:t>+</w:t>
      </w:r>
      <w:r>
        <w:rPr>
          <w:szCs w:val="21"/>
        </w:rPr>
        <w:t>-（HCO</w:t>
      </w:r>
      <w:r>
        <w:rPr>
          <w:szCs w:val="21"/>
          <w:vertAlign w:val="subscript"/>
        </w:rPr>
        <w:t>3</w:t>
      </w:r>
      <w:r>
        <w:rPr>
          <w:szCs w:val="21"/>
          <w:vertAlign w:val="superscript"/>
        </w:rPr>
        <w:t>-</w:t>
      </w:r>
      <w:r>
        <w:rPr>
          <w:szCs w:val="21"/>
        </w:rPr>
        <w:t>+Cl</w:t>
      </w:r>
      <w:r>
        <w:rPr>
          <w:szCs w:val="21"/>
          <w:vertAlign w:val="superscript"/>
        </w:rPr>
        <w:t>-</w:t>
      </w:r>
      <w:r>
        <w:rPr>
          <w:szCs w:val="21"/>
        </w:rPr>
        <w:t>），可代表下列哪个指标？</w:t>
      </w:r>
    </w:p>
    <w:p w14:paraId="1A99A5F6">
      <w:pPr>
        <w:widowControl/>
        <w:adjustRightInd w:val="0"/>
        <w:snapToGrid w:val="0"/>
        <w:jc w:val="left"/>
        <w:rPr>
          <w:kern w:val="0"/>
          <w:szCs w:val="21"/>
        </w:rPr>
      </w:pPr>
      <w:r>
        <w:rPr>
          <w:kern w:val="0"/>
          <w:szCs w:val="21"/>
        </w:rPr>
        <w:t>A．AG   B．AB   C．SB   D．BB    E．BE</w:t>
      </w:r>
    </w:p>
    <w:p w14:paraId="1E2D9E97">
      <w:pPr>
        <w:widowControl/>
        <w:adjustRightInd w:val="0"/>
        <w:snapToGrid w:val="0"/>
        <w:jc w:val="left"/>
        <w:rPr>
          <w:kern w:val="0"/>
          <w:szCs w:val="21"/>
        </w:rPr>
      </w:pPr>
      <w:r>
        <w:rPr>
          <w:kern w:val="0"/>
          <w:szCs w:val="21"/>
        </w:rPr>
        <w:t>（A）13．某患者，61岁，血气测定结果为：pH 7</w:t>
      </w:r>
      <w:r>
        <w:rPr>
          <w:rFonts w:hint="eastAsia"/>
          <w:kern w:val="0"/>
          <w:szCs w:val="21"/>
        </w:rPr>
        <w:t>.</w:t>
      </w:r>
      <w:r>
        <w:rPr>
          <w:kern w:val="0"/>
          <w:szCs w:val="21"/>
        </w:rPr>
        <w:t>49，PaCO</w:t>
      </w:r>
      <w:r>
        <w:rPr>
          <w:kern w:val="0"/>
          <w:szCs w:val="21"/>
          <w:vertAlign w:val="subscript"/>
        </w:rPr>
        <w:t xml:space="preserve">2 </w:t>
      </w:r>
      <w:r>
        <w:rPr>
          <w:kern w:val="0"/>
          <w:szCs w:val="21"/>
        </w:rPr>
        <w:t>23mmHg，HCO</w:t>
      </w:r>
      <w:r>
        <w:rPr>
          <w:kern w:val="0"/>
          <w:szCs w:val="21"/>
          <w:vertAlign w:val="subscript"/>
        </w:rPr>
        <w:t>3</w:t>
      </w:r>
      <w:r>
        <w:rPr>
          <w:kern w:val="0"/>
          <w:szCs w:val="21"/>
          <w:vertAlign w:val="superscript"/>
        </w:rPr>
        <w:t xml:space="preserve">- </w:t>
      </w:r>
      <w:r>
        <w:rPr>
          <w:kern w:val="0"/>
          <w:szCs w:val="21"/>
        </w:rPr>
        <w:t>18mmol/L。该患者最可能的酸碱平衡紊乱类型是</w:t>
      </w:r>
    </w:p>
    <w:p w14:paraId="4E3965A4">
      <w:pPr>
        <w:widowControl/>
        <w:adjustRightInd w:val="0"/>
        <w:snapToGrid w:val="0"/>
        <w:jc w:val="left"/>
        <w:rPr>
          <w:kern w:val="0"/>
          <w:szCs w:val="21"/>
        </w:rPr>
      </w:pPr>
      <w:r>
        <w:rPr>
          <w:kern w:val="0"/>
          <w:szCs w:val="21"/>
        </w:rPr>
        <w:t>A．呼吸性碱中毒  B．代谢性酸中毒  C．代谢性碱中毒  D．呼吸性酸中毒  E．混合型碱中毒</w:t>
      </w:r>
    </w:p>
    <w:p w14:paraId="726084A5">
      <w:pPr>
        <w:adjustRightInd w:val="0"/>
        <w:snapToGrid w:val="0"/>
        <w:rPr>
          <w:szCs w:val="21"/>
        </w:rPr>
      </w:pPr>
      <w:r>
        <w:rPr>
          <w:szCs w:val="21"/>
        </w:rPr>
        <w:t>（C）14．高血糖症以空腹血糖高于</w:t>
      </w:r>
      <w:r>
        <w:rPr>
          <w:szCs w:val="21"/>
          <w:u w:val="single"/>
        </w:rPr>
        <w:t xml:space="preserve">      </w:t>
      </w:r>
      <w:r>
        <w:rPr>
          <w:szCs w:val="21"/>
        </w:rPr>
        <w:t>为判断标准。</w:t>
      </w:r>
    </w:p>
    <w:p w14:paraId="4B503BE6">
      <w:pPr>
        <w:adjustRightInd w:val="0"/>
        <w:snapToGrid w:val="0"/>
        <w:rPr>
          <w:szCs w:val="21"/>
        </w:rPr>
      </w:pPr>
      <w:r>
        <w:rPr>
          <w:szCs w:val="21"/>
        </w:rPr>
        <w:t>A．3</w:t>
      </w:r>
      <w:r>
        <w:rPr>
          <w:rFonts w:hint="eastAsia"/>
          <w:kern w:val="0"/>
          <w:szCs w:val="21"/>
        </w:rPr>
        <w:t>.</w:t>
      </w:r>
      <w:r>
        <w:rPr>
          <w:szCs w:val="21"/>
        </w:rPr>
        <w:t>89mmol/L    B．6</w:t>
      </w:r>
      <w:r>
        <w:rPr>
          <w:rFonts w:hint="eastAsia"/>
          <w:kern w:val="0"/>
          <w:szCs w:val="21"/>
        </w:rPr>
        <w:t>.</w:t>
      </w:r>
      <w:r>
        <w:rPr>
          <w:szCs w:val="21"/>
        </w:rPr>
        <w:t>11mmol/L    C．6</w:t>
      </w:r>
      <w:r>
        <w:rPr>
          <w:rFonts w:hint="eastAsia"/>
          <w:kern w:val="0"/>
          <w:szCs w:val="21"/>
        </w:rPr>
        <w:t>.</w:t>
      </w:r>
      <w:r>
        <w:rPr>
          <w:szCs w:val="21"/>
        </w:rPr>
        <w:t>9mmol/L    D．9</w:t>
      </w:r>
      <w:r>
        <w:rPr>
          <w:rFonts w:hint="eastAsia"/>
          <w:kern w:val="0"/>
          <w:szCs w:val="21"/>
        </w:rPr>
        <w:t>.</w:t>
      </w:r>
      <w:r>
        <w:rPr>
          <w:szCs w:val="21"/>
        </w:rPr>
        <w:t>0mmol/L    E．11</w:t>
      </w:r>
      <w:r>
        <w:rPr>
          <w:rFonts w:hint="eastAsia"/>
          <w:kern w:val="0"/>
          <w:szCs w:val="21"/>
        </w:rPr>
        <w:t>.</w:t>
      </w:r>
      <w:r>
        <w:rPr>
          <w:szCs w:val="21"/>
        </w:rPr>
        <w:t>1mmol/L</w:t>
      </w:r>
    </w:p>
    <w:p w14:paraId="380FF940">
      <w:pPr>
        <w:widowControl/>
        <w:adjustRightInd w:val="0"/>
        <w:snapToGrid w:val="0"/>
        <w:jc w:val="left"/>
        <w:rPr>
          <w:kern w:val="0"/>
          <w:szCs w:val="21"/>
        </w:rPr>
      </w:pPr>
      <w:r>
        <w:rPr>
          <w:szCs w:val="21"/>
        </w:rPr>
        <w:t>（E）15．胰岛素严重缺乏，可导致：</w:t>
      </w:r>
    </w:p>
    <w:p w14:paraId="32C9DBF5">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A．脂肪合成增加     B．蛋白质合成增加    C．糖原合成增加    D．水肿    E．高钾血症</w:t>
      </w:r>
    </w:p>
    <w:p w14:paraId="476FA2ED">
      <w:pPr>
        <w:adjustRightInd w:val="0"/>
        <w:snapToGrid w:val="0"/>
        <w:rPr>
          <w:szCs w:val="21"/>
        </w:rPr>
      </w:pPr>
      <w:r>
        <w:rPr>
          <w:szCs w:val="21"/>
        </w:rPr>
        <w:t>（A）16．关于低血糖，下列说法</w:t>
      </w:r>
      <w:r>
        <w:rPr>
          <w:szCs w:val="21"/>
          <w:u w:val="single"/>
        </w:rPr>
        <w:t>错误的是</w:t>
      </w:r>
      <w:r>
        <w:rPr>
          <w:szCs w:val="21"/>
        </w:rPr>
        <w:t>：</w:t>
      </w:r>
    </w:p>
    <w:p w14:paraId="542912A3">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A．出现副交感神经兴奋症状       B．出现以神经、精神症状为主的症候群</w:t>
      </w:r>
    </w:p>
    <w:p w14:paraId="1084E221">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 xml:space="preserve">C．严重时可出现昏迷             D．给予葡萄糖后，症状立即缓解     </w:t>
      </w:r>
    </w:p>
    <w:p w14:paraId="49959509">
      <w:pPr>
        <w:pStyle w:val="10"/>
        <w:adjustRightInd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E．指空腹时血糖水平低于2</w:t>
      </w:r>
      <w:r>
        <w:rPr>
          <w:rFonts w:hint="eastAsia" w:ascii="Times New Roman" w:hAnsi="Times New Roman" w:cs="Times New Roman"/>
          <w:sz w:val="21"/>
          <w:szCs w:val="21"/>
        </w:rPr>
        <w:t>.</w:t>
      </w:r>
      <w:r>
        <w:rPr>
          <w:rFonts w:ascii="Times New Roman" w:hAnsi="Times New Roman" w:cs="Times New Roman"/>
          <w:sz w:val="21"/>
          <w:szCs w:val="21"/>
        </w:rPr>
        <w:t>8mmol/L</w:t>
      </w:r>
    </w:p>
    <w:p w14:paraId="7BBCF123">
      <w:pPr>
        <w:adjustRightInd w:val="0"/>
        <w:snapToGrid w:val="0"/>
        <w:rPr>
          <w:szCs w:val="21"/>
        </w:rPr>
      </w:pPr>
      <w:r>
        <w:rPr>
          <w:szCs w:val="21"/>
        </w:rPr>
        <w:t xml:space="preserve">（D）17．关于发热本质的叙述，下列哪项是正确的？ </w:t>
      </w:r>
    </w:p>
    <w:p w14:paraId="386283CE">
      <w:pPr>
        <w:adjustRightInd w:val="0"/>
        <w:snapToGrid w:val="0"/>
        <w:rPr>
          <w:szCs w:val="21"/>
        </w:rPr>
      </w:pPr>
      <w:r>
        <w:rPr>
          <w:szCs w:val="21"/>
        </w:rPr>
        <w:t>Ａ．体温超过正常值0</w:t>
      </w:r>
      <w:r>
        <w:rPr>
          <w:rFonts w:hint="eastAsia"/>
          <w:szCs w:val="21"/>
        </w:rPr>
        <w:t>.</w:t>
      </w:r>
      <w:r>
        <w:rPr>
          <w:szCs w:val="21"/>
        </w:rPr>
        <w:t>5</w:t>
      </w:r>
      <w:r>
        <w:rPr>
          <w:szCs w:val="21"/>
          <w:vertAlign w:val="superscript"/>
        </w:rPr>
        <w:t>o</w:t>
      </w:r>
      <w:r>
        <w:rPr>
          <w:szCs w:val="21"/>
        </w:rPr>
        <w:t xml:space="preserve">C            B．产热过程超过散热过程       C．是临床上常见的疾病  </w:t>
      </w:r>
    </w:p>
    <w:p w14:paraId="6061A48D">
      <w:pPr>
        <w:adjustRightInd w:val="0"/>
        <w:snapToGrid w:val="0"/>
        <w:rPr>
          <w:szCs w:val="21"/>
        </w:rPr>
      </w:pPr>
      <w:r>
        <w:rPr>
          <w:szCs w:val="21"/>
        </w:rPr>
        <w:t>D．由体温调节中枢调定点上移引起    E．由体温调节中枢调节功能障碍引起</w:t>
      </w:r>
    </w:p>
    <w:p w14:paraId="23CD8287">
      <w:pPr>
        <w:adjustRightInd w:val="0"/>
        <w:snapToGrid w:val="0"/>
        <w:rPr>
          <w:szCs w:val="21"/>
        </w:rPr>
      </w:pPr>
      <w:r>
        <w:rPr>
          <w:szCs w:val="21"/>
        </w:rPr>
        <w:t>（E）18．属于内生致热原的物质是：</w:t>
      </w:r>
    </w:p>
    <w:p w14:paraId="57C8701C">
      <w:pPr>
        <w:adjustRightInd w:val="0"/>
        <w:snapToGrid w:val="0"/>
        <w:rPr>
          <w:szCs w:val="21"/>
        </w:rPr>
      </w:pPr>
      <w:r>
        <w:rPr>
          <w:szCs w:val="21"/>
        </w:rPr>
        <w:t>A．革兰阳性细菌产生的外毒素       B．革兰阴性细菌产生的内毒素</w:t>
      </w:r>
      <w:r>
        <w:rPr>
          <w:rFonts w:hint="eastAsia"/>
          <w:szCs w:val="21"/>
        </w:rPr>
        <w:t xml:space="preserve"> </w:t>
      </w:r>
      <w:r>
        <w:rPr>
          <w:szCs w:val="21"/>
        </w:rPr>
        <w:t xml:space="preserve">   C．分枝杆菌细胞壁中的肽聚糖           </w:t>
      </w:r>
    </w:p>
    <w:p w14:paraId="193359EA">
      <w:pPr>
        <w:adjustRightInd w:val="0"/>
        <w:snapToGrid w:val="0"/>
        <w:rPr>
          <w:szCs w:val="21"/>
        </w:rPr>
      </w:pPr>
      <w:r>
        <w:rPr>
          <w:szCs w:val="21"/>
        </w:rPr>
        <w:t>D．病毒所含的血细胞凝集素</w:t>
      </w:r>
      <w:r>
        <w:rPr>
          <w:rFonts w:hint="eastAsia"/>
          <w:szCs w:val="21"/>
        </w:rPr>
        <w:t xml:space="preserve"> </w:t>
      </w:r>
      <w:r>
        <w:rPr>
          <w:szCs w:val="21"/>
        </w:rPr>
        <w:t xml:space="preserve">        E．吞噬细胞被激活后释放的致热原</w:t>
      </w:r>
    </w:p>
    <w:p w14:paraId="4D7C765D">
      <w:pPr>
        <w:adjustRightInd w:val="0"/>
        <w:snapToGrid w:val="0"/>
        <w:rPr>
          <w:szCs w:val="21"/>
        </w:rPr>
      </w:pPr>
      <w:r>
        <w:rPr>
          <w:szCs w:val="21"/>
        </w:rPr>
        <w:t>（D）19．最能反映组织性缺氧的指标是</w:t>
      </w:r>
    </w:p>
    <w:p w14:paraId="04857543">
      <w:pPr>
        <w:adjustRightInd w:val="0"/>
        <w:snapToGrid w:val="0"/>
        <w:rPr>
          <w:szCs w:val="21"/>
        </w:rPr>
      </w:pPr>
      <w:r>
        <w:rPr>
          <w:szCs w:val="21"/>
        </w:rPr>
        <w:t>A．血氧容量降低　　　　 B．动脉血氧分压降低　　　C．动脉血氧含量降低</w:t>
      </w:r>
    </w:p>
    <w:p w14:paraId="7435155D">
      <w:pPr>
        <w:adjustRightInd w:val="0"/>
        <w:snapToGrid w:val="0"/>
        <w:rPr>
          <w:szCs w:val="21"/>
        </w:rPr>
      </w:pPr>
      <w:r>
        <w:rPr>
          <w:szCs w:val="21"/>
        </w:rPr>
        <w:t>D．静脉血氧含量增加　　 E．动－静脉血氧含量差增大</w:t>
      </w:r>
    </w:p>
    <w:p w14:paraId="4DDA50F2">
      <w:pPr>
        <w:adjustRightInd w:val="0"/>
        <w:snapToGrid w:val="0"/>
        <w:rPr>
          <w:szCs w:val="21"/>
        </w:rPr>
      </w:pPr>
      <w:r>
        <w:rPr>
          <w:szCs w:val="21"/>
        </w:rPr>
        <w:t>（B）20．影响动脉血氧含量的主要因素是</w:t>
      </w:r>
    </w:p>
    <w:p w14:paraId="75C516FF">
      <w:pPr>
        <w:adjustRightInd w:val="0"/>
        <w:snapToGrid w:val="0"/>
        <w:rPr>
          <w:szCs w:val="21"/>
        </w:rPr>
      </w:pPr>
      <w:r>
        <w:rPr>
          <w:szCs w:val="21"/>
        </w:rPr>
        <w:t>A．细胞摄氧的能力        B．血红蛋白含量         C．动脉血CO</w:t>
      </w:r>
      <w:r>
        <w:rPr>
          <w:szCs w:val="21"/>
          <w:vertAlign w:val="subscript"/>
        </w:rPr>
        <w:t>2</w:t>
      </w:r>
      <w:r>
        <w:rPr>
          <w:szCs w:val="21"/>
        </w:rPr>
        <w:t xml:space="preserve">分压     </w:t>
      </w:r>
    </w:p>
    <w:p w14:paraId="0089ADB0">
      <w:pPr>
        <w:adjustRightInd w:val="0"/>
        <w:snapToGrid w:val="0"/>
        <w:rPr>
          <w:szCs w:val="21"/>
        </w:rPr>
      </w:pPr>
      <w:r>
        <w:rPr>
          <w:szCs w:val="21"/>
        </w:rPr>
        <w:t>D．动脉血氧分压            E．红细胞内2,3-DPG含量</w:t>
      </w:r>
    </w:p>
    <w:p w14:paraId="72B8ACFB">
      <w:pPr>
        <w:adjustRightInd w:val="0"/>
        <w:snapToGrid w:val="0"/>
        <w:rPr>
          <w:szCs w:val="21"/>
        </w:rPr>
      </w:pPr>
      <w:r>
        <w:rPr>
          <w:szCs w:val="21"/>
        </w:rPr>
        <w:t>（B）21．引起肠源性发绀的原因是：</w:t>
      </w:r>
    </w:p>
    <w:p w14:paraId="03E8856F">
      <w:pPr>
        <w:adjustRightInd w:val="0"/>
        <w:snapToGrid w:val="0"/>
        <w:rPr>
          <w:szCs w:val="21"/>
        </w:rPr>
      </w:pPr>
      <w:r>
        <w:rPr>
          <w:szCs w:val="21"/>
        </w:rPr>
        <w:t>A．一氧化碳中毒    B．亚硝酸盐中毒   C．氰化物中毒</w:t>
      </w:r>
      <w:r>
        <w:rPr>
          <w:rFonts w:hint="eastAsia"/>
          <w:szCs w:val="21"/>
        </w:rPr>
        <w:t xml:space="preserve"> </w:t>
      </w:r>
      <w:r>
        <w:rPr>
          <w:szCs w:val="21"/>
        </w:rPr>
        <w:t xml:space="preserve">   D．氧中毒   E．肠道内毒素的作用</w:t>
      </w:r>
    </w:p>
    <w:p w14:paraId="7FE9B712">
      <w:pPr>
        <w:adjustRightInd w:val="0"/>
        <w:snapToGrid w:val="0"/>
        <w:rPr>
          <w:szCs w:val="21"/>
        </w:rPr>
      </w:pPr>
      <w:r>
        <w:rPr>
          <w:szCs w:val="21"/>
        </w:rPr>
        <w:t>（C）22．缺氧时下列血管改变，哪项是正确的?</w:t>
      </w:r>
    </w:p>
    <w:p w14:paraId="5651AE79">
      <w:pPr>
        <w:adjustRightInd w:val="0"/>
        <w:snapToGrid w:val="0"/>
        <w:rPr>
          <w:szCs w:val="21"/>
        </w:rPr>
      </w:pPr>
      <w:r>
        <w:rPr>
          <w:szCs w:val="21"/>
        </w:rPr>
        <w:t>A．冠脉扩张，脑血管扩张，肺血管扩张         B．冠脉扩张，脑血管收缩，肺血管扩张</w:t>
      </w:r>
    </w:p>
    <w:p w14:paraId="67B486B2">
      <w:pPr>
        <w:adjustRightInd w:val="0"/>
        <w:snapToGrid w:val="0"/>
        <w:rPr>
          <w:szCs w:val="21"/>
        </w:rPr>
      </w:pPr>
      <w:r>
        <w:rPr>
          <w:szCs w:val="21"/>
        </w:rPr>
        <w:t>C．冠脉扩张，脑血管扩张，肺血管收缩         D．冠脉收缩，脑血管收缩，肺血管扩张</w:t>
      </w:r>
    </w:p>
    <w:p w14:paraId="1F226E8B">
      <w:pPr>
        <w:adjustRightInd w:val="0"/>
        <w:snapToGrid w:val="0"/>
        <w:rPr>
          <w:szCs w:val="21"/>
        </w:rPr>
      </w:pPr>
      <w:r>
        <w:rPr>
          <w:szCs w:val="21"/>
        </w:rPr>
        <w:t>E．冠脉扩张，脑血管收缩，肺血管收缩</w:t>
      </w:r>
    </w:p>
    <w:p w14:paraId="4261D211">
      <w:pPr>
        <w:adjustRightInd w:val="0"/>
        <w:snapToGrid w:val="0"/>
        <w:rPr>
          <w:szCs w:val="21"/>
        </w:rPr>
      </w:pPr>
      <w:r>
        <w:rPr>
          <w:szCs w:val="21"/>
        </w:rPr>
        <w:t>（A）23．参与再灌注心律失常的一过性内向离子流主要是</w:t>
      </w:r>
    </w:p>
    <w:p w14:paraId="1C348890">
      <w:pPr>
        <w:adjustRightInd w:val="0"/>
        <w:snapToGrid w:val="0"/>
        <w:rPr>
          <w:szCs w:val="21"/>
        </w:rPr>
      </w:pPr>
      <w:r>
        <w:rPr>
          <w:szCs w:val="21"/>
        </w:rPr>
        <w:t>A．经由Na</w:t>
      </w:r>
      <w:r>
        <w:rPr>
          <w:szCs w:val="21"/>
          <w:vertAlign w:val="superscript"/>
        </w:rPr>
        <w:t>+</w:t>
      </w:r>
      <w:r>
        <w:rPr>
          <w:szCs w:val="21"/>
        </w:rPr>
        <w:t>-Ca</w:t>
      </w:r>
      <w:r>
        <w:rPr>
          <w:szCs w:val="21"/>
          <w:vertAlign w:val="superscript"/>
        </w:rPr>
        <w:t>2+</w:t>
      </w:r>
      <w:r>
        <w:rPr>
          <w:szCs w:val="21"/>
        </w:rPr>
        <w:t>交换的钙电流     B．经由L-型钙通道的钙电流</w:t>
      </w:r>
      <w:r>
        <w:rPr>
          <w:rFonts w:hint="eastAsia"/>
          <w:szCs w:val="21"/>
        </w:rPr>
        <w:t xml:space="preserve"> </w:t>
      </w:r>
      <w:r>
        <w:rPr>
          <w:szCs w:val="21"/>
        </w:rPr>
        <w:t xml:space="preserve">    C．经由T-型钙通道的钙电流        </w:t>
      </w:r>
    </w:p>
    <w:p w14:paraId="1C4DDB71">
      <w:pPr>
        <w:adjustRightInd w:val="0"/>
        <w:snapToGrid w:val="0"/>
        <w:rPr>
          <w:szCs w:val="21"/>
        </w:rPr>
      </w:pPr>
      <w:r>
        <w:rPr>
          <w:szCs w:val="21"/>
        </w:rPr>
        <w:t>D．经由快钠通道的钠电流         E．氯离子电流</w:t>
      </w:r>
    </w:p>
    <w:p w14:paraId="077023BE">
      <w:pPr>
        <w:adjustRightInd w:val="0"/>
        <w:snapToGrid w:val="0"/>
        <w:rPr>
          <w:szCs w:val="21"/>
        </w:rPr>
      </w:pPr>
      <w:r>
        <w:rPr>
          <w:szCs w:val="21"/>
        </w:rPr>
        <w:t>（C）24．心肌缺血-再灌注时导致微血管血流阻塞的主要原因是：</w:t>
      </w:r>
    </w:p>
    <w:p w14:paraId="67E027A6">
      <w:pPr>
        <w:widowControl/>
        <w:adjustRightInd w:val="0"/>
        <w:snapToGrid w:val="0"/>
        <w:jc w:val="left"/>
        <w:rPr>
          <w:kern w:val="0"/>
          <w:szCs w:val="21"/>
        </w:rPr>
      </w:pPr>
      <w:r>
        <w:rPr>
          <w:szCs w:val="21"/>
        </w:rPr>
        <w:t>A．血小板沉积      B．红细胞集聚     C．白细胞黏附    D．脂肪颗粒栓塞     E．气栓形成</w:t>
      </w:r>
    </w:p>
    <w:p w14:paraId="5E4C66C4">
      <w:pPr>
        <w:adjustRightInd w:val="0"/>
        <w:snapToGrid w:val="0"/>
        <w:rPr>
          <w:kern w:val="0"/>
          <w:szCs w:val="21"/>
        </w:rPr>
      </w:pPr>
      <w:r>
        <w:rPr>
          <w:szCs w:val="21"/>
        </w:rPr>
        <w:t>（C）25．</w:t>
      </w:r>
      <w:r>
        <w:rPr>
          <w:kern w:val="0"/>
          <w:szCs w:val="21"/>
        </w:rPr>
        <w:t>失血性休克Ⅰ期的临床表现</w:t>
      </w:r>
      <w:r>
        <w:rPr>
          <w:kern w:val="0"/>
          <w:szCs w:val="21"/>
          <w:u w:val="single"/>
        </w:rPr>
        <w:t>错误的是</w:t>
      </w:r>
      <w:r>
        <w:rPr>
          <w:rFonts w:hint="eastAsia"/>
          <w:kern w:val="0"/>
          <w:szCs w:val="21"/>
          <w:u w:val="single"/>
        </w:rPr>
        <w:t>：</w:t>
      </w:r>
    </w:p>
    <w:p w14:paraId="64072029">
      <w:pPr>
        <w:widowControl/>
        <w:adjustRightInd w:val="0"/>
        <w:snapToGrid w:val="0"/>
        <w:jc w:val="left"/>
        <w:rPr>
          <w:kern w:val="0"/>
          <w:szCs w:val="21"/>
        </w:rPr>
      </w:pPr>
      <w:r>
        <w:rPr>
          <w:kern w:val="0"/>
          <w:szCs w:val="21"/>
        </w:rPr>
        <w:t>A．烦躁不安       B．心率增快      C．脉压增大    D．面色苍白     E．尿量减少</w:t>
      </w:r>
    </w:p>
    <w:p w14:paraId="0B907FE3">
      <w:pPr>
        <w:adjustRightInd w:val="0"/>
        <w:snapToGrid w:val="0"/>
        <w:rPr>
          <w:kern w:val="0"/>
          <w:szCs w:val="21"/>
        </w:rPr>
      </w:pPr>
      <w:r>
        <w:rPr>
          <w:szCs w:val="21"/>
        </w:rPr>
        <w:t>（B）</w:t>
      </w:r>
      <w:r>
        <w:rPr>
          <w:kern w:val="0"/>
          <w:szCs w:val="21"/>
        </w:rPr>
        <w:t>26．休克微循环缺血期微循环的变化表现在</w:t>
      </w:r>
    </w:p>
    <w:p w14:paraId="489490BC">
      <w:pPr>
        <w:widowControl/>
        <w:adjustRightInd w:val="0"/>
        <w:snapToGrid w:val="0"/>
        <w:jc w:val="left"/>
        <w:rPr>
          <w:kern w:val="0"/>
          <w:szCs w:val="21"/>
        </w:rPr>
      </w:pPr>
      <w:r>
        <w:rPr>
          <w:kern w:val="0"/>
          <w:szCs w:val="21"/>
        </w:rPr>
        <w:t>A．毛细血管前阻力↑</w:t>
      </w:r>
      <w:r>
        <w:rPr>
          <w:rFonts w:hint="eastAsia"/>
          <w:kern w:val="0"/>
          <w:szCs w:val="21"/>
        </w:rPr>
        <w:t>，</w:t>
      </w:r>
      <w:r>
        <w:rPr>
          <w:kern w:val="0"/>
          <w:szCs w:val="21"/>
        </w:rPr>
        <w:t>毛细血管后阻力↑↑</w:t>
      </w:r>
      <w:r>
        <w:rPr>
          <w:rFonts w:hint="eastAsia"/>
          <w:kern w:val="0"/>
          <w:szCs w:val="21"/>
        </w:rPr>
        <w:t>，</w:t>
      </w:r>
      <w:r>
        <w:rPr>
          <w:kern w:val="0"/>
          <w:szCs w:val="21"/>
        </w:rPr>
        <w:t>毛细血管容量↓</w:t>
      </w:r>
    </w:p>
    <w:p w14:paraId="3FBCD1BA">
      <w:pPr>
        <w:widowControl/>
        <w:adjustRightInd w:val="0"/>
        <w:snapToGrid w:val="0"/>
        <w:jc w:val="left"/>
        <w:rPr>
          <w:kern w:val="0"/>
          <w:szCs w:val="21"/>
        </w:rPr>
      </w:pPr>
      <w:r>
        <w:rPr>
          <w:kern w:val="0"/>
          <w:szCs w:val="21"/>
        </w:rPr>
        <w:t>B．毛细血管前阻力↑↑</w:t>
      </w:r>
      <w:r>
        <w:rPr>
          <w:rFonts w:hint="eastAsia"/>
          <w:kern w:val="0"/>
          <w:szCs w:val="21"/>
        </w:rPr>
        <w:t>，</w:t>
      </w:r>
      <w:r>
        <w:rPr>
          <w:kern w:val="0"/>
          <w:szCs w:val="21"/>
        </w:rPr>
        <w:t>毛细血管后阻力↑</w:t>
      </w:r>
      <w:r>
        <w:rPr>
          <w:rFonts w:hint="eastAsia"/>
          <w:kern w:val="0"/>
          <w:szCs w:val="21"/>
        </w:rPr>
        <w:t>，</w:t>
      </w:r>
      <w:r>
        <w:rPr>
          <w:kern w:val="0"/>
          <w:szCs w:val="21"/>
        </w:rPr>
        <w:t>毛细血管容量↓</w:t>
      </w:r>
    </w:p>
    <w:p w14:paraId="779B08AA">
      <w:pPr>
        <w:widowControl/>
        <w:adjustRightInd w:val="0"/>
        <w:snapToGrid w:val="0"/>
        <w:jc w:val="left"/>
        <w:rPr>
          <w:kern w:val="0"/>
          <w:szCs w:val="21"/>
        </w:rPr>
      </w:pPr>
      <w:r>
        <w:rPr>
          <w:kern w:val="0"/>
          <w:szCs w:val="21"/>
        </w:rPr>
        <w:t>C．毛细血管前阻力↑</w:t>
      </w:r>
      <w:r>
        <w:rPr>
          <w:rFonts w:hint="eastAsia"/>
          <w:kern w:val="0"/>
          <w:szCs w:val="21"/>
        </w:rPr>
        <w:t>，</w:t>
      </w:r>
      <w:r>
        <w:rPr>
          <w:kern w:val="0"/>
          <w:szCs w:val="21"/>
        </w:rPr>
        <w:t>毛细血管后阻力↑</w:t>
      </w:r>
      <w:r>
        <w:rPr>
          <w:rFonts w:hint="eastAsia"/>
          <w:kern w:val="0"/>
          <w:szCs w:val="21"/>
        </w:rPr>
        <w:t>，</w:t>
      </w:r>
      <w:r>
        <w:rPr>
          <w:kern w:val="0"/>
          <w:szCs w:val="21"/>
        </w:rPr>
        <w:t>毛细血管容量↑</w:t>
      </w:r>
    </w:p>
    <w:p w14:paraId="7156C0EF">
      <w:pPr>
        <w:widowControl/>
        <w:adjustRightInd w:val="0"/>
        <w:snapToGrid w:val="0"/>
        <w:jc w:val="left"/>
        <w:rPr>
          <w:kern w:val="0"/>
          <w:szCs w:val="21"/>
        </w:rPr>
      </w:pPr>
      <w:r>
        <w:rPr>
          <w:kern w:val="0"/>
          <w:szCs w:val="21"/>
        </w:rPr>
        <w:t>D．毛细血管前阻力↓</w:t>
      </w:r>
      <w:r>
        <w:rPr>
          <w:rFonts w:hint="eastAsia"/>
          <w:kern w:val="0"/>
          <w:szCs w:val="21"/>
        </w:rPr>
        <w:t>，</w:t>
      </w:r>
      <w:r>
        <w:rPr>
          <w:kern w:val="0"/>
          <w:szCs w:val="21"/>
        </w:rPr>
        <w:t>毛细血管后阻力↑</w:t>
      </w:r>
      <w:r>
        <w:rPr>
          <w:rFonts w:hint="eastAsia"/>
          <w:kern w:val="0"/>
          <w:szCs w:val="21"/>
        </w:rPr>
        <w:t>，</w:t>
      </w:r>
      <w:r>
        <w:rPr>
          <w:kern w:val="0"/>
          <w:szCs w:val="21"/>
        </w:rPr>
        <w:t>毛细血管容量↑</w:t>
      </w:r>
    </w:p>
    <w:p w14:paraId="45947FB2">
      <w:pPr>
        <w:widowControl/>
        <w:adjustRightInd w:val="0"/>
        <w:snapToGrid w:val="0"/>
        <w:jc w:val="left"/>
        <w:rPr>
          <w:kern w:val="0"/>
          <w:szCs w:val="21"/>
        </w:rPr>
      </w:pPr>
      <w:r>
        <w:rPr>
          <w:kern w:val="0"/>
          <w:szCs w:val="21"/>
        </w:rPr>
        <w:t>E．毛细血管前阻力↑</w:t>
      </w:r>
      <w:r>
        <w:rPr>
          <w:rFonts w:hint="eastAsia"/>
          <w:kern w:val="0"/>
          <w:szCs w:val="21"/>
        </w:rPr>
        <w:t>，</w:t>
      </w:r>
      <w:r>
        <w:rPr>
          <w:kern w:val="0"/>
          <w:szCs w:val="21"/>
        </w:rPr>
        <w:t>毛细血管后阻力↑↑</w:t>
      </w:r>
      <w:r>
        <w:rPr>
          <w:rFonts w:hint="eastAsia"/>
          <w:kern w:val="0"/>
          <w:szCs w:val="21"/>
        </w:rPr>
        <w:t>，</w:t>
      </w:r>
      <w:r>
        <w:rPr>
          <w:kern w:val="0"/>
          <w:szCs w:val="21"/>
        </w:rPr>
        <w:t>毛细血管容量↑</w:t>
      </w:r>
    </w:p>
    <w:p w14:paraId="7AB7DEEF">
      <w:pPr>
        <w:adjustRightInd w:val="0"/>
        <w:snapToGrid w:val="0"/>
        <w:ind w:left="191" w:hanging="191" w:hangingChars="100"/>
        <w:rPr>
          <w:kern w:val="0"/>
          <w:szCs w:val="21"/>
        </w:rPr>
      </w:pPr>
      <w:r>
        <w:rPr>
          <w:szCs w:val="21"/>
        </w:rPr>
        <w:t>（D）</w:t>
      </w:r>
      <w:r>
        <w:rPr>
          <w:kern w:val="0"/>
          <w:szCs w:val="21"/>
        </w:rPr>
        <w:t>27．对失血、失液、烧伤和创伤等导致的休克，仅大量使用升压药治疗反而可能使休克加重的原因是</w:t>
      </w:r>
    </w:p>
    <w:p w14:paraId="6B9888BB">
      <w:pPr>
        <w:widowControl/>
        <w:adjustRightInd w:val="0"/>
        <w:snapToGrid w:val="0"/>
        <w:jc w:val="left"/>
        <w:rPr>
          <w:kern w:val="0"/>
          <w:szCs w:val="21"/>
        </w:rPr>
      </w:pPr>
      <w:r>
        <w:rPr>
          <w:kern w:val="0"/>
          <w:szCs w:val="21"/>
        </w:rPr>
        <w:t>A．机体对升压药物耐受性增强              B．血管平滑肌对升压药物失去反应</w:t>
      </w:r>
    </w:p>
    <w:p w14:paraId="2AFC88E9">
      <w:pPr>
        <w:widowControl/>
        <w:adjustRightInd w:val="0"/>
        <w:snapToGrid w:val="0"/>
        <w:jc w:val="left"/>
        <w:rPr>
          <w:kern w:val="0"/>
          <w:szCs w:val="21"/>
        </w:rPr>
      </w:pPr>
      <w:r>
        <w:rPr>
          <w:kern w:val="0"/>
          <w:szCs w:val="21"/>
        </w:rPr>
        <w:t>C．机体交感神经系统已处于衰竭            D．升压药使微循环障碍加重</w:t>
      </w:r>
    </w:p>
    <w:p w14:paraId="18211E5F">
      <w:pPr>
        <w:widowControl/>
        <w:adjustRightInd w:val="0"/>
        <w:snapToGrid w:val="0"/>
        <w:jc w:val="left"/>
        <w:rPr>
          <w:kern w:val="0"/>
          <w:szCs w:val="21"/>
        </w:rPr>
      </w:pPr>
      <w:r>
        <w:rPr>
          <w:kern w:val="0"/>
          <w:szCs w:val="21"/>
        </w:rPr>
        <w:t>E．机体丧失对应激反应的能力</w:t>
      </w:r>
    </w:p>
    <w:p w14:paraId="60CEB326">
      <w:pPr>
        <w:adjustRightInd w:val="0"/>
        <w:snapToGrid w:val="0"/>
        <w:ind w:left="191" w:hanging="191" w:hangingChars="100"/>
        <w:rPr>
          <w:kern w:val="0"/>
          <w:szCs w:val="21"/>
        </w:rPr>
      </w:pPr>
      <w:r>
        <w:rPr>
          <w:szCs w:val="21"/>
        </w:rPr>
        <w:t>（C）</w:t>
      </w:r>
      <w:r>
        <w:rPr>
          <w:kern w:val="0"/>
          <w:szCs w:val="21"/>
        </w:rPr>
        <w:t>28．患者，女，55岁，因呕吐新鲜血约1500ml入院，心率136次/min，血压73/25mmHg，四肢湿冷，表情淡漠，口唇发绀。根据微循环学说，推测患者的休克处于哪个时期</w:t>
      </w:r>
    </w:p>
    <w:p w14:paraId="07316BA0">
      <w:pPr>
        <w:widowControl/>
        <w:adjustRightInd w:val="0"/>
        <w:snapToGrid w:val="0"/>
        <w:jc w:val="left"/>
        <w:rPr>
          <w:kern w:val="0"/>
          <w:szCs w:val="21"/>
        </w:rPr>
      </w:pPr>
      <w:r>
        <w:rPr>
          <w:kern w:val="0"/>
          <w:szCs w:val="21"/>
        </w:rPr>
        <w:t>A．微循环缺血期   B．休克代偿期    C．微循环淤血期</w:t>
      </w:r>
      <w:r>
        <w:rPr>
          <w:rFonts w:hint="eastAsia"/>
          <w:kern w:val="0"/>
          <w:szCs w:val="21"/>
        </w:rPr>
        <w:t xml:space="preserve"> </w:t>
      </w:r>
      <w:r>
        <w:rPr>
          <w:kern w:val="0"/>
          <w:szCs w:val="21"/>
        </w:rPr>
        <w:t xml:space="preserve">   D．微循环衰竭期   E．微循环难治期</w:t>
      </w:r>
    </w:p>
    <w:p w14:paraId="6FD219CC">
      <w:pPr>
        <w:adjustRightInd w:val="0"/>
        <w:snapToGrid w:val="0"/>
        <w:ind w:left="191" w:hanging="191" w:hangingChars="100"/>
        <w:rPr>
          <w:kern w:val="0"/>
          <w:szCs w:val="21"/>
        </w:rPr>
      </w:pPr>
      <w:r>
        <w:rPr>
          <w:szCs w:val="21"/>
        </w:rPr>
        <w:t>（E）</w:t>
      </w:r>
      <w:r>
        <w:rPr>
          <w:kern w:val="0"/>
          <w:szCs w:val="21"/>
        </w:rPr>
        <w:t>29．患者，男，45岁，患慢性肝炎、慢性肝硬化8年。因呕鲜红色血就诊急诊室，测心率为125次/分，血压为100/65mmHg，四肢湿冷。下列哪一项</w:t>
      </w:r>
      <w:r>
        <w:rPr>
          <w:b/>
          <w:bCs/>
          <w:kern w:val="0"/>
          <w:szCs w:val="21"/>
        </w:rPr>
        <w:t>无助于</w:t>
      </w:r>
      <w:r>
        <w:rPr>
          <w:kern w:val="0"/>
          <w:szCs w:val="21"/>
        </w:rPr>
        <w:t>患者血压的维持</w:t>
      </w:r>
    </w:p>
    <w:p w14:paraId="195CBD06">
      <w:pPr>
        <w:widowControl/>
        <w:adjustRightInd w:val="0"/>
        <w:snapToGrid w:val="0"/>
        <w:jc w:val="left"/>
        <w:rPr>
          <w:kern w:val="0"/>
          <w:szCs w:val="21"/>
        </w:rPr>
      </w:pPr>
      <w:r>
        <w:rPr>
          <w:kern w:val="0"/>
          <w:szCs w:val="21"/>
        </w:rPr>
        <w:t>A．交感-肾上腺髓质系统的兴奋    B．自身输液         C．容量血管收缩</w:t>
      </w:r>
    </w:p>
    <w:p w14:paraId="0823B086">
      <w:pPr>
        <w:widowControl/>
        <w:adjustRightInd w:val="0"/>
        <w:snapToGrid w:val="0"/>
        <w:jc w:val="left"/>
        <w:rPr>
          <w:kern w:val="0"/>
          <w:szCs w:val="21"/>
        </w:rPr>
      </w:pPr>
      <w:r>
        <w:rPr>
          <w:kern w:val="0"/>
          <w:szCs w:val="21"/>
        </w:rPr>
        <w:t>D．心输出量增加                 E．外周阻力降低</w:t>
      </w:r>
    </w:p>
    <w:p w14:paraId="0BAB697F">
      <w:pPr>
        <w:adjustRightInd w:val="0"/>
        <w:snapToGrid w:val="0"/>
        <w:rPr>
          <w:kern w:val="0"/>
          <w:szCs w:val="21"/>
        </w:rPr>
      </w:pPr>
      <w:r>
        <w:rPr>
          <w:szCs w:val="21"/>
        </w:rPr>
        <w:t>（C）</w:t>
      </w:r>
      <w:r>
        <w:rPr>
          <w:kern w:val="0"/>
          <w:szCs w:val="21"/>
        </w:rPr>
        <w:t>30．全身性shwartzman反应促进DIC发生的原因是</w:t>
      </w:r>
    </w:p>
    <w:p w14:paraId="25BA1998">
      <w:pPr>
        <w:widowControl/>
        <w:adjustRightInd w:val="0"/>
        <w:snapToGrid w:val="0"/>
        <w:jc w:val="left"/>
        <w:rPr>
          <w:kern w:val="0"/>
          <w:szCs w:val="21"/>
        </w:rPr>
      </w:pPr>
      <w:r>
        <w:rPr>
          <w:kern w:val="0"/>
          <w:szCs w:val="21"/>
        </w:rPr>
        <w:t>A．抗凝物质合成障碍      B．血液高凝状态        C．单核-吞噬细胞系统功能受损</w:t>
      </w:r>
    </w:p>
    <w:p w14:paraId="2F714472">
      <w:pPr>
        <w:widowControl/>
        <w:adjustRightInd w:val="0"/>
        <w:snapToGrid w:val="0"/>
        <w:jc w:val="left"/>
        <w:rPr>
          <w:rFonts w:hint="eastAsia"/>
          <w:szCs w:val="21"/>
        </w:rPr>
      </w:pPr>
      <w:r>
        <w:rPr>
          <w:kern w:val="0"/>
          <w:szCs w:val="21"/>
        </w:rPr>
        <w:t>D．微循环障碍            E．纤溶系统受抑制</w:t>
      </w:r>
    </w:p>
    <w:p w14:paraId="15B422D5">
      <w:pPr>
        <w:adjustRightInd w:val="0"/>
        <w:snapToGrid w:val="0"/>
        <w:spacing w:line="360" w:lineRule="atLeast"/>
        <w:rPr>
          <w:rFonts w:hint="eastAsia" w:hAnsi="宋体" w:eastAsia="黑体" w:cs="宋体"/>
          <w:kern w:val="0"/>
          <w:sz w:val="24"/>
        </w:rPr>
      </w:pPr>
      <w:r>
        <w:rPr>
          <w:rFonts w:hint="eastAsia" w:hAnsi="宋体" w:eastAsia="黑体" w:cs="宋体"/>
          <w:kern w:val="0"/>
          <w:sz w:val="24"/>
        </w:rPr>
        <w:t>二、判断题</w:t>
      </w:r>
    </w:p>
    <w:p w14:paraId="749CBE58">
      <w:pPr>
        <w:adjustRightInd w:val="0"/>
        <w:snapToGrid w:val="0"/>
        <w:rPr>
          <w:szCs w:val="21"/>
        </w:rPr>
      </w:pPr>
      <w:r>
        <w:rPr>
          <w:szCs w:val="21"/>
        </w:rPr>
        <w:t>（A）56．缺血心肌在恢复血液灌注后一段时间内出现可逆性收缩功能降低的现象，称之为心肌顿抑。</w:t>
      </w:r>
    </w:p>
    <w:p w14:paraId="38378FB4">
      <w:pPr>
        <w:widowControl/>
        <w:adjustRightInd w:val="0"/>
        <w:snapToGrid w:val="0"/>
        <w:jc w:val="left"/>
        <w:rPr>
          <w:szCs w:val="21"/>
        </w:rPr>
      </w:pPr>
      <w:r>
        <w:rPr>
          <w:szCs w:val="21"/>
        </w:rPr>
        <w:t>（A）57．休克时组织酸中毒可导致前阻力血管平滑肌对缩血管物质反应性降低。</w:t>
      </w:r>
    </w:p>
    <w:p w14:paraId="518DD403">
      <w:pPr>
        <w:adjustRightInd w:val="0"/>
        <w:snapToGrid w:val="0"/>
        <w:rPr>
          <w:kern w:val="0"/>
          <w:szCs w:val="21"/>
          <w:lang w:val="zh" w:eastAsia="zh" w:bidi="zh"/>
        </w:rPr>
      </w:pPr>
      <w:r>
        <w:rPr>
          <w:szCs w:val="21"/>
        </w:rPr>
        <w:t>（A）58．吸入纯氧可有效地提高功能性分流的PaO</w:t>
      </w:r>
      <w:r>
        <w:rPr>
          <w:rStyle w:val="22"/>
          <w:sz w:val="21"/>
          <w:szCs w:val="21"/>
        </w:rPr>
        <w:t>2</w:t>
      </w:r>
      <w:r>
        <w:rPr>
          <w:szCs w:val="21"/>
        </w:rPr>
        <w:t>，而对真性分流的PaO</w:t>
      </w:r>
      <w:r>
        <w:rPr>
          <w:rStyle w:val="22"/>
          <w:sz w:val="21"/>
          <w:szCs w:val="21"/>
        </w:rPr>
        <w:t>2</w:t>
      </w:r>
      <w:r>
        <w:rPr>
          <w:szCs w:val="21"/>
        </w:rPr>
        <w:t>则无明显作用。</w:t>
      </w:r>
    </w:p>
    <w:p w14:paraId="35B3A317">
      <w:pPr>
        <w:adjustRightInd w:val="0"/>
        <w:snapToGrid w:val="0"/>
        <w:rPr>
          <w:rFonts w:hint="eastAsia"/>
          <w:szCs w:val="21"/>
        </w:rPr>
      </w:pPr>
      <w:r>
        <w:rPr>
          <w:szCs w:val="21"/>
        </w:rPr>
        <w:t>（B）</w:t>
      </w:r>
      <w:r>
        <w:rPr>
          <w:rFonts w:hint="eastAsia"/>
          <w:szCs w:val="21"/>
        </w:rPr>
        <w:t>5</w:t>
      </w:r>
      <w:r>
        <w:rPr>
          <w:szCs w:val="21"/>
        </w:rPr>
        <w:t>9．肝性脑病患者血液中芳香族氨基酸含量增多可引起脑内的γ-氨基丁酸增多</w:t>
      </w:r>
      <w:r>
        <w:rPr>
          <w:rFonts w:hint="eastAsia"/>
          <w:szCs w:val="21"/>
        </w:rPr>
        <w:t>。</w:t>
      </w:r>
    </w:p>
    <w:p w14:paraId="080303AA">
      <w:pPr>
        <w:adjustRightInd w:val="0"/>
        <w:snapToGrid w:val="0"/>
        <w:rPr>
          <w:szCs w:val="21"/>
        </w:rPr>
      </w:pPr>
      <w:r>
        <w:rPr>
          <w:szCs w:val="21"/>
        </w:rPr>
        <w:t>（A）60．全身炎症反应综合征（SIRS）强于代偿性抗炎反应综合征（CARS），表明炎症损伤机体器官。</w:t>
      </w:r>
    </w:p>
    <w:p w14:paraId="61F513EB">
      <w:pPr>
        <w:widowControl/>
        <w:adjustRightInd w:val="0"/>
        <w:snapToGrid w:val="0"/>
        <w:spacing w:line="360" w:lineRule="atLeast"/>
        <w:jc w:val="left"/>
        <w:rPr>
          <w:szCs w:val="21"/>
        </w:rPr>
      </w:pPr>
    </w:p>
    <w:p w14:paraId="3AEAD1D3">
      <w:pPr>
        <w:widowControl/>
        <w:adjustRightInd w:val="0"/>
        <w:snapToGrid w:val="0"/>
        <w:spacing w:line="360" w:lineRule="atLeast"/>
        <w:jc w:val="left"/>
        <w:rPr>
          <w:kern w:val="0"/>
          <w:szCs w:val="21"/>
          <w:highlight w:val="green"/>
        </w:rPr>
      </w:pPr>
      <w:r>
        <w:rPr>
          <w:rFonts w:hint="eastAsia" w:hAnsi="宋体" w:eastAsia="黑体" w:cs="宋体"/>
          <w:kern w:val="0"/>
          <w:sz w:val="24"/>
        </w:rPr>
        <w:t>三、名词解释</w:t>
      </w:r>
    </w:p>
    <w:p w14:paraId="4054697D">
      <w:pPr>
        <w:adjustRightInd w:val="0"/>
        <w:snapToGrid w:val="0"/>
        <w:rPr>
          <w:szCs w:val="21"/>
        </w:rPr>
      </w:pPr>
      <w:r>
        <w:rPr>
          <w:szCs w:val="21"/>
        </w:rPr>
        <w:t>1．脑死亡：是指全脑功能（包括大脑、间脑和脑干）不可逆的永久性丧失以及机体作为一个整体功能的永久性停止。</w:t>
      </w:r>
    </w:p>
    <w:p w14:paraId="41CB1BB5">
      <w:pPr>
        <w:adjustRightInd w:val="0"/>
        <w:snapToGrid w:val="0"/>
        <w:rPr>
          <w:szCs w:val="21"/>
        </w:rPr>
      </w:pPr>
      <w:r>
        <w:rPr>
          <w:szCs w:val="21"/>
        </w:rPr>
        <w:t>2．碱剩余（BE）也是指标准条件下，用酸或碱滴定全血标本至pH7</w:t>
      </w:r>
      <w:r>
        <w:rPr>
          <w:rFonts w:hint="eastAsia"/>
          <w:szCs w:val="21"/>
        </w:rPr>
        <w:t>.</w:t>
      </w:r>
      <w:r>
        <w:rPr>
          <w:szCs w:val="21"/>
        </w:rPr>
        <w:t>40时所需的酸或碱的量（mmol/L）。全血BE正常值范围为-3</w:t>
      </w:r>
      <w:r>
        <w:rPr>
          <w:rFonts w:hint="eastAsia"/>
          <w:szCs w:val="21"/>
        </w:rPr>
        <w:t>.</w:t>
      </w:r>
      <w:r>
        <w:rPr>
          <w:szCs w:val="21"/>
        </w:rPr>
        <w:t>0～+3</w:t>
      </w:r>
      <w:r>
        <w:rPr>
          <w:rFonts w:hint="eastAsia"/>
          <w:szCs w:val="21"/>
        </w:rPr>
        <w:t>.</w:t>
      </w:r>
      <w:r>
        <w:rPr>
          <w:szCs w:val="21"/>
        </w:rPr>
        <w:t>0mmoL/L。</w:t>
      </w:r>
    </w:p>
    <w:p w14:paraId="0BBDA30E">
      <w:pPr>
        <w:widowControl/>
        <w:adjustRightInd w:val="0"/>
        <w:snapToGrid w:val="0"/>
        <w:jc w:val="left"/>
        <w:rPr>
          <w:kern w:val="0"/>
          <w:szCs w:val="21"/>
        </w:rPr>
      </w:pPr>
      <w:r>
        <w:rPr>
          <w:szCs w:val="21"/>
        </w:rPr>
        <w:t>3．</w:t>
      </w:r>
      <w:r>
        <w:rPr>
          <w:kern w:val="0"/>
          <w:szCs w:val="21"/>
        </w:rPr>
        <w:t>休克</w:t>
      </w:r>
      <w:r>
        <w:rPr>
          <w:rFonts w:hint="eastAsia"/>
          <w:kern w:val="0"/>
          <w:szCs w:val="21"/>
        </w:rPr>
        <w:t>：</w:t>
      </w:r>
      <w:r>
        <w:rPr>
          <w:szCs w:val="21"/>
        </w:rPr>
        <w:t>休克是各种强烈致病因子作用于机体，以急性微循环障碍为主的综合征。其特点是微循环障碍、重要脏器的灌流不足和细胞功能代谢障碍，由此引起的全身性危重的病理过程。</w:t>
      </w:r>
    </w:p>
    <w:p w14:paraId="5FB54623">
      <w:pPr>
        <w:widowControl/>
        <w:adjustRightInd w:val="0"/>
        <w:snapToGrid w:val="0"/>
        <w:jc w:val="left"/>
        <w:rPr>
          <w:rFonts w:hint="eastAsia" w:ascii="宋体" w:hAnsi="宋体"/>
          <w:szCs w:val="21"/>
        </w:rPr>
      </w:pPr>
      <w:r>
        <w:rPr>
          <w:rFonts w:hint="eastAsia"/>
          <w:kern w:val="0"/>
          <w:szCs w:val="21"/>
          <w:lang w:val="en-US" w:eastAsia="zh-CN"/>
        </w:rPr>
        <w:t>4</w:t>
      </w:r>
      <w:r>
        <w:rPr>
          <w:kern w:val="0"/>
          <w:szCs w:val="21"/>
        </w:rPr>
        <w:t>．肺性脑病</w:t>
      </w:r>
      <w:r>
        <w:rPr>
          <w:rFonts w:hint="eastAsia"/>
          <w:kern w:val="0"/>
          <w:szCs w:val="21"/>
        </w:rPr>
        <w:t>：</w:t>
      </w:r>
      <w:r>
        <w:rPr>
          <w:szCs w:val="21"/>
        </w:rPr>
        <w:t>指由呼吸衰竭引起的脑功能障碍称为肺性脑病。</w:t>
      </w:r>
    </w:p>
    <w:p w14:paraId="519A6C6C">
      <w:pPr>
        <w:widowControl/>
        <w:adjustRightInd w:val="0"/>
        <w:snapToGrid w:val="0"/>
        <w:spacing w:line="360" w:lineRule="atLeast"/>
        <w:jc w:val="left"/>
        <w:rPr>
          <w:szCs w:val="21"/>
        </w:rPr>
      </w:pPr>
      <w:r>
        <w:rPr>
          <w:rFonts w:hint="eastAsia" w:hAnsi="宋体" w:eastAsia="黑体" w:cs="宋体"/>
          <w:kern w:val="0"/>
          <w:sz w:val="24"/>
        </w:rPr>
        <w:t>五、问答题</w:t>
      </w:r>
    </w:p>
    <w:p w14:paraId="5D0EB65F">
      <w:pPr>
        <w:adjustRightInd w:val="0"/>
        <w:snapToGrid w:val="0"/>
        <w:rPr>
          <w:szCs w:val="21"/>
        </w:rPr>
      </w:pPr>
      <w:r>
        <w:rPr>
          <w:szCs w:val="21"/>
        </w:rPr>
        <w:t>1．什么是低渗性脱水？简述低渗性脱水对机体的影响。</w:t>
      </w:r>
    </w:p>
    <w:p w14:paraId="0EC529C3">
      <w:pPr>
        <w:adjustRightInd w:val="0"/>
        <w:snapToGrid w:val="0"/>
        <w:rPr>
          <w:b/>
          <w:bCs/>
          <w:szCs w:val="21"/>
        </w:rPr>
      </w:pPr>
      <w:r>
        <w:rPr>
          <w:b/>
          <w:bCs/>
          <w:szCs w:val="21"/>
        </w:rPr>
        <w:t>参考答案</w:t>
      </w:r>
      <w:r>
        <w:rPr>
          <w:rFonts w:hint="eastAsia"/>
          <w:b/>
          <w:bCs/>
          <w:szCs w:val="21"/>
          <w:lang w:val="en-US" w:eastAsia="zh-CN"/>
        </w:rPr>
        <w:t>要点</w:t>
      </w:r>
      <w:r>
        <w:rPr>
          <w:b/>
          <w:bCs/>
          <w:szCs w:val="21"/>
        </w:rPr>
        <w:t>：</w:t>
      </w:r>
    </w:p>
    <w:p w14:paraId="03BB1693">
      <w:pPr>
        <w:adjustRightInd w:val="0"/>
        <w:snapToGrid w:val="0"/>
        <w:rPr>
          <w:szCs w:val="21"/>
        </w:rPr>
      </w:pPr>
      <w:r>
        <w:rPr>
          <w:szCs w:val="21"/>
        </w:rPr>
        <w:t>低渗性脱水特点是失Na</w:t>
      </w:r>
      <w:r>
        <w:rPr>
          <w:szCs w:val="21"/>
          <w:vertAlign w:val="superscript"/>
        </w:rPr>
        <w:t>+</w:t>
      </w:r>
      <w:r>
        <w:rPr>
          <w:szCs w:val="21"/>
        </w:rPr>
        <w:t>多于失水，血清Na</w:t>
      </w:r>
      <w:r>
        <w:rPr>
          <w:szCs w:val="21"/>
          <w:vertAlign w:val="superscript"/>
        </w:rPr>
        <w:t>+</w:t>
      </w:r>
      <w:r>
        <w:rPr>
          <w:szCs w:val="21"/>
        </w:rPr>
        <w:t>浓度&lt;135</w:t>
      </w:r>
      <w:r>
        <w:rPr>
          <w:kern w:val="0"/>
          <w:szCs w:val="21"/>
        </w:rPr>
        <w:t>mmol/</w:t>
      </w:r>
      <w:r>
        <w:rPr>
          <w:szCs w:val="21"/>
        </w:rPr>
        <w:t>L，血浆渗透压&lt;290</w:t>
      </w:r>
      <w:r>
        <w:rPr>
          <w:kern w:val="0"/>
          <w:szCs w:val="21"/>
        </w:rPr>
        <w:t>mmol/L</w:t>
      </w:r>
      <w:r>
        <w:rPr>
          <w:szCs w:val="21"/>
        </w:rPr>
        <w:t>，伴有细胞外液量的减少。</w:t>
      </w:r>
    </w:p>
    <w:p w14:paraId="1098E815">
      <w:pPr>
        <w:adjustRightInd w:val="0"/>
        <w:snapToGrid w:val="0"/>
        <w:rPr>
          <w:szCs w:val="21"/>
        </w:rPr>
      </w:pPr>
      <w:r>
        <w:rPr>
          <w:szCs w:val="21"/>
        </w:rPr>
        <w:t>对机体的影响：</w:t>
      </w:r>
    </w:p>
    <w:p w14:paraId="7B1C7905">
      <w:pPr>
        <w:adjustRightInd w:val="0"/>
        <w:snapToGrid w:val="0"/>
        <w:rPr>
          <w:szCs w:val="21"/>
        </w:rPr>
      </w:pPr>
      <w:r>
        <w:rPr>
          <w:rFonts w:hint="eastAsia"/>
          <w:szCs w:val="21"/>
        </w:rPr>
        <w:t>①</w:t>
      </w:r>
      <w:r>
        <w:rPr>
          <w:szCs w:val="21"/>
        </w:rPr>
        <w:t>细胞外液减少，易发生休克。</w:t>
      </w:r>
    </w:p>
    <w:p w14:paraId="24080DD0">
      <w:pPr>
        <w:adjustRightInd w:val="0"/>
        <w:snapToGrid w:val="0"/>
        <w:rPr>
          <w:szCs w:val="21"/>
        </w:rPr>
      </w:pPr>
      <w:r>
        <w:rPr>
          <w:rFonts w:hint="eastAsia"/>
          <w:szCs w:val="21"/>
        </w:rPr>
        <w:t>②</w:t>
      </w:r>
      <w:r>
        <w:rPr>
          <w:szCs w:val="21"/>
        </w:rPr>
        <w:t>血浆渗透压降低，无口渴感。早期低比重尿和尿量无明显减少</w:t>
      </w:r>
      <w:r>
        <w:rPr>
          <w:rFonts w:hint="eastAsia"/>
          <w:szCs w:val="21"/>
        </w:rPr>
        <w:t>，</w:t>
      </w:r>
      <w:r>
        <w:rPr>
          <w:szCs w:val="21"/>
        </w:rPr>
        <w:t>晚期则出现少尿。</w:t>
      </w:r>
    </w:p>
    <w:p w14:paraId="26E6FA92">
      <w:pPr>
        <w:adjustRightInd w:val="0"/>
        <w:snapToGrid w:val="0"/>
        <w:rPr>
          <w:szCs w:val="21"/>
        </w:rPr>
      </w:pPr>
      <w:r>
        <w:rPr>
          <w:rFonts w:hint="eastAsia"/>
          <w:szCs w:val="21"/>
        </w:rPr>
        <w:t>③</w:t>
      </w:r>
      <w:r>
        <w:rPr>
          <w:szCs w:val="21"/>
        </w:rPr>
        <w:t>有明显的失水体征。</w:t>
      </w:r>
    </w:p>
    <w:p w14:paraId="13B9F9E0">
      <w:pPr>
        <w:adjustRightInd w:val="0"/>
        <w:snapToGrid w:val="0"/>
        <w:rPr>
          <w:szCs w:val="21"/>
        </w:rPr>
      </w:pPr>
      <w:r>
        <w:rPr>
          <w:rFonts w:hint="eastAsia"/>
          <w:szCs w:val="21"/>
        </w:rPr>
        <w:t>④</w:t>
      </w:r>
      <w:r>
        <w:rPr>
          <w:szCs w:val="21"/>
        </w:rPr>
        <w:t>经肾失钠的低钠血症患者，尿钠含量增多；如果肾外因素所致，则尿钠含量减少。</w:t>
      </w:r>
    </w:p>
    <w:p w14:paraId="6C140D2B">
      <w:pPr>
        <w:adjustRightInd w:val="0"/>
        <w:snapToGrid w:val="0"/>
        <w:rPr>
          <w:rFonts w:hint="eastAsia"/>
          <w:szCs w:val="21"/>
        </w:rPr>
      </w:pPr>
    </w:p>
    <w:p w14:paraId="0D04C478">
      <w:pPr>
        <w:widowControl/>
        <w:adjustRightInd w:val="0"/>
        <w:snapToGrid w:val="0"/>
        <w:jc w:val="left"/>
        <w:rPr>
          <w:szCs w:val="21"/>
        </w:rPr>
      </w:pPr>
      <w:r>
        <w:rPr>
          <w:kern w:val="0"/>
          <w:szCs w:val="21"/>
        </w:rPr>
        <w:t>2．</w:t>
      </w:r>
      <w:r>
        <w:rPr>
          <w:szCs w:val="21"/>
        </w:rPr>
        <w:t>比较端坐呼吸和夜间阵发性呼吸困难的发生机制有何异同？</w:t>
      </w:r>
    </w:p>
    <w:p w14:paraId="360D5589">
      <w:pPr>
        <w:adjustRightInd w:val="0"/>
        <w:snapToGrid w:val="0"/>
        <w:rPr>
          <w:b/>
          <w:bCs/>
          <w:szCs w:val="21"/>
        </w:rPr>
      </w:pPr>
      <w:r>
        <w:rPr>
          <w:b/>
          <w:bCs/>
          <w:szCs w:val="21"/>
        </w:rPr>
        <w:t>参考答案</w:t>
      </w:r>
      <w:r>
        <w:rPr>
          <w:rFonts w:hint="eastAsia"/>
          <w:b/>
          <w:bCs/>
          <w:szCs w:val="21"/>
          <w:lang w:val="en-US" w:eastAsia="zh-CN"/>
        </w:rPr>
        <w:t>要点</w:t>
      </w:r>
      <w:r>
        <w:rPr>
          <w:b/>
          <w:bCs/>
          <w:szCs w:val="21"/>
        </w:rPr>
        <w:t>：</w:t>
      </w:r>
    </w:p>
    <w:p w14:paraId="733B63E7">
      <w:pPr>
        <w:adjustRightInd w:val="0"/>
        <w:snapToGrid w:val="0"/>
        <w:rPr>
          <w:szCs w:val="21"/>
        </w:rPr>
      </w:pPr>
      <w:r>
        <w:rPr>
          <w:szCs w:val="21"/>
        </w:rPr>
        <w:t>两者发病机制的共同点是：端坐时</w:t>
      </w:r>
    </w:p>
    <w:p w14:paraId="6CFDD3A7">
      <w:pPr>
        <w:adjustRightInd w:val="0"/>
        <w:snapToGrid w:val="0"/>
        <w:rPr>
          <w:rFonts w:hint="eastAsia" w:eastAsia="宋体"/>
          <w:szCs w:val="21"/>
          <w:lang w:eastAsia="zh-CN"/>
        </w:rPr>
      </w:pPr>
      <w:r>
        <w:rPr>
          <w:rFonts w:hint="eastAsia" w:ascii="宋体" w:hAnsi="宋体" w:cs="宋体"/>
          <w:szCs w:val="21"/>
        </w:rPr>
        <w:t>①</w:t>
      </w:r>
      <w:r>
        <w:rPr>
          <w:szCs w:val="21"/>
        </w:rPr>
        <w:t>下肢血液回流减少，减轻肺淤血和水肿。</w:t>
      </w:r>
    </w:p>
    <w:p w14:paraId="33E842FF">
      <w:pPr>
        <w:adjustRightInd w:val="0"/>
        <w:snapToGrid w:val="0"/>
        <w:rPr>
          <w:rFonts w:hint="eastAsia" w:eastAsia="宋体"/>
          <w:szCs w:val="21"/>
          <w:lang w:eastAsia="zh-CN"/>
        </w:rPr>
      </w:pPr>
      <w:r>
        <w:rPr>
          <w:rFonts w:hint="eastAsia" w:ascii="宋体" w:hAnsi="宋体" w:cs="宋体"/>
          <w:szCs w:val="21"/>
        </w:rPr>
        <w:t>②</w:t>
      </w:r>
      <w:r>
        <w:rPr>
          <w:szCs w:val="21"/>
        </w:rPr>
        <w:t>下肢水肿液吸收入血减少，血容量降低，减轻肺淤血。</w:t>
      </w:r>
    </w:p>
    <w:p w14:paraId="618D4C71">
      <w:pPr>
        <w:adjustRightInd w:val="0"/>
        <w:snapToGrid w:val="0"/>
        <w:rPr>
          <w:rFonts w:hint="eastAsia" w:eastAsia="宋体"/>
          <w:szCs w:val="21"/>
          <w:lang w:eastAsia="zh-CN"/>
        </w:rPr>
      </w:pPr>
      <w:r>
        <w:rPr>
          <w:rFonts w:hint="eastAsia" w:ascii="宋体" w:hAnsi="宋体" w:cs="宋体"/>
          <w:szCs w:val="21"/>
        </w:rPr>
        <w:t>③</w:t>
      </w:r>
      <w:r>
        <w:rPr>
          <w:szCs w:val="21"/>
        </w:rPr>
        <w:t>隔肌下移，胸腔容积变大，肺容易扩张。</w:t>
      </w:r>
    </w:p>
    <w:p w14:paraId="3785202F">
      <w:pPr>
        <w:adjustRightInd w:val="0"/>
        <w:snapToGrid w:val="0"/>
        <w:rPr>
          <w:szCs w:val="21"/>
        </w:rPr>
      </w:pPr>
      <w:r>
        <w:rPr>
          <w:szCs w:val="21"/>
        </w:rPr>
        <w:t>两者发病机制的不同点是</w:t>
      </w:r>
      <w:r>
        <w:rPr>
          <w:rFonts w:hint="eastAsia"/>
          <w:szCs w:val="21"/>
        </w:rPr>
        <w:t>：</w:t>
      </w:r>
      <w:r>
        <w:rPr>
          <w:szCs w:val="21"/>
        </w:rPr>
        <w:t>夜间阵发性呼吸困难的发生除上述机制外，还与下列因素有关。</w:t>
      </w:r>
    </w:p>
    <w:p w14:paraId="6C8B101F">
      <w:pPr>
        <w:adjustRightInd w:val="0"/>
        <w:snapToGrid w:val="0"/>
        <w:rPr>
          <w:rFonts w:hint="eastAsia" w:eastAsia="宋体"/>
          <w:szCs w:val="21"/>
          <w:lang w:eastAsia="zh-CN"/>
        </w:rPr>
      </w:pPr>
      <w:r>
        <w:rPr>
          <w:rFonts w:hint="eastAsia" w:ascii="宋体" w:hAnsi="宋体" w:cs="宋体"/>
          <w:szCs w:val="21"/>
        </w:rPr>
        <w:t>①</w:t>
      </w:r>
      <w:r>
        <w:rPr>
          <w:szCs w:val="21"/>
        </w:rPr>
        <w:t>夜间迷走神经的紧张性升高，使小支气管收缩，气道阻力增大；</w:t>
      </w:r>
    </w:p>
    <w:p w14:paraId="639319D9">
      <w:pPr>
        <w:adjustRightInd w:val="0"/>
        <w:snapToGrid w:val="0"/>
        <w:rPr>
          <w:rFonts w:hint="eastAsia"/>
          <w:szCs w:val="21"/>
        </w:rPr>
      </w:pPr>
      <w:r>
        <w:rPr>
          <w:rFonts w:hint="eastAsia" w:ascii="宋体" w:hAnsi="宋体" w:cs="宋体"/>
          <w:szCs w:val="21"/>
        </w:rPr>
        <w:t>②</w:t>
      </w:r>
      <w:r>
        <w:rPr>
          <w:szCs w:val="21"/>
        </w:rPr>
        <w:t>熟睡后中枢对传入刺激的敏感性降低，只有当肺淤血比较严重时，动脉血氧分压降到一定水平后，才能刺激呼吸中枢，引起发作性的呼吸困难。</w:t>
      </w:r>
    </w:p>
    <w:p w14:paraId="072BD98B">
      <w:pPr>
        <w:adjustRightInd w:val="0"/>
        <w:snapToGrid w:val="0"/>
        <w:rPr>
          <w:rFonts w:hint="eastAsia"/>
          <w:szCs w:val="21"/>
        </w:rPr>
      </w:pPr>
    </w:p>
    <w:p w14:paraId="4B159718">
      <w:pPr>
        <w:widowControl/>
        <w:adjustRightInd w:val="0"/>
        <w:snapToGrid w:val="0"/>
        <w:jc w:val="left"/>
        <w:rPr>
          <w:kern w:val="0"/>
          <w:szCs w:val="21"/>
        </w:rPr>
      </w:pPr>
      <w:r>
        <w:rPr>
          <w:kern w:val="0"/>
          <w:szCs w:val="21"/>
        </w:rPr>
        <w:t>3．</w:t>
      </w:r>
      <w:r>
        <w:rPr>
          <w:rFonts w:hint="eastAsia"/>
          <w:kern w:val="0"/>
          <w:szCs w:val="21"/>
        </w:rPr>
        <w:t>急性肾衰少尿期患者的主要临床表现有哪些？其中对病人威胁最大的是什么？</w:t>
      </w:r>
    </w:p>
    <w:p w14:paraId="08A7A8AC">
      <w:pPr>
        <w:widowControl/>
        <w:adjustRightInd w:val="0"/>
        <w:snapToGrid w:val="0"/>
        <w:jc w:val="left"/>
        <w:rPr>
          <w:b/>
          <w:bCs/>
          <w:szCs w:val="21"/>
        </w:rPr>
      </w:pPr>
      <w:r>
        <w:rPr>
          <w:b/>
          <w:bCs/>
          <w:szCs w:val="21"/>
        </w:rPr>
        <w:t>参考答案</w:t>
      </w:r>
      <w:r>
        <w:rPr>
          <w:rFonts w:hint="eastAsia"/>
          <w:b/>
          <w:bCs/>
          <w:szCs w:val="21"/>
          <w:lang w:val="en-US" w:eastAsia="zh-CN"/>
        </w:rPr>
        <w:t>要点</w:t>
      </w:r>
      <w:r>
        <w:rPr>
          <w:b/>
          <w:bCs/>
          <w:szCs w:val="21"/>
        </w:rPr>
        <w:t>：</w:t>
      </w:r>
    </w:p>
    <w:p w14:paraId="32153DF2">
      <w:pPr>
        <w:widowControl/>
        <w:adjustRightInd w:val="0"/>
        <w:snapToGrid w:val="0"/>
        <w:jc w:val="left"/>
        <w:rPr>
          <w:rFonts w:hint="eastAsia"/>
        </w:rPr>
      </w:pPr>
      <w:r>
        <w:rPr>
          <w:kern w:val="0"/>
          <w:szCs w:val="21"/>
        </w:rPr>
        <w:t>ARF</w:t>
      </w:r>
      <w:r>
        <w:rPr>
          <w:rFonts w:hint="eastAsia"/>
          <w:kern w:val="0"/>
          <w:szCs w:val="21"/>
        </w:rPr>
        <w:t>患者少尿期的主要临床表现有：少尿或无尿；水中毒；高钾血症；代谢性酸中毒；氮质血症等。其中危及生命的变化是高钾血症，及由此引起的心脏传导阻滞和心律失常。</w:t>
      </w:r>
      <w:bookmarkStart w:id="0" w:name="_GoBack"/>
      <w:bookmarkEnd w:id="0"/>
    </w:p>
    <w:p w14:paraId="4F803759">
      <w:pPr>
        <w:rPr>
          <w:rFonts w:hint="eastAsia"/>
          <w:color w:val="FF0000"/>
          <w:sz w:val="28"/>
          <w:szCs w:val="28"/>
        </w:rPr>
      </w:pPr>
    </w:p>
    <w:sectPr>
      <w:headerReference r:id="rId3" w:type="default"/>
      <w:footerReference r:id="rId4" w:type="default"/>
      <w:pgSz w:w="11906" w:h="16838"/>
      <w:pgMar w:top="1134" w:right="1418" w:bottom="2552" w:left="1134" w:header="851" w:footer="992" w:gutter="0"/>
      <w:cols w:space="425" w:num="1"/>
      <w:docGrid w:type="linesAndChars" w:linePitch="289" w:charSpace="-39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513" w:type="dxa"/>
      <w:tblInd w:w="0" w:type="dxa"/>
      <w:tblLayout w:type="fixed"/>
      <w:tblCellMar>
        <w:top w:w="0" w:type="dxa"/>
        <w:left w:w="108" w:type="dxa"/>
        <w:bottom w:w="0" w:type="dxa"/>
        <w:right w:w="108" w:type="dxa"/>
      </w:tblCellMar>
    </w:tblPr>
    <w:tblGrid>
      <w:gridCol w:w="9513"/>
    </w:tblGrid>
    <w:tr w14:paraId="34D3F922">
      <w:tblPrEx>
        <w:tblCellMar>
          <w:top w:w="0" w:type="dxa"/>
          <w:left w:w="108" w:type="dxa"/>
          <w:bottom w:w="0" w:type="dxa"/>
          <w:right w:w="108" w:type="dxa"/>
        </w:tblCellMar>
      </w:tblPrEx>
      <w:tc>
        <w:tcPr>
          <w:tcW w:w="9513" w:type="dxa"/>
          <w:noWrap w:val="0"/>
          <w:vAlign w:val="top"/>
        </w:tcPr>
        <w:p w14:paraId="4513275B">
          <w:pPr>
            <w:pStyle w:val="7"/>
            <w:tabs>
              <w:tab w:val="clear" w:pos="4153"/>
              <w:tab w:val="clear" w:pos="8306"/>
            </w:tabs>
            <w:jc w:val="center"/>
            <w:rPr>
              <w:rFonts w:hint="eastAsia" w:eastAsia="黑体"/>
              <w:b/>
            </w:rPr>
          </w:pPr>
        </w:p>
      </w:tc>
    </w:tr>
  </w:tbl>
  <w:p w14:paraId="39227F6F">
    <w:pPr>
      <w:pStyle w:val="7"/>
      <w:tabs>
        <w:tab w:val="right" w:pos="7125"/>
        <w:tab w:val="center" w:pos="11875"/>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8575">
    <w:pPr>
      <w:pStyle w:val="8"/>
    </w:pPr>
    <w:r>
      <mc:AlternateContent>
        <mc:Choice Requires="wps">
          <w:drawing>
            <wp:anchor distT="0" distB="0" distL="114300" distR="114300" simplePos="0" relativeHeight="251659264" behindDoc="0" locked="0" layoutInCell="0" allowOverlap="1">
              <wp:simplePos x="0" y="0"/>
              <wp:positionH relativeFrom="column">
                <wp:posOffset>5851525</wp:posOffset>
              </wp:positionH>
              <wp:positionV relativeFrom="paragraph">
                <wp:posOffset>179705</wp:posOffset>
              </wp:positionV>
              <wp:extent cx="0" cy="8074660"/>
              <wp:effectExtent l="4445" t="0" r="10795" b="2540"/>
              <wp:wrapNone/>
              <wp:docPr id="2" name="直线 2"/>
              <wp:cNvGraphicFramePr/>
              <a:graphic xmlns:a="http://schemas.openxmlformats.org/drawingml/2006/main">
                <a:graphicData uri="http://schemas.microsoft.com/office/word/2010/wordprocessingShape">
                  <wps:wsp>
                    <wps:cNvCnPr/>
                    <wps:spPr>
                      <a:xfrm>
                        <a:off x="0" y="0"/>
                        <a:ext cx="0" cy="8074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60.75pt;margin-top:14.15pt;height:635.8pt;width:0pt;z-index:251659264;mso-width-relative:page;mso-height-relative:page;" filled="f" stroked="t" coordsize="21600,21600" o:allowincell="f" o:gfxdata="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5ug57X&#10;AAAACwEAAA8AAAAAAAAAAQAgAAAAIgAAAGRycy9kb3ducmV2LnhtbFBLAQIUABQAAAAIAIdO4kBw&#10;3IK76AEAANsDAAAOAAAAAAAAAAEAIAAAACYBAABkcnMvZTJvRG9jLnhtbFBLBQYAAAAABgAGAFkB&#10;AACA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0042"/>
    <w:multiLevelType w:val="singleLevel"/>
    <w:tmpl w:val="079F0042"/>
    <w:lvl w:ilvl="0" w:tentative="0">
      <w:start w:val="1"/>
      <w:numFmt w:val="chineseCountingThousand"/>
      <w:pStyle w:val="19"/>
      <w:lvlText w:val="%1、"/>
      <w:lvlJc w:val="left"/>
      <w:pPr>
        <w:tabs>
          <w:tab w:val="left" w:pos="360"/>
        </w:tabs>
        <w:ind w:left="227" w:hanging="227"/>
      </w:pPr>
      <w:rPr>
        <w:rFonts w:hint="eastAsia" w:ascii="黑体" w:eastAsia="黑体"/>
        <w:b w:val="0"/>
        <w:i w:val="0"/>
        <w:sz w:val="24"/>
      </w:rPr>
    </w:lvl>
  </w:abstractNum>
  <w:abstractNum w:abstractNumId="1">
    <w:nsid w:val="341D6B93"/>
    <w:multiLevelType w:val="singleLevel"/>
    <w:tmpl w:val="341D6B93"/>
    <w:lvl w:ilvl="0" w:tentative="0">
      <w:start w:val="1"/>
      <w:numFmt w:val="decimal"/>
      <w:pStyle w:val="17"/>
      <w:lvlText w:val="%1、"/>
      <w:lvlJc w:val="left"/>
      <w:pPr>
        <w:tabs>
          <w:tab w:val="left" w:pos="785"/>
        </w:tabs>
        <w:ind w:left="454" w:hanging="2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95"/>
  <w:drawingGridVerticalSpacing w:val="289"/>
  <w:displayHorizontalDrawingGridEvery w:val="0"/>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C2"/>
    <w:rsid w:val="00001B4C"/>
    <w:rsid w:val="00002C8D"/>
    <w:rsid w:val="000045AB"/>
    <w:rsid w:val="00010F2A"/>
    <w:rsid w:val="00027654"/>
    <w:rsid w:val="00036FB6"/>
    <w:rsid w:val="00041AD4"/>
    <w:rsid w:val="000517CC"/>
    <w:rsid w:val="00055DFC"/>
    <w:rsid w:val="00074A05"/>
    <w:rsid w:val="00075659"/>
    <w:rsid w:val="000857DC"/>
    <w:rsid w:val="00085E19"/>
    <w:rsid w:val="000A3363"/>
    <w:rsid w:val="000B3976"/>
    <w:rsid w:val="000C240F"/>
    <w:rsid w:val="000C34F0"/>
    <w:rsid w:val="000C46FE"/>
    <w:rsid w:val="000D23CA"/>
    <w:rsid w:val="000D4092"/>
    <w:rsid w:val="000E5B2B"/>
    <w:rsid w:val="000F65D2"/>
    <w:rsid w:val="001014EF"/>
    <w:rsid w:val="00104DB4"/>
    <w:rsid w:val="00105F99"/>
    <w:rsid w:val="001138C4"/>
    <w:rsid w:val="001271FD"/>
    <w:rsid w:val="00127506"/>
    <w:rsid w:val="00132B35"/>
    <w:rsid w:val="00133FA3"/>
    <w:rsid w:val="00143E03"/>
    <w:rsid w:val="001539DF"/>
    <w:rsid w:val="001575BA"/>
    <w:rsid w:val="00180EDA"/>
    <w:rsid w:val="001C1040"/>
    <w:rsid w:val="001C3375"/>
    <w:rsid w:val="001E1CEA"/>
    <w:rsid w:val="001E31FB"/>
    <w:rsid w:val="001E3317"/>
    <w:rsid w:val="001F79F3"/>
    <w:rsid w:val="001F7B6F"/>
    <w:rsid w:val="00201129"/>
    <w:rsid w:val="002130C7"/>
    <w:rsid w:val="00221E1F"/>
    <w:rsid w:val="002279D2"/>
    <w:rsid w:val="0023655D"/>
    <w:rsid w:val="00240CF1"/>
    <w:rsid w:val="00245D74"/>
    <w:rsid w:val="00253FA5"/>
    <w:rsid w:val="00255FD9"/>
    <w:rsid w:val="002708C9"/>
    <w:rsid w:val="00273371"/>
    <w:rsid w:val="00273C29"/>
    <w:rsid w:val="00281CF2"/>
    <w:rsid w:val="0029119A"/>
    <w:rsid w:val="00295B2B"/>
    <w:rsid w:val="002A7920"/>
    <w:rsid w:val="002D0295"/>
    <w:rsid w:val="002E02D4"/>
    <w:rsid w:val="002F0BED"/>
    <w:rsid w:val="00303E77"/>
    <w:rsid w:val="0030463E"/>
    <w:rsid w:val="00304A53"/>
    <w:rsid w:val="003276F6"/>
    <w:rsid w:val="003364A4"/>
    <w:rsid w:val="003403DD"/>
    <w:rsid w:val="003658BE"/>
    <w:rsid w:val="0036681A"/>
    <w:rsid w:val="00373618"/>
    <w:rsid w:val="00377051"/>
    <w:rsid w:val="00390AB1"/>
    <w:rsid w:val="0039659C"/>
    <w:rsid w:val="003A0669"/>
    <w:rsid w:val="003A1848"/>
    <w:rsid w:val="003A631B"/>
    <w:rsid w:val="003B4EB0"/>
    <w:rsid w:val="003B70A5"/>
    <w:rsid w:val="003C0D85"/>
    <w:rsid w:val="003C38D4"/>
    <w:rsid w:val="003D4B01"/>
    <w:rsid w:val="003E256D"/>
    <w:rsid w:val="003E402B"/>
    <w:rsid w:val="003F023E"/>
    <w:rsid w:val="003F0D77"/>
    <w:rsid w:val="003F4E63"/>
    <w:rsid w:val="003F5BE4"/>
    <w:rsid w:val="003F71ED"/>
    <w:rsid w:val="00426190"/>
    <w:rsid w:val="00427045"/>
    <w:rsid w:val="004272AE"/>
    <w:rsid w:val="00427BCB"/>
    <w:rsid w:val="00433F16"/>
    <w:rsid w:val="004355D0"/>
    <w:rsid w:val="004403D1"/>
    <w:rsid w:val="00440796"/>
    <w:rsid w:val="00442AA9"/>
    <w:rsid w:val="004435C9"/>
    <w:rsid w:val="00447204"/>
    <w:rsid w:val="004519BD"/>
    <w:rsid w:val="004521A6"/>
    <w:rsid w:val="00452C5E"/>
    <w:rsid w:val="00452FFB"/>
    <w:rsid w:val="00476AE3"/>
    <w:rsid w:val="00481FF0"/>
    <w:rsid w:val="004827B9"/>
    <w:rsid w:val="00483FF5"/>
    <w:rsid w:val="00485C3F"/>
    <w:rsid w:val="004A0E06"/>
    <w:rsid w:val="004A28CD"/>
    <w:rsid w:val="004A57E8"/>
    <w:rsid w:val="004A6136"/>
    <w:rsid w:val="004C3530"/>
    <w:rsid w:val="004C3BE1"/>
    <w:rsid w:val="004C44F3"/>
    <w:rsid w:val="004D1958"/>
    <w:rsid w:val="004E0661"/>
    <w:rsid w:val="004E3174"/>
    <w:rsid w:val="004E4C9B"/>
    <w:rsid w:val="004F13FA"/>
    <w:rsid w:val="004F34DE"/>
    <w:rsid w:val="004F3B31"/>
    <w:rsid w:val="004F7587"/>
    <w:rsid w:val="00515A3E"/>
    <w:rsid w:val="0052145B"/>
    <w:rsid w:val="00532762"/>
    <w:rsid w:val="00534E08"/>
    <w:rsid w:val="00535F7C"/>
    <w:rsid w:val="005467C1"/>
    <w:rsid w:val="00555403"/>
    <w:rsid w:val="00556430"/>
    <w:rsid w:val="0055695C"/>
    <w:rsid w:val="0056027B"/>
    <w:rsid w:val="00560B05"/>
    <w:rsid w:val="0056435B"/>
    <w:rsid w:val="00580EBA"/>
    <w:rsid w:val="00583A19"/>
    <w:rsid w:val="005B107E"/>
    <w:rsid w:val="005B3638"/>
    <w:rsid w:val="005B7511"/>
    <w:rsid w:val="005B7FF2"/>
    <w:rsid w:val="005C000D"/>
    <w:rsid w:val="005C1380"/>
    <w:rsid w:val="005C26B8"/>
    <w:rsid w:val="005C541E"/>
    <w:rsid w:val="005C78DE"/>
    <w:rsid w:val="005D48A5"/>
    <w:rsid w:val="005E4EB0"/>
    <w:rsid w:val="005E6EAD"/>
    <w:rsid w:val="005F1460"/>
    <w:rsid w:val="005F690A"/>
    <w:rsid w:val="00601579"/>
    <w:rsid w:val="00622A52"/>
    <w:rsid w:val="00631377"/>
    <w:rsid w:val="00631854"/>
    <w:rsid w:val="00642A38"/>
    <w:rsid w:val="00645906"/>
    <w:rsid w:val="0065796A"/>
    <w:rsid w:val="00657B20"/>
    <w:rsid w:val="00661E53"/>
    <w:rsid w:val="00684541"/>
    <w:rsid w:val="00685427"/>
    <w:rsid w:val="0068771C"/>
    <w:rsid w:val="006932AF"/>
    <w:rsid w:val="0069661A"/>
    <w:rsid w:val="00697D90"/>
    <w:rsid w:val="006A3778"/>
    <w:rsid w:val="006B132C"/>
    <w:rsid w:val="006B54BF"/>
    <w:rsid w:val="006C3AB5"/>
    <w:rsid w:val="006E0F87"/>
    <w:rsid w:val="006E1869"/>
    <w:rsid w:val="006E3107"/>
    <w:rsid w:val="0070726A"/>
    <w:rsid w:val="007114E3"/>
    <w:rsid w:val="007148C9"/>
    <w:rsid w:val="00721A5B"/>
    <w:rsid w:val="00721FE0"/>
    <w:rsid w:val="00730AE0"/>
    <w:rsid w:val="0073574C"/>
    <w:rsid w:val="00744294"/>
    <w:rsid w:val="00745A7C"/>
    <w:rsid w:val="0076080B"/>
    <w:rsid w:val="007660BB"/>
    <w:rsid w:val="007676CB"/>
    <w:rsid w:val="00772391"/>
    <w:rsid w:val="0078784B"/>
    <w:rsid w:val="007915B9"/>
    <w:rsid w:val="00794E12"/>
    <w:rsid w:val="007A2A2C"/>
    <w:rsid w:val="007A5C8A"/>
    <w:rsid w:val="007B62AB"/>
    <w:rsid w:val="007B66F3"/>
    <w:rsid w:val="007C1AB0"/>
    <w:rsid w:val="007C612A"/>
    <w:rsid w:val="007D4928"/>
    <w:rsid w:val="007E061D"/>
    <w:rsid w:val="007E090F"/>
    <w:rsid w:val="007E51DC"/>
    <w:rsid w:val="007F4C3D"/>
    <w:rsid w:val="00800DED"/>
    <w:rsid w:val="00812073"/>
    <w:rsid w:val="00816303"/>
    <w:rsid w:val="00821B9A"/>
    <w:rsid w:val="00835E32"/>
    <w:rsid w:val="00852336"/>
    <w:rsid w:val="00862B97"/>
    <w:rsid w:val="008633D7"/>
    <w:rsid w:val="008834F3"/>
    <w:rsid w:val="00884C69"/>
    <w:rsid w:val="00886F96"/>
    <w:rsid w:val="00893640"/>
    <w:rsid w:val="008A1FB1"/>
    <w:rsid w:val="008A4A3F"/>
    <w:rsid w:val="008B0257"/>
    <w:rsid w:val="008C0012"/>
    <w:rsid w:val="008C4630"/>
    <w:rsid w:val="008D6B82"/>
    <w:rsid w:val="008E52D4"/>
    <w:rsid w:val="008F4045"/>
    <w:rsid w:val="00906870"/>
    <w:rsid w:val="00911FA1"/>
    <w:rsid w:val="00923735"/>
    <w:rsid w:val="0094274C"/>
    <w:rsid w:val="00957B31"/>
    <w:rsid w:val="00963B15"/>
    <w:rsid w:val="0096653E"/>
    <w:rsid w:val="00974901"/>
    <w:rsid w:val="00981D2B"/>
    <w:rsid w:val="00985576"/>
    <w:rsid w:val="0099234C"/>
    <w:rsid w:val="009A2D39"/>
    <w:rsid w:val="009A3AF5"/>
    <w:rsid w:val="009C2608"/>
    <w:rsid w:val="009E0DC8"/>
    <w:rsid w:val="009E278B"/>
    <w:rsid w:val="009E6243"/>
    <w:rsid w:val="009F40C9"/>
    <w:rsid w:val="009F7A66"/>
    <w:rsid w:val="00A165BC"/>
    <w:rsid w:val="00A220EA"/>
    <w:rsid w:val="00A2340C"/>
    <w:rsid w:val="00A250E3"/>
    <w:rsid w:val="00A2726D"/>
    <w:rsid w:val="00A31BB0"/>
    <w:rsid w:val="00A34E52"/>
    <w:rsid w:val="00A37E8D"/>
    <w:rsid w:val="00A417C1"/>
    <w:rsid w:val="00A41808"/>
    <w:rsid w:val="00A474E8"/>
    <w:rsid w:val="00A50512"/>
    <w:rsid w:val="00A63893"/>
    <w:rsid w:val="00A648E8"/>
    <w:rsid w:val="00A65A2E"/>
    <w:rsid w:val="00A66670"/>
    <w:rsid w:val="00A75EE1"/>
    <w:rsid w:val="00A80B27"/>
    <w:rsid w:val="00A86052"/>
    <w:rsid w:val="00A96563"/>
    <w:rsid w:val="00A97201"/>
    <w:rsid w:val="00AB4D17"/>
    <w:rsid w:val="00AC39AB"/>
    <w:rsid w:val="00AC4C62"/>
    <w:rsid w:val="00AC54B9"/>
    <w:rsid w:val="00AC584A"/>
    <w:rsid w:val="00AC7C7D"/>
    <w:rsid w:val="00AE08EC"/>
    <w:rsid w:val="00AE339E"/>
    <w:rsid w:val="00AE4A0F"/>
    <w:rsid w:val="00AF3E8B"/>
    <w:rsid w:val="00B14D33"/>
    <w:rsid w:val="00B16A38"/>
    <w:rsid w:val="00B20C66"/>
    <w:rsid w:val="00B241AF"/>
    <w:rsid w:val="00B30A68"/>
    <w:rsid w:val="00B3786F"/>
    <w:rsid w:val="00B44EF6"/>
    <w:rsid w:val="00B56646"/>
    <w:rsid w:val="00B5795F"/>
    <w:rsid w:val="00B64C7F"/>
    <w:rsid w:val="00B7256E"/>
    <w:rsid w:val="00B82EFB"/>
    <w:rsid w:val="00B870E5"/>
    <w:rsid w:val="00BC31A4"/>
    <w:rsid w:val="00BC3CDE"/>
    <w:rsid w:val="00BC5F94"/>
    <w:rsid w:val="00BC7042"/>
    <w:rsid w:val="00BD01E7"/>
    <w:rsid w:val="00BD774D"/>
    <w:rsid w:val="00BE2CCB"/>
    <w:rsid w:val="00C03F0C"/>
    <w:rsid w:val="00C04528"/>
    <w:rsid w:val="00C0627A"/>
    <w:rsid w:val="00C21E4E"/>
    <w:rsid w:val="00C3157A"/>
    <w:rsid w:val="00C43F99"/>
    <w:rsid w:val="00C46046"/>
    <w:rsid w:val="00C54000"/>
    <w:rsid w:val="00C6525A"/>
    <w:rsid w:val="00C91951"/>
    <w:rsid w:val="00C95E01"/>
    <w:rsid w:val="00CB0AC2"/>
    <w:rsid w:val="00CB3442"/>
    <w:rsid w:val="00CC12F0"/>
    <w:rsid w:val="00CD3B2C"/>
    <w:rsid w:val="00CE0050"/>
    <w:rsid w:val="00CE4F66"/>
    <w:rsid w:val="00CF2FC0"/>
    <w:rsid w:val="00CF362D"/>
    <w:rsid w:val="00D013E7"/>
    <w:rsid w:val="00D228AA"/>
    <w:rsid w:val="00D2636F"/>
    <w:rsid w:val="00D2779D"/>
    <w:rsid w:val="00D308A2"/>
    <w:rsid w:val="00D44A5D"/>
    <w:rsid w:val="00D527F2"/>
    <w:rsid w:val="00D710B2"/>
    <w:rsid w:val="00DB3CF0"/>
    <w:rsid w:val="00DB46D2"/>
    <w:rsid w:val="00DC3029"/>
    <w:rsid w:val="00DD0A11"/>
    <w:rsid w:val="00DD75BD"/>
    <w:rsid w:val="00DE65C3"/>
    <w:rsid w:val="00DF20E4"/>
    <w:rsid w:val="00DF2B13"/>
    <w:rsid w:val="00DF4C3B"/>
    <w:rsid w:val="00DF5619"/>
    <w:rsid w:val="00DF66BE"/>
    <w:rsid w:val="00DF7ABD"/>
    <w:rsid w:val="00E063A5"/>
    <w:rsid w:val="00E06A79"/>
    <w:rsid w:val="00E318B1"/>
    <w:rsid w:val="00E333CB"/>
    <w:rsid w:val="00E42F9A"/>
    <w:rsid w:val="00E82C81"/>
    <w:rsid w:val="00E93F03"/>
    <w:rsid w:val="00E95CA0"/>
    <w:rsid w:val="00EA2E4C"/>
    <w:rsid w:val="00EA3767"/>
    <w:rsid w:val="00EA6C2D"/>
    <w:rsid w:val="00EB6E53"/>
    <w:rsid w:val="00EC7F14"/>
    <w:rsid w:val="00ED482F"/>
    <w:rsid w:val="00ED610F"/>
    <w:rsid w:val="00F0558B"/>
    <w:rsid w:val="00F07B55"/>
    <w:rsid w:val="00F1485A"/>
    <w:rsid w:val="00F450BB"/>
    <w:rsid w:val="00F52135"/>
    <w:rsid w:val="00F53826"/>
    <w:rsid w:val="00F63980"/>
    <w:rsid w:val="00F65A0F"/>
    <w:rsid w:val="00F82F30"/>
    <w:rsid w:val="00F927F7"/>
    <w:rsid w:val="00FB0EF8"/>
    <w:rsid w:val="00FB6384"/>
    <w:rsid w:val="00FC16F7"/>
    <w:rsid w:val="00FC77E8"/>
    <w:rsid w:val="00FD3956"/>
    <w:rsid w:val="00FD7E0E"/>
    <w:rsid w:val="00FE2546"/>
    <w:rsid w:val="00FE6986"/>
    <w:rsid w:val="00FE7244"/>
    <w:rsid w:val="019C7E69"/>
    <w:rsid w:val="0B0C1CDB"/>
    <w:rsid w:val="0DF964A6"/>
    <w:rsid w:val="0EB6385C"/>
    <w:rsid w:val="1804388A"/>
    <w:rsid w:val="22AE1087"/>
    <w:rsid w:val="29396C32"/>
    <w:rsid w:val="37FA68A6"/>
    <w:rsid w:val="39F8091D"/>
    <w:rsid w:val="3E322DAF"/>
    <w:rsid w:val="44330CE1"/>
    <w:rsid w:val="53D46F5B"/>
    <w:rsid w:val="59CA6A11"/>
    <w:rsid w:val="665B137A"/>
    <w:rsid w:val="6C243696"/>
    <w:rsid w:val="6EEB71C0"/>
    <w:rsid w:val="732E0930"/>
    <w:rsid w:val="787B4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szCs w:val="24"/>
    </w:rPr>
  </w:style>
  <w:style w:type="paragraph" w:styleId="3">
    <w:name w:val="Body Text"/>
    <w:basedOn w:val="1"/>
    <w:qFormat/>
    <w:uiPriority w:val="0"/>
    <w:rPr>
      <w:rFonts w:eastAsia="隶书"/>
      <w:b/>
      <w:sz w:val="44"/>
    </w:rPr>
  </w:style>
  <w:style w:type="paragraph" w:styleId="4">
    <w:name w:val="List 2"/>
    <w:basedOn w:val="1"/>
    <w:qFormat/>
    <w:uiPriority w:val="0"/>
    <w:pPr>
      <w:ind w:left="100" w:leftChars="200" w:hanging="200" w:hangingChars="200"/>
    </w:pPr>
  </w:style>
  <w:style w:type="paragraph" w:styleId="5">
    <w:name w:val="Body Text Indent 2"/>
    <w:basedOn w:val="1"/>
    <w:qFormat/>
    <w:uiPriority w:val="0"/>
    <w:pPr>
      <w:ind w:firstLine="435"/>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jc w:val="center"/>
    </w:pPr>
    <w:rPr>
      <w:sz w:val="18"/>
    </w:rPr>
  </w:style>
  <w:style w:type="paragraph" w:styleId="9">
    <w:name w:val="List"/>
    <w:basedOn w:val="1"/>
    <w:qFormat/>
    <w:uiPriority w:val="0"/>
    <w:pPr>
      <w:ind w:left="200" w:hanging="200" w:hangingChars="200"/>
    </w:pPr>
    <w:rPr>
      <w:szCs w:val="24"/>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0"/>
    <w:rPr>
      <w:b/>
      <w:bCs/>
    </w:rPr>
  </w:style>
  <w:style w:type="character" w:styleId="14">
    <w:name w:val="page number"/>
    <w:basedOn w:val="12"/>
    <w:uiPriority w:val="0"/>
  </w:style>
  <w:style w:type="character" w:styleId="15">
    <w:name w:val="Hyperlink"/>
    <w:qFormat/>
    <w:uiPriority w:val="0"/>
    <w:rPr>
      <w:color w:val="0268CD"/>
      <w:u w:val="none"/>
    </w:rPr>
  </w:style>
  <w:style w:type="paragraph" w:customStyle="1" w:styleId="16">
    <w:name w:val="案例"/>
    <w:basedOn w:val="17"/>
    <w:qFormat/>
    <w:uiPriority w:val="0"/>
    <w:pPr>
      <w:numPr>
        <w:ilvl w:val="0"/>
        <w:numId w:val="0"/>
      </w:numPr>
      <w:tabs>
        <w:tab w:val="left" w:pos="785"/>
      </w:tabs>
      <w:ind w:left="425" w:firstLine="425"/>
    </w:pPr>
  </w:style>
  <w:style w:type="paragraph" w:customStyle="1" w:styleId="17">
    <w:name w:val="计算题"/>
    <w:basedOn w:val="1"/>
    <w:next w:val="1"/>
    <w:qFormat/>
    <w:uiPriority w:val="0"/>
    <w:pPr>
      <w:numPr>
        <w:ilvl w:val="0"/>
        <w:numId w:val="1"/>
      </w:numPr>
    </w:pPr>
  </w:style>
  <w:style w:type="paragraph" w:customStyle="1" w:styleId="18">
    <w:name w:val="填空题"/>
    <w:basedOn w:val="1"/>
    <w:qFormat/>
    <w:uiPriority w:val="0"/>
    <w:pPr>
      <w:spacing w:after="120"/>
      <w:ind w:firstLine="425"/>
      <w:jc w:val="left"/>
    </w:pPr>
    <w:rPr>
      <w:sz w:val="24"/>
    </w:rPr>
  </w:style>
  <w:style w:type="paragraph" w:customStyle="1" w:styleId="19">
    <w:name w:val="*题型说明"/>
    <w:basedOn w:val="1"/>
    <w:next w:val="1"/>
    <w:qFormat/>
    <w:uiPriority w:val="0"/>
    <w:pPr>
      <w:numPr>
        <w:ilvl w:val="0"/>
        <w:numId w:val="2"/>
      </w:numPr>
      <w:tabs>
        <w:tab w:val="left" w:pos="475"/>
        <w:tab w:val="clear" w:pos="360"/>
      </w:tabs>
      <w:spacing w:after="120" w:line="360" w:lineRule="exact"/>
    </w:pPr>
    <w:rPr>
      <w:rFonts w:ascii="Courier New" w:hAnsi="Courier New" w:eastAsia="黑体"/>
      <w:sz w:val="24"/>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批注框文本 字符"/>
    <w:link w:val="6"/>
    <w:qFormat/>
    <w:uiPriority w:val="0"/>
    <w:rPr>
      <w:kern w:val="2"/>
      <w:sz w:val="18"/>
      <w:szCs w:val="18"/>
    </w:rPr>
  </w:style>
  <w:style w:type="character" w:customStyle="1" w:styleId="22">
    <w:name w:val="1 Text"/>
    <w:qFormat/>
    <w:uiPriority w:val="0"/>
    <w:rPr>
      <w:sz w:val="18"/>
      <w:szCs w:val="18"/>
      <w:vertAlign w:val="subscript"/>
    </w:rPr>
  </w:style>
  <w:style w:type="paragraph" w:customStyle="1" w:styleId="23">
    <w:name w:val="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lingli\&#26032;\&#25104;&#25945;\&#25104;&#25945;&#35797;&#21367;\&#20989;&#25480;&#35797;&#21367;&#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函授试卷模板</Template>
  <Manager>陈翠微</Manager>
  <Company>嘉兴学院成人教育学院教务部</Company>
  <Pages>3</Pages>
  <Words>5426</Words>
  <Characters>6010</Characters>
  <Lines>1</Lines>
  <Paragraphs>1</Paragraphs>
  <TotalTime>5</TotalTime>
  <ScaleCrop>false</ScaleCrop>
  <LinksUpToDate>false</LinksUpToDate>
  <CharactersWithSpaces>6975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2018-04-25T02:15:00Z</dcterms:created>
  <dc:creator>User</dc:creator>
  <cp:lastModifiedBy>育华教育叶燮燮</cp:lastModifiedBy>
  <cp:lastPrinted>2023-03-27T01:11:00Z</cp:lastPrinted>
  <dcterms:modified xsi:type="dcterms:W3CDTF">2025-06-04T08:38:31Z</dcterms:modified>
  <dc:subject>试卷</dc:subject>
  <dc:title>嘉兴学院成人教育学院试卷模板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纸张大小">
    <vt:lpwstr>8开（宽39×高27厘米）</vt:lpwstr>
  </property>
  <property fmtid="{D5CDD505-2E9C-101B-9397-08002B2CF9AE}" pid="3" name="印制方式">
    <vt:lpwstr>单面打印</vt:lpwstr>
  </property>
  <property fmtid="{D5CDD505-2E9C-101B-9397-08002B2CF9AE}" pid="4" name="打印机型">
    <vt:lpwstr>针式</vt:lpwstr>
  </property>
  <property fmtid="{D5CDD505-2E9C-101B-9397-08002B2CF9AE}" pid="5" name="试卷形式">
    <vt:lpwstr>复合式（卷上直接答题）</vt:lpwstr>
  </property>
  <property fmtid="{D5CDD505-2E9C-101B-9397-08002B2CF9AE}" pid="6" name="KSOProductBuildVer">
    <vt:lpwstr>2052-12.1.0.21171</vt:lpwstr>
  </property>
  <property fmtid="{D5CDD505-2E9C-101B-9397-08002B2CF9AE}" pid="7" name="ICV">
    <vt:lpwstr>81C094E521994CBF80DFD0799D77BF7D_13</vt:lpwstr>
  </property>
  <property fmtid="{D5CDD505-2E9C-101B-9397-08002B2CF9AE}" pid="8" name="KSOTemplateDocerSaveRecord">
    <vt:lpwstr>eyJoZGlkIjoiZDAxOGQyZjRjY2ZhMTJlYmYwN2M1MmQ4MjlmMDk1OTYiLCJ1c2VySWQiOiIzNjI0MjU4ODQifQ==</vt:lpwstr>
  </property>
</Properties>
</file>