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黑体" w:hAnsi="黑体" w:eastAsia="宋体"/>
          <w:bCs/>
          <w:sz w:val="24"/>
          <w:szCs w:val="24"/>
          <w:lang w:val="en-US" w:eastAsia="zh-CN"/>
        </w:rPr>
      </w:pPr>
      <w:r>
        <w:rPr>
          <w:rFonts w:hint="eastAsia" w:ascii="Times New Roman" w:hAnsi="Times New Roman" w:eastAsia="宋体" w:cs="Times New Roman"/>
          <w:sz w:val="24"/>
          <w:szCs w:val="24"/>
          <w:u w:val="single"/>
        </w:rPr>
        <w:t>社会工作实务与技巧</w:t>
      </w:r>
      <w:r>
        <w:rPr>
          <w:rFonts w:hint="eastAsia" w:ascii="Times New Roman" w:hAnsi="Times New Roman" w:eastAsia="宋体" w:cs="Times New Roman"/>
          <w:sz w:val="24"/>
          <w:szCs w:val="24"/>
          <w:u w:val="single"/>
          <w:lang w:val="en-US" w:eastAsia="zh-CN"/>
        </w:rPr>
        <w:t>复习资料</w:t>
      </w:r>
    </w:p>
    <w:p>
      <w:pPr>
        <w:spacing w:line="360" w:lineRule="auto"/>
        <w:rPr>
          <w:rFonts w:ascii="黑体" w:hAnsi="黑体" w:eastAsia="黑体"/>
          <w:bCs/>
          <w:sz w:val="24"/>
          <w:szCs w:val="24"/>
        </w:rPr>
      </w:pPr>
      <w:r>
        <w:rPr>
          <w:rFonts w:hint="eastAsia" w:ascii="黑体" w:hAnsi="黑体" w:eastAsia="黑体"/>
          <w:bCs/>
          <w:sz w:val="24"/>
          <w:szCs w:val="24"/>
        </w:rPr>
        <w:t>一</w:t>
      </w:r>
      <w:r>
        <w:rPr>
          <w:rFonts w:ascii="黑体" w:hAnsi="黑体" w:eastAsia="黑体"/>
          <w:bCs/>
          <w:sz w:val="24"/>
          <w:szCs w:val="24"/>
        </w:rPr>
        <w:t xml:space="preserve">、名词解释 </w:t>
      </w:r>
    </w:p>
    <w:p>
      <w:pPr>
        <w:spacing w:line="360" w:lineRule="auto"/>
        <w:rPr>
          <w:rFonts w:eastAsia="宋体"/>
          <w:sz w:val="21"/>
          <w:szCs w:val="21"/>
        </w:rPr>
      </w:pPr>
      <w:r>
        <w:rPr>
          <w:rFonts w:hint="eastAsia" w:eastAsia="宋体"/>
          <w:sz w:val="21"/>
          <w:szCs w:val="21"/>
        </w:rPr>
        <w:t>1、</w:t>
      </w:r>
      <w:r>
        <w:rPr>
          <w:rFonts w:eastAsia="宋体"/>
          <w:sz w:val="21"/>
          <w:szCs w:val="21"/>
        </w:rPr>
        <w:t xml:space="preserve"> </w:t>
      </w:r>
      <w:r>
        <w:rPr>
          <w:rFonts w:hint="eastAsia" w:eastAsia="宋体"/>
          <w:sz w:val="21"/>
          <w:szCs w:val="21"/>
        </w:rPr>
        <w:t>计划</w:t>
      </w:r>
    </w:p>
    <w:p>
      <w:pPr>
        <w:spacing w:line="360" w:lineRule="auto"/>
        <w:rPr>
          <w:rFonts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直接介入</w:t>
      </w:r>
    </w:p>
    <w:p>
      <w:pPr>
        <w:spacing w:line="360" w:lineRule="auto"/>
        <w:rPr>
          <w:rFonts w:eastAsia="宋体"/>
          <w:sz w:val="21"/>
          <w:szCs w:val="21"/>
        </w:rPr>
      </w:pPr>
      <w:r>
        <w:rPr>
          <w:rFonts w:hint="eastAsia" w:eastAsia="宋体"/>
          <w:sz w:val="21"/>
          <w:szCs w:val="21"/>
        </w:rPr>
        <w:t>3、老龄化</w:t>
      </w:r>
    </w:p>
    <w:p>
      <w:pPr>
        <w:spacing w:line="360" w:lineRule="auto"/>
        <w:rPr>
          <w:rFonts w:eastAsia="宋体"/>
          <w:sz w:val="21"/>
          <w:szCs w:val="21"/>
        </w:rPr>
      </w:pPr>
      <w:r>
        <w:rPr>
          <w:rFonts w:hint="eastAsia" w:eastAsia="宋体"/>
          <w:sz w:val="21"/>
          <w:szCs w:val="21"/>
        </w:rPr>
        <w:t>4、家庭系统理论</w:t>
      </w:r>
    </w:p>
    <w:p>
      <w:pPr>
        <w:spacing w:line="360" w:lineRule="auto"/>
        <w:rPr>
          <w:rFonts w:eastAsia="宋体"/>
          <w:sz w:val="21"/>
          <w:szCs w:val="21"/>
        </w:rPr>
      </w:pPr>
      <w:r>
        <w:rPr>
          <w:rFonts w:hint="eastAsia" w:eastAsia="宋体"/>
          <w:sz w:val="21"/>
          <w:szCs w:val="21"/>
        </w:rPr>
        <w:t>5、矫正社会工作</w:t>
      </w:r>
    </w:p>
    <w:p>
      <w:pPr>
        <w:spacing w:line="360" w:lineRule="auto"/>
        <w:rPr>
          <w:rFonts w:ascii="黑体" w:hAnsi="黑体" w:eastAsia="黑体"/>
          <w:bCs/>
          <w:sz w:val="24"/>
          <w:szCs w:val="24"/>
        </w:rPr>
      </w:pPr>
      <w:r>
        <w:rPr>
          <w:rFonts w:hint="eastAsia" w:ascii="黑体" w:hAnsi="黑体" w:eastAsia="黑体"/>
          <w:bCs/>
          <w:sz w:val="24"/>
          <w:szCs w:val="24"/>
        </w:rPr>
        <w:t>二</w:t>
      </w:r>
      <w:r>
        <w:rPr>
          <w:rFonts w:ascii="黑体" w:hAnsi="黑体" w:eastAsia="黑体"/>
          <w:bCs/>
          <w:sz w:val="24"/>
          <w:szCs w:val="24"/>
        </w:rPr>
        <w:t>、简答题</w:t>
      </w:r>
    </w:p>
    <w:p>
      <w:pPr>
        <w:spacing w:line="360" w:lineRule="auto"/>
        <w:rPr>
          <w:rFonts w:eastAsia="宋体"/>
          <w:sz w:val="21"/>
          <w:szCs w:val="21"/>
        </w:rPr>
      </w:pPr>
      <w:r>
        <w:rPr>
          <w:rFonts w:eastAsia="宋体"/>
          <w:sz w:val="21"/>
          <w:szCs w:val="21"/>
        </w:rPr>
        <w:t>1</w:t>
      </w:r>
      <w:r>
        <w:rPr>
          <w:rFonts w:hint="eastAsia" w:eastAsia="宋体"/>
          <w:sz w:val="21"/>
          <w:szCs w:val="21"/>
        </w:rPr>
        <w:t>、简述社会工作者的角色。</w:t>
      </w:r>
    </w:p>
    <w:p>
      <w:pPr>
        <w:spacing w:line="360" w:lineRule="auto"/>
        <w:rPr>
          <w:rFonts w:hint="eastAsia" w:eastAsia="宋体"/>
          <w:color w:val="FF0000"/>
          <w:sz w:val="21"/>
          <w:szCs w:val="21"/>
        </w:rPr>
      </w:pPr>
      <w:r>
        <w:rPr>
          <w:rFonts w:hint="eastAsia" w:eastAsia="宋体"/>
          <w:sz w:val="21"/>
          <w:szCs w:val="21"/>
        </w:rPr>
        <w:t>2、社会工作实务过程中，预估的主要方法有哪些。</w:t>
      </w:r>
    </w:p>
    <w:p>
      <w:pPr>
        <w:spacing w:line="360" w:lineRule="auto"/>
        <w:jc w:val="left"/>
        <w:rPr>
          <w:rFonts w:hint="eastAsia" w:eastAsia="宋体"/>
          <w:color w:val="FF0000"/>
          <w:sz w:val="21"/>
          <w:szCs w:val="21"/>
        </w:rPr>
      </w:pPr>
      <w:r>
        <w:rPr>
          <w:rFonts w:hint="eastAsia" w:eastAsia="宋体"/>
          <w:color w:val="000000"/>
          <w:sz w:val="21"/>
          <w:szCs w:val="21"/>
        </w:rPr>
        <w:t>3、简述社会工作结案阶段的主要目标。</w:t>
      </w:r>
    </w:p>
    <w:p>
      <w:pPr>
        <w:spacing w:line="360" w:lineRule="auto"/>
        <w:jc w:val="left"/>
        <w:rPr>
          <w:rFonts w:hint="eastAsia" w:eastAsia="宋体"/>
          <w:color w:val="FF0000"/>
          <w:sz w:val="21"/>
          <w:szCs w:val="21"/>
        </w:rPr>
      </w:pPr>
      <w:r>
        <w:rPr>
          <w:rFonts w:hint="eastAsia" w:eastAsia="宋体"/>
          <w:color w:val="000000"/>
          <w:sz w:val="21"/>
          <w:szCs w:val="21"/>
        </w:rPr>
        <w:t>4、</w:t>
      </w:r>
      <w:r>
        <w:rPr>
          <w:rFonts w:eastAsia="宋体"/>
          <w:color w:val="000000"/>
          <w:sz w:val="21"/>
          <w:szCs w:val="21"/>
        </w:rPr>
        <w:t xml:space="preserve"> </w:t>
      </w:r>
      <w:r>
        <w:rPr>
          <w:rFonts w:hint="eastAsia" w:eastAsia="宋体"/>
          <w:color w:val="000000"/>
          <w:sz w:val="21"/>
          <w:szCs w:val="21"/>
        </w:rPr>
        <w:t>简述社区社会工作助残的主要内容。</w:t>
      </w:r>
    </w:p>
    <w:p>
      <w:pPr>
        <w:spacing w:line="360" w:lineRule="auto"/>
        <w:jc w:val="left"/>
        <w:rPr>
          <w:rFonts w:eastAsia="宋体"/>
          <w:color w:val="000000"/>
          <w:sz w:val="21"/>
          <w:szCs w:val="21"/>
        </w:rPr>
      </w:pPr>
      <w:r>
        <w:rPr>
          <w:rFonts w:hint="eastAsia" w:eastAsia="宋体"/>
          <w:color w:val="000000"/>
          <w:sz w:val="21"/>
          <w:szCs w:val="21"/>
        </w:rPr>
        <w:t>5、分别简述医务社会工作的狭义和广义内涵。</w:t>
      </w:r>
    </w:p>
    <w:p>
      <w:pPr>
        <w:spacing w:line="360" w:lineRule="auto"/>
        <w:rPr>
          <w:rFonts w:hint="eastAsia" w:eastAsia="宋体"/>
          <w:b/>
          <w:sz w:val="22"/>
          <w:szCs w:val="22"/>
        </w:rPr>
      </w:pPr>
    </w:p>
    <w:p>
      <w:pPr>
        <w:spacing w:line="360" w:lineRule="auto"/>
        <w:rPr>
          <w:rFonts w:hint="eastAsia" w:ascii="黑体" w:hAnsi="黑体" w:eastAsia="黑体"/>
          <w:bCs/>
          <w:sz w:val="24"/>
          <w:szCs w:val="24"/>
        </w:rPr>
      </w:pPr>
      <w:r>
        <w:rPr>
          <w:rFonts w:hint="eastAsia" w:ascii="黑体" w:hAnsi="黑体" w:eastAsia="黑体"/>
          <w:bCs/>
          <w:sz w:val="24"/>
          <w:szCs w:val="24"/>
        </w:rPr>
        <w:t>三</w:t>
      </w:r>
      <w:r>
        <w:rPr>
          <w:rFonts w:ascii="黑体" w:hAnsi="黑体" w:eastAsia="黑体"/>
          <w:bCs/>
          <w:sz w:val="24"/>
          <w:szCs w:val="24"/>
        </w:rPr>
        <w:t>、</w:t>
      </w:r>
      <w:r>
        <w:rPr>
          <w:rFonts w:hint="eastAsia" w:ascii="黑体" w:hAnsi="黑体" w:eastAsia="黑体"/>
          <w:bCs/>
          <w:sz w:val="24"/>
          <w:szCs w:val="24"/>
        </w:rPr>
        <w:t>问</w:t>
      </w:r>
      <w:r>
        <w:rPr>
          <w:rFonts w:ascii="黑体" w:hAnsi="黑体" w:eastAsia="黑体"/>
          <w:bCs/>
          <w:sz w:val="24"/>
          <w:szCs w:val="24"/>
        </w:rPr>
        <w:t>答题</w:t>
      </w:r>
    </w:p>
    <w:p>
      <w:pPr>
        <w:spacing w:line="360" w:lineRule="auto"/>
        <w:jc w:val="left"/>
        <w:rPr>
          <w:rFonts w:hint="eastAsia" w:eastAsia="宋体"/>
          <w:bCs/>
          <w:color w:val="000000"/>
          <w:sz w:val="22"/>
          <w:szCs w:val="22"/>
        </w:rPr>
      </w:pPr>
      <w:r>
        <w:rPr>
          <w:rFonts w:hint="eastAsia" w:eastAsia="宋体"/>
          <w:bCs/>
          <w:color w:val="000000"/>
          <w:sz w:val="22"/>
          <w:szCs w:val="22"/>
        </w:rPr>
        <w:t>1、</w:t>
      </w:r>
      <w:r>
        <w:rPr>
          <w:rFonts w:eastAsia="宋体"/>
          <w:bCs/>
          <w:color w:val="000000"/>
          <w:sz w:val="22"/>
          <w:szCs w:val="22"/>
        </w:rPr>
        <w:t xml:space="preserve"> </w:t>
      </w:r>
      <w:r>
        <w:rPr>
          <w:rFonts w:hint="eastAsia" w:eastAsia="宋体"/>
          <w:bCs/>
          <w:color w:val="000000"/>
          <w:sz w:val="22"/>
          <w:szCs w:val="22"/>
        </w:rPr>
        <w:t>结合实际，谈谈在老年社会工作实务中个案工作法是如何运用的。</w:t>
      </w:r>
    </w:p>
    <w:p>
      <w:pPr>
        <w:spacing w:line="360" w:lineRule="auto"/>
        <w:rPr>
          <w:rFonts w:hint="eastAsia" w:eastAsia="宋体"/>
          <w:b/>
          <w:sz w:val="22"/>
          <w:szCs w:val="22"/>
        </w:rPr>
      </w:pPr>
    </w:p>
    <w:p>
      <w:pPr>
        <w:spacing w:line="360" w:lineRule="auto"/>
        <w:jc w:val="left"/>
        <w:rPr>
          <w:rFonts w:eastAsia="宋体"/>
          <w:b/>
          <w:color w:val="FF0000"/>
          <w:sz w:val="32"/>
          <w:szCs w:val="32"/>
        </w:rPr>
      </w:pPr>
    </w:p>
    <w:p>
      <w:pPr>
        <w:spacing w:line="360" w:lineRule="auto"/>
        <w:jc w:val="left"/>
        <w:rPr>
          <w:rFonts w:hint="eastAsia" w:eastAsia="宋体"/>
          <w:b/>
          <w:color w:val="FF0000"/>
          <w:sz w:val="32"/>
          <w:szCs w:val="32"/>
        </w:rPr>
      </w:pPr>
      <w:r>
        <w:rPr>
          <w:rFonts w:hint="eastAsia" w:eastAsia="宋体"/>
          <w:b/>
          <w:color w:val="FF0000"/>
          <w:sz w:val="32"/>
          <w:szCs w:val="32"/>
          <w:lang w:val="en-US" w:eastAsia="zh-CN"/>
        </w:rPr>
        <w:t>复习资料</w:t>
      </w:r>
      <w:r>
        <w:rPr>
          <w:rFonts w:eastAsia="宋体"/>
          <w:b/>
          <w:color w:val="FF0000"/>
          <w:sz w:val="32"/>
          <w:szCs w:val="32"/>
        </w:rPr>
        <w:t>参考答案</w:t>
      </w:r>
      <w:r>
        <w:rPr>
          <w:rFonts w:hint="eastAsia" w:eastAsia="宋体"/>
          <w:b/>
          <w:color w:val="FF0000"/>
          <w:sz w:val="32"/>
          <w:szCs w:val="32"/>
        </w:rPr>
        <w:t xml:space="preserve"> </w:t>
      </w:r>
    </w:p>
    <w:p>
      <w:pPr>
        <w:spacing w:line="360" w:lineRule="auto"/>
        <w:jc w:val="left"/>
        <w:rPr>
          <w:rFonts w:ascii="黑体" w:hAnsi="黑体" w:eastAsia="黑体"/>
          <w:bCs/>
          <w:sz w:val="24"/>
          <w:szCs w:val="24"/>
        </w:rPr>
      </w:pPr>
      <w:r>
        <w:rPr>
          <w:rFonts w:hint="eastAsia" w:ascii="黑体" w:hAnsi="黑体" w:eastAsia="黑体"/>
          <w:bCs/>
          <w:sz w:val="24"/>
          <w:szCs w:val="24"/>
        </w:rPr>
        <w:t>一</w:t>
      </w:r>
      <w:r>
        <w:rPr>
          <w:rFonts w:ascii="黑体" w:hAnsi="黑体" w:eastAsia="黑体"/>
          <w:bCs/>
          <w:sz w:val="24"/>
          <w:szCs w:val="24"/>
        </w:rPr>
        <w:t>、名词解释</w:t>
      </w:r>
    </w:p>
    <w:p>
      <w:pPr>
        <w:spacing w:line="360" w:lineRule="auto"/>
        <w:rPr>
          <w:rFonts w:eastAsia="宋体"/>
          <w:sz w:val="21"/>
          <w:szCs w:val="21"/>
        </w:rPr>
      </w:pPr>
      <w:r>
        <w:rPr>
          <w:rFonts w:hint="eastAsia" w:eastAsia="宋体"/>
          <w:sz w:val="21"/>
          <w:szCs w:val="21"/>
        </w:rPr>
        <w:t>1</w:t>
      </w:r>
      <w:r>
        <w:rPr>
          <w:rFonts w:eastAsia="宋体"/>
          <w:sz w:val="21"/>
          <w:szCs w:val="21"/>
        </w:rPr>
        <w:t xml:space="preserve">. </w:t>
      </w:r>
      <w:r>
        <w:rPr>
          <w:rFonts w:hint="eastAsia" w:eastAsia="宋体"/>
          <w:sz w:val="21"/>
          <w:szCs w:val="21"/>
        </w:rPr>
        <w:t>计划是在预估基础上为解决案主的问题而进行一系列解决方案的思考和决策的过程。</w:t>
      </w:r>
    </w:p>
    <w:p>
      <w:pPr>
        <w:spacing w:line="360" w:lineRule="auto"/>
        <w:rPr>
          <w:rFonts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直接介入是指以个人、家庭和群体为关注对象，针对个人、家庭和群体采取的行动，重点在于改变家庭或群体内的人际交往，或改变个人、家庭和小群体与其环境中个人和社会系统的关系与互动方式。</w:t>
      </w:r>
    </w:p>
    <w:p>
      <w:pPr>
        <w:spacing w:line="360" w:lineRule="auto"/>
        <w:rPr>
          <w:rFonts w:eastAsia="宋体"/>
          <w:sz w:val="21"/>
          <w:szCs w:val="21"/>
        </w:rPr>
      </w:pPr>
      <w:r>
        <w:rPr>
          <w:rFonts w:hint="eastAsia" w:eastAsia="宋体"/>
          <w:sz w:val="21"/>
          <w:szCs w:val="21"/>
        </w:rPr>
        <w:t>3</w:t>
      </w:r>
      <w:r>
        <w:rPr>
          <w:rFonts w:eastAsia="宋体"/>
          <w:sz w:val="21"/>
          <w:szCs w:val="21"/>
        </w:rPr>
        <w:t xml:space="preserve">. </w:t>
      </w:r>
      <w:r>
        <w:rPr>
          <w:rFonts w:hint="eastAsia" w:eastAsia="宋体"/>
          <w:sz w:val="21"/>
          <w:szCs w:val="21"/>
        </w:rPr>
        <w:t>老龄化是一种社会现象，是指社会总人口中老年人数量达到一定比例，并持续增长的过程。</w:t>
      </w:r>
    </w:p>
    <w:p>
      <w:pPr>
        <w:spacing w:line="360" w:lineRule="auto"/>
        <w:rPr>
          <w:rFonts w:hint="eastAsia" w:eastAsia="宋体"/>
          <w:sz w:val="21"/>
          <w:szCs w:val="21"/>
        </w:rPr>
      </w:pPr>
      <w:r>
        <w:rPr>
          <w:rFonts w:hint="eastAsia" w:eastAsia="宋体"/>
          <w:sz w:val="21"/>
          <w:szCs w:val="21"/>
        </w:rPr>
        <w:t>4</w:t>
      </w:r>
      <w:r>
        <w:rPr>
          <w:rFonts w:eastAsia="宋体"/>
          <w:sz w:val="21"/>
          <w:szCs w:val="21"/>
        </w:rPr>
        <w:t xml:space="preserve">. </w:t>
      </w:r>
      <w:r>
        <w:rPr>
          <w:rFonts w:hint="eastAsia" w:eastAsia="宋体"/>
          <w:sz w:val="21"/>
          <w:szCs w:val="21"/>
        </w:rPr>
        <w:t>家庭系统理论把家庭看成是一个由几个子系统组成的系统，即夫妻系统、亲子系统、兄弟姐妹系统，在这些系统中，每个人都承担各自的角色，如丈夫、妻子、子女等，他们的行为彼此影响、相互依赖，而每个子系统间既有联系又有制约，保证了家庭系统的有序运转，以此来实现家庭的功能。</w:t>
      </w:r>
    </w:p>
    <w:p>
      <w:pPr>
        <w:spacing w:line="360" w:lineRule="auto"/>
        <w:rPr>
          <w:rFonts w:hint="eastAsia" w:eastAsia="宋体"/>
          <w:sz w:val="21"/>
          <w:szCs w:val="21"/>
          <w:lang w:val="en-US" w:eastAsia="zh-CN"/>
        </w:rPr>
      </w:pPr>
      <w:r>
        <w:rPr>
          <w:rFonts w:eastAsia="宋体"/>
          <w:sz w:val="21"/>
          <w:szCs w:val="21"/>
        </w:rPr>
        <w:t xml:space="preserve">5. </w:t>
      </w:r>
      <w:r>
        <w:rPr>
          <w:rFonts w:hint="eastAsia" w:eastAsia="宋体"/>
          <w:sz w:val="21"/>
          <w:szCs w:val="21"/>
          <w:lang w:val="en-US" w:eastAsia="zh-CN"/>
        </w:rPr>
        <w:t>略</w:t>
      </w:r>
    </w:p>
    <w:p>
      <w:pPr>
        <w:spacing w:line="360" w:lineRule="auto"/>
        <w:jc w:val="left"/>
        <w:rPr>
          <w:rFonts w:hint="eastAsia" w:eastAsia="宋体"/>
          <w:sz w:val="21"/>
          <w:szCs w:val="21"/>
        </w:rPr>
      </w:pPr>
    </w:p>
    <w:p>
      <w:pPr>
        <w:spacing w:line="360" w:lineRule="auto"/>
        <w:jc w:val="left"/>
        <w:rPr>
          <w:rFonts w:ascii="黑体" w:hAnsi="黑体" w:eastAsia="黑体"/>
          <w:bCs/>
          <w:sz w:val="24"/>
          <w:szCs w:val="24"/>
        </w:rPr>
      </w:pPr>
      <w:r>
        <w:rPr>
          <w:rFonts w:hint="eastAsia" w:ascii="黑体" w:hAnsi="黑体" w:eastAsia="黑体"/>
          <w:bCs/>
          <w:sz w:val="24"/>
          <w:szCs w:val="24"/>
        </w:rPr>
        <w:t>二</w:t>
      </w:r>
      <w:r>
        <w:rPr>
          <w:rFonts w:ascii="黑体" w:hAnsi="黑体" w:eastAsia="黑体"/>
          <w:bCs/>
          <w:sz w:val="24"/>
          <w:szCs w:val="24"/>
        </w:rPr>
        <w:t>、</w:t>
      </w:r>
      <w:r>
        <w:rPr>
          <w:rFonts w:hint="eastAsia" w:ascii="黑体" w:hAnsi="黑体" w:eastAsia="黑体"/>
          <w:bCs/>
          <w:sz w:val="24"/>
          <w:szCs w:val="24"/>
        </w:rPr>
        <w:t>简答题</w:t>
      </w:r>
    </w:p>
    <w:p>
      <w:pPr>
        <w:spacing w:line="360" w:lineRule="auto"/>
        <w:rPr>
          <w:rFonts w:eastAsia="宋体"/>
          <w:sz w:val="21"/>
          <w:szCs w:val="21"/>
        </w:rPr>
      </w:pPr>
      <w:r>
        <w:rPr>
          <w:rFonts w:eastAsia="宋体"/>
          <w:sz w:val="21"/>
          <w:szCs w:val="21"/>
        </w:rPr>
        <w:t>1.</w:t>
      </w:r>
      <w:r>
        <w:rPr>
          <w:rFonts w:hint="eastAsia" w:eastAsia="宋体"/>
          <w:sz w:val="21"/>
          <w:szCs w:val="21"/>
        </w:rPr>
        <w:t>简述社会工作者的角色。</w:t>
      </w:r>
    </w:p>
    <w:p>
      <w:pPr>
        <w:spacing w:line="360" w:lineRule="auto"/>
        <w:rPr>
          <w:rFonts w:eastAsia="宋体"/>
          <w:sz w:val="21"/>
          <w:szCs w:val="21"/>
        </w:rPr>
      </w:pPr>
      <w:r>
        <w:rPr>
          <w:rFonts w:hint="eastAsia" w:eastAsia="宋体"/>
          <w:sz w:val="21"/>
          <w:szCs w:val="21"/>
        </w:rPr>
        <w:t>（1）能使者；（2）经纪人；（3）倡导者；（4</w:t>
      </w:r>
      <w:r>
        <w:rPr>
          <w:rFonts w:eastAsia="宋体"/>
          <w:sz w:val="21"/>
          <w:szCs w:val="21"/>
        </w:rPr>
        <w:t>）</w:t>
      </w:r>
      <w:r>
        <w:rPr>
          <w:rFonts w:hint="eastAsia" w:eastAsia="宋体"/>
          <w:sz w:val="21"/>
          <w:szCs w:val="21"/>
        </w:rPr>
        <w:t>赋权者；（5）活动家；（6）调停者；（7</w:t>
      </w:r>
      <w:r>
        <w:rPr>
          <w:rFonts w:eastAsia="宋体"/>
          <w:sz w:val="21"/>
          <w:szCs w:val="21"/>
        </w:rPr>
        <w:t>）</w:t>
      </w:r>
      <w:r>
        <w:rPr>
          <w:rFonts w:hint="eastAsia" w:eastAsia="宋体"/>
          <w:sz w:val="21"/>
          <w:szCs w:val="21"/>
        </w:rPr>
        <w:t>谈判者；（8</w:t>
      </w:r>
      <w:r>
        <w:rPr>
          <w:rFonts w:eastAsia="宋体"/>
          <w:sz w:val="21"/>
          <w:szCs w:val="21"/>
        </w:rPr>
        <w:t>）</w:t>
      </w:r>
      <w:r>
        <w:rPr>
          <w:rFonts w:hint="eastAsia" w:eastAsia="宋体"/>
          <w:sz w:val="21"/>
          <w:szCs w:val="21"/>
        </w:rPr>
        <w:t>教育者；(</w:t>
      </w:r>
      <w:r>
        <w:rPr>
          <w:rFonts w:eastAsia="宋体"/>
          <w:sz w:val="21"/>
          <w:szCs w:val="21"/>
        </w:rPr>
        <w:t>9)</w:t>
      </w:r>
      <w:r>
        <w:rPr>
          <w:rFonts w:hint="eastAsia" w:eastAsia="宋体"/>
          <w:sz w:val="21"/>
          <w:szCs w:val="21"/>
        </w:rPr>
        <w:t>发起人；（1</w:t>
      </w:r>
      <w:r>
        <w:rPr>
          <w:rFonts w:eastAsia="宋体"/>
          <w:sz w:val="21"/>
          <w:szCs w:val="21"/>
        </w:rPr>
        <w:t>0</w:t>
      </w:r>
      <w:r>
        <w:rPr>
          <w:rFonts w:hint="eastAsia" w:eastAsia="宋体"/>
          <w:sz w:val="21"/>
          <w:szCs w:val="21"/>
        </w:rPr>
        <w:t>）资源策划者；（1</w:t>
      </w:r>
      <w:r>
        <w:rPr>
          <w:rFonts w:eastAsia="宋体"/>
          <w:sz w:val="21"/>
          <w:szCs w:val="21"/>
        </w:rPr>
        <w:t>1）</w:t>
      </w:r>
      <w:r>
        <w:rPr>
          <w:rFonts w:hint="eastAsia" w:eastAsia="宋体"/>
          <w:sz w:val="21"/>
          <w:szCs w:val="21"/>
        </w:rPr>
        <w:t>研究者；（1</w:t>
      </w:r>
      <w:r>
        <w:rPr>
          <w:rFonts w:eastAsia="宋体"/>
          <w:sz w:val="21"/>
          <w:szCs w:val="21"/>
        </w:rPr>
        <w:t>2）</w:t>
      </w:r>
      <w:r>
        <w:rPr>
          <w:rFonts w:hint="eastAsia" w:eastAsia="宋体"/>
          <w:sz w:val="21"/>
          <w:szCs w:val="21"/>
        </w:rPr>
        <w:t>团体促进者；（1</w:t>
      </w:r>
      <w:r>
        <w:rPr>
          <w:rFonts w:eastAsia="宋体"/>
          <w:sz w:val="21"/>
          <w:szCs w:val="21"/>
        </w:rPr>
        <w:t>3</w:t>
      </w:r>
      <w:r>
        <w:rPr>
          <w:rFonts w:hint="eastAsia" w:eastAsia="宋体"/>
          <w:sz w:val="21"/>
          <w:szCs w:val="21"/>
        </w:rPr>
        <w:t>）公共发言人。</w:t>
      </w:r>
    </w:p>
    <w:p>
      <w:pPr>
        <w:spacing w:line="360" w:lineRule="auto"/>
        <w:rPr>
          <w:rFonts w:hint="eastAsia" w:eastAsia="宋体"/>
          <w:sz w:val="21"/>
          <w:szCs w:val="21"/>
        </w:rPr>
      </w:pPr>
    </w:p>
    <w:p>
      <w:pPr>
        <w:spacing w:line="360" w:lineRule="auto"/>
        <w:rPr>
          <w:rFonts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社会工作实务过程中，预估的主要方法有哪些。</w:t>
      </w:r>
    </w:p>
    <w:p>
      <w:pPr>
        <w:spacing w:line="360" w:lineRule="auto"/>
        <w:rPr>
          <w:rFonts w:eastAsia="宋体"/>
          <w:sz w:val="21"/>
          <w:szCs w:val="21"/>
        </w:rPr>
      </w:pPr>
      <w:r>
        <w:rPr>
          <w:rFonts w:hint="eastAsia" w:eastAsia="宋体"/>
          <w:sz w:val="21"/>
          <w:szCs w:val="21"/>
        </w:rPr>
        <w:t>（1）社会历史报告法；</w:t>
      </w:r>
    </w:p>
    <w:p>
      <w:pPr>
        <w:spacing w:line="360" w:lineRule="auto"/>
        <w:rPr>
          <w:rFonts w:eastAsia="宋体"/>
          <w:sz w:val="21"/>
          <w:szCs w:val="21"/>
        </w:rPr>
      </w:pPr>
      <w:r>
        <w:rPr>
          <w:rFonts w:hint="eastAsia" w:eastAsia="宋体"/>
          <w:sz w:val="21"/>
          <w:szCs w:val="21"/>
        </w:rPr>
        <w:t>（2）家庭结构图法；</w:t>
      </w:r>
    </w:p>
    <w:p>
      <w:pPr>
        <w:spacing w:line="360" w:lineRule="auto"/>
        <w:rPr>
          <w:rFonts w:eastAsia="宋体"/>
          <w:sz w:val="21"/>
          <w:szCs w:val="21"/>
        </w:rPr>
      </w:pPr>
      <w:r>
        <w:rPr>
          <w:rFonts w:hint="eastAsia" w:eastAsia="宋体"/>
          <w:sz w:val="21"/>
          <w:szCs w:val="21"/>
        </w:rPr>
        <w:t>（3）社会生态系统图法；</w:t>
      </w:r>
    </w:p>
    <w:p>
      <w:pPr>
        <w:spacing w:line="360" w:lineRule="auto"/>
        <w:rPr>
          <w:rFonts w:hint="eastAsia" w:eastAsia="宋体"/>
          <w:sz w:val="21"/>
          <w:szCs w:val="21"/>
        </w:rPr>
      </w:pPr>
      <w:r>
        <w:rPr>
          <w:rFonts w:hint="eastAsia" w:eastAsia="宋体"/>
          <w:sz w:val="21"/>
          <w:szCs w:val="21"/>
        </w:rPr>
        <w:t>（4）社会网络分析法</w:t>
      </w:r>
    </w:p>
    <w:p>
      <w:pPr>
        <w:spacing w:line="360" w:lineRule="auto"/>
        <w:jc w:val="left"/>
        <w:rPr>
          <w:rFonts w:eastAsia="宋体"/>
          <w:color w:val="000000"/>
          <w:sz w:val="21"/>
          <w:szCs w:val="21"/>
        </w:rPr>
      </w:pPr>
      <w:r>
        <w:rPr>
          <w:rFonts w:hint="eastAsia" w:eastAsia="宋体"/>
          <w:color w:val="000000"/>
          <w:sz w:val="21"/>
          <w:szCs w:val="21"/>
        </w:rPr>
        <w:t>3</w:t>
      </w:r>
      <w:r>
        <w:rPr>
          <w:rFonts w:eastAsia="宋体"/>
          <w:color w:val="000000"/>
          <w:sz w:val="21"/>
          <w:szCs w:val="21"/>
        </w:rPr>
        <w:t xml:space="preserve">. </w:t>
      </w:r>
      <w:r>
        <w:rPr>
          <w:rFonts w:hint="eastAsia" w:eastAsia="宋体"/>
          <w:color w:val="000000"/>
          <w:sz w:val="21"/>
          <w:szCs w:val="21"/>
        </w:rPr>
        <w:t>简述社会工作结案阶段的主要目标。</w:t>
      </w:r>
    </w:p>
    <w:p>
      <w:pPr>
        <w:spacing w:line="360" w:lineRule="auto"/>
        <w:jc w:val="left"/>
        <w:rPr>
          <w:rFonts w:eastAsia="宋体"/>
          <w:color w:val="000000"/>
          <w:sz w:val="21"/>
          <w:szCs w:val="21"/>
        </w:rPr>
      </w:pPr>
      <w:r>
        <w:rPr>
          <w:rFonts w:hint="eastAsia" w:eastAsia="宋体"/>
          <w:color w:val="000000"/>
          <w:sz w:val="21"/>
          <w:szCs w:val="21"/>
        </w:rPr>
        <w:t>（1）总结工作；</w:t>
      </w:r>
    </w:p>
    <w:p>
      <w:pPr>
        <w:spacing w:line="360" w:lineRule="auto"/>
        <w:jc w:val="left"/>
        <w:rPr>
          <w:rFonts w:eastAsia="宋体"/>
          <w:color w:val="000000"/>
          <w:sz w:val="21"/>
          <w:szCs w:val="21"/>
        </w:rPr>
      </w:pPr>
      <w:r>
        <w:rPr>
          <w:rFonts w:hint="eastAsia" w:eastAsia="宋体"/>
          <w:color w:val="000000"/>
          <w:sz w:val="21"/>
          <w:szCs w:val="21"/>
        </w:rPr>
        <w:t>（2）巩固已有的改变；</w:t>
      </w:r>
    </w:p>
    <w:p>
      <w:pPr>
        <w:spacing w:line="360" w:lineRule="auto"/>
        <w:jc w:val="left"/>
        <w:rPr>
          <w:rFonts w:eastAsia="宋体"/>
          <w:color w:val="000000"/>
          <w:sz w:val="21"/>
          <w:szCs w:val="21"/>
        </w:rPr>
      </w:pPr>
      <w:r>
        <w:rPr>
          <w:rFonts w:hint="eastAsia" w:eastAsia="宋体"/>
          <w:color w:val="000000"/>
          <w:sz w:val="21"/>
          <w:szCs w:val="21"/>
        </w:rPr>
        <w:t>（3）接触工作关系；</w:t>
      </w:r>
    </w:p>
    <w:p>
      <w:pPr>
        <w:spacing w:line="360" w:lineRule="auto"/>
        <w:jc w:val="left"/>
        <w:rPr>
          <w:rFonts w:hint="eastAsia" w:eastAsia="宋体"/>
          <w:color w:val="000000"/>
          <w:sz w:val="21"/>
          <w:szCs w:val="21"/>
        </w:rPr>
      </w:pPr>
      <w:r>
        <w:rPr>
          <w:rFonts w:hint="eastAsia" w:eastAsia="宋体"/>
          <w:color w:val="000000"/>
          <w:sz w:val="21"/>
          <w:szCs w:val="21"/>
        </w:rPr>
        <w:t>（4）做好结案记录。</w:t>
      </w:r>
    </w:p>
    <w:p>
      <w:pPr>
        <w:spacing w:line="360" w:lineRule="auto"/>
        <w:jc w:val="left"/>
        <w:rPr>
          <w:rFonts w:eastAsia="宋体"/>
          <w:color w:val="FF0000"/>
          <w:sz w:val="21"/>
          <w:szCs w:val="21"/>
        </w:rPr>
      </w:pPr>
    </w:p>
    <w:p>
      <w:pPr>
        <w:spacing w:line="360" w:lineRule="auto"/>
        <w:jc w:val="left"/>
        <w:rPr>
          <w:rFonts w:eastAsia="宋体"/>
          <w:color w:val="000000"/>
          <w:sz w:val="21"/>
          <w:szCs w:val="21"/>
        </w:rPr>
      </w:pPr>
      <w:r>
        <w:rPr>
          <w:rFonts w:hint="eastAsia" w:eastAsia="宋体"/>
          <w:color w:val="000000"/>
          <w:sz w:val="21"/>
          <w:szCs w:val="21"/>
        </w:rPr>
        <w:t>4</w:t>
      </w:r>
      <w:r>
        <w:rPr>
          <w:rFonts w:eastAsia="宋体"/>
          <w:color w:val="000000"/>
          <w:sz w:val="21"/>
          <w:szCs w:val="21"/>
        </w:rPr>
        <w:t xml:space="preserve">. </w:t>
      </w:r>
      <w:r>
        <w:rPr>
          <w:rFonts w:hint="eastAsia" w:eastAsia="宋体"/>
          <w:color w:val="000000"/>
          <w:sz w:val="21"/>
          <w:szCs w:val="21"/>
        </w:rPr>
        <w:t>简述社区社会工作助残的主要内容。</w:t>
      </w:r>
    </w:p>
    <w:p>
      <w:pPr>
        <w:spacing w:line="360" w:lineRule="auto"/>
        <w:jc w:val="left"/>
        <w:rPr>
          <w:rFonts w:hint="eastAsia" w:eastAsia="宋体"/>
          <w:color w:val="FF0000"/>
          <w:sz w:val="21"/>
          <w:szCs w:val="21"/>
          <w:lang w:eastAsia="zh-CN"/>
        </w:rPr>
      </w:pPr>
      <w:r>
        <w:rPr>
          <w:rFonts w:hint="eastAsia" w:eastAsia="宋体"/>
          <w:color w:val="000000"/>
          <w:sz w:val="21"/>
          <w:szCs w:val="21"/>
          <w:lang w:val="en-US" w:eastAsia="zh-CN"/>
        </w:rPr>
        <w:t>略</w:t>
      </w:r>
    </w:p>
    <w:p>
      <w:pPr>
        <w:spacing w:line="360" w:lineRule="auto"/>
        <w:jc w:val="left"/>
        <w:rPr>
          <w:rFonts w:eastAsia="宋体"/>
          <w:color w:val="000000"/>
          <w:sz w:val="21"/>
          <w:szCs w:val="21"/>
        </w:rPr>
      </w:pPr>
      <w:r>
        <w:rPr>
          <w:rFonts w:hint="eastAsia" w:eastAsia="宋体"/>
          <w:color w:val="000000"/>
          <w:sz w:val="21"/>
          <w:szCs w:val="21"/>
        </w:rPr>
        <w:t>5</w:t>
      </w:r>
      <w:r>
        <w:rPr>
          <w:rFonts w:eastAsia="宋体"/>
          <w:color w:val="000000"/>
          <w:sz w:val="21"/>
          <w:szCs w:val="21"/>
        </w:rPr>
        <w:t xml:space="preserve">. </w:t>
      </w:r>
      <w:r>
        <w:rPr>
          <w:rFonts w:hint="eastAsia" w:eastAsia="宋体"/>
          <w:color w:val="000000"/>
          <w:sz w:val="21"/>
          <w:szCs w:val="21"/>
        </w:rPr>
        <w:t>分别简述医务社会工作的狭义和广义内涵。</w:t>
      </w:r>
    </w:p>
    <w:p>
      <w:pPr>
        <w:spacing w:line="360" w:lineRule="auto"/>
        <w:jc w:val="left"/>
        <w:rPr>
          <w:rFonts w:hint="eastAsia" w:eastAsia="宋体"/>
          <w:color w:val="FF0000"/>
          <w:sz w:val="21"/>
          <w:szCs w:val="21"/>
          <w:lang w:eastAsia="zh-CN"/>
        </w:rPr>
      </w:pPr>
      <w:r>
        <w:rPr>
          <w:rFonts w:hint="eastAsia" w:eastAsia="宋体"/>
          <w:color w:val="000000"/>
          <w:sz w:val="21"/>
          <w:szCs w:val="21"/>
          <w:lang w:val="en-US" w:eastAsia="zh-CN"/>
        </w:rPr>
        <w:t>略</w:t>
      </w:r>
    </w:p>
    <w:p>
      <w:pPr>
        <w:spacing w:line="360" w:lineRule="auto"/>
        <w:rPr>
          <w:rFonts w:hint="eastAsia" w:ascii="黑体" w:hAnsi="黑体" w:eastAsia="黑体"/>
          <w:bCs/>
          <w:sz w:val="24"/>
          <w:szCs w:val="24"/>
        </w:rPr>
      </w:pPr>
    </w:p>
    <w:p>
      <w:pPr>
        <w:spacing w:line="360" w:lineRule="auto"/>
        <w:rPr>
          <w:rFonts w:hint="eastAsia" w:ascii="黑体" w:hAnsi="黑体" w:eastAsia="黑体"/>
          <w:bCs/>
          <w:sz w:val="24"/>
          <w:szCs w:val="24"/>
        </w:rPr>
      </w:pPr>
      <w:r>
        <w:rPr>
          <w:rFonts w:hint="eastAsia" w:ascii="黑体" w:hAnsi="黑体" w:eastAsia="黑体"/>
          <w:bCs/>
          <w:sz w:val="24"/>
          <w:szCs w:val="24"/>
        </w:rPr>
        <w:t>三</w:t>
      </w:r>
      <w:r>
        <w:rPr>
          <w:rFonts w:ascii="黑体" w:hAnsi="黑体" w:eastAsia="黑体"/>
          <w:bCs/>
          <w:sz w:val="24"/>
          <w:szCs w:val="24"/>
        </w:rPr>
        <w:t>、</w:t>
      </w:r>
      <w:r>
        <w:rPr>
          <w:rFonts w:hint="eastAsia" w:ascii="黑体" w:hAnsi="黑体" w:eastAsia="黑体"/>
          <w:bCs/>
          <w:sz w:val="24"/>
          <w:szCs w:val="24"/>
        </w:rPr>
        <w:t>问</w:t>
      </w:r>
      <w:r>
        <w:rPr>
          <w:rFonts w:ascii="黑体" w:hAnsi="黑体" w:eastAsia="黑体"/>
          <w:bCs/>
          <w:sz w:val="24"/>
          <w:szCs w:val="24"/>
        </w:rPr>
        <w:t>答题</w:t>
      </w:r>
      <w:bookmarkStart w:id="0" w:name="_GoBack"/>
      <w:bookmarkEnd w:id="0"/>
    </w:p>
    <w:p>
      <w:pPr>
        <w:spacing w:line="360" w:lineRule="auto"/>
        <w:jc w:val="left"/>
        <w:rPr>
          <w:rFonts w:hint="eastAsia" w:eastAsia="宋体"/>
          <w:bCs/>
          <w:color w:val="000000"/>
          <w:sz w:val="21"/>
          <w:szCs w:val="21"/>
        </w:rPr>
      </w:pPr>
      <w:r>
        <w:rPr>
          <w:rFonts w:hint="eastAsia" w:eastAsia="宋体"/>
          <w:bCs/>
          <w:color w:val="000000"/>
          <w:sz w:val="21"/>
          <w:szCs w:val="21"/>
        </w:rPr>
        <w:t>1</w:t>
      </w:r>
      <w:r>
        <w:rPr>
          <w:rFonts w:eastAsia="宋体"/>
          <w:bCs/>
          <w:color w:val="000000"/>
          <w:sz w:val="21"/>
          <w:szCs w:val="21"/>
        </w:rPr>
        <w:t xml:space="preserve">. </w:t>
      </w:r>
      <w:r>
        <w:rPr>
          <w:rFonts w:hint="eastAsia" w:eastAsia="宋体"/>
          <w:bCs/>
          <w:color w:val="000000"/>
          <w:sz w:val="21"/>
          <w:szCs w:val="21"/>
        </w:rPr>
        <w:t>结合实际，谈谈在老年社会工作实务中个案工作法是如何运用的。</w:t>
      </w:r>
    </w:p>
    <w:p>
      <w:pPr>
        <w:spacing w:line="360" w:lineRule="auto"/>
        <w:ind w:firstLine="440" w:firstLineChars="200"/>
        <w:jc w:val="left"/>
        <w:rPr>
          <w:rFonts w:eastAsia="宋体"/>
          <w:bCs/>
          <w:color w:val="000000"/>
          <w:sz w:val="22"/>
          <w:szCs w:val="22"/>
        </w:rPr>
      </w:pPr>
      <w:r>
        <w:rPr>
          <w:rFonts w:hint="eastAsia" w:eastAsia="宋体"/>
          <w:bCs/>
          <w:color w:val="000000"/>
          <w:sz w:val="22"/>
          <w:szCs w:val="22"/>
        </w:rPr>
        <w:t>老年个案工作就是指社会工作者在专业的价值观指导下，运用专业的知识和技巧为老年人及其家庭提供物质或情感方面的帮助和支持，以使当事人减轻压力、解决问题，达到良好的福利状态的服务活动。</w:t>
      </w:r>
    </w:p>
    <w:p>
      <w:pPr>
        <w:spacing w:line="360" w:lineRule="auto"/>
        <w:ind w:firstLine="440" w:firstLineChars="200"/>
        <w:jc w:val="left"/>
        <w:rPr>
          <w:rFonts w:hint="eastAsia" w:eastAsia="宋体"/>
          <w:bCs/>
          <w:color w:val="000000"/>
          <w:sz w:val="22"/>
          <w:szCs w:val="22"/>
        </w:rPr>
      </w:pPr>
      <w:r>
        <w:rPr>
          <w:rFonts w:hint="eastAsia" w:eastAsia="宋体"/>
          <w:bCs/>
          <w:color w:val="000000"/>
          <w:sz w:val="22"/>
          <w:szCs w:val="22"/>
        </w:rPr>
        <w:t>老年人的身心和社会生活特点，使之面临一些特定问题。解决这些问题，除了要掌握基本的社会工作实务通用过程方法之外，从业人员和研究者还要能灵活运用一些针对性强的老年个案方法，主要包括认知行为疗法、验证疗法、缅怀往事和人生回顾等方法。</w:t>
      </w:r>
    </w:p>
    <w:p>
      <w:pPr>
        <w:spacing w:line="360" w:lineRule="auto"/>
        <w:ind w:firstLine="330" w:firstLineChars="150"/>
        <w:jc w:val="left"/>
        <w:rPr>
          <w:rFonts w:eastAsia="宋体"/>
          <w:bCs/>
          <w:color w:val="000000"/>
          <w:sz w:val="22"/>
          <w:szCs w:val="22"/>
        </w:rPr>
      </w:pPr>
      <w:r>
        <w:rPr>
          <w:rFonts w:hint="eastAsia" w:eastAsia="宋体"/>
          <w:bCs/>
          <w:color w:val="000000"/>
          <w:sz w:val="22"/>
          <w:szCs w:val="22"/>
        </w:rPr>
        <w:t>（1）认知行为疗法。认知行为疗法是一种常见的干预方法，被用于各个年龄段的当事人，用来解决多种多样的情绪问题，包括抑郁症和焦虑症。认知行为疗法假定，对事件的认知和行为反应是习得的。所以，通过重新学习，人们既能改变对事件和情形的情绪反应，也能改变随之而来的行为。其工作过程是帮助人们识别自己在情绪上和行为上对事件的反应，并代之以适应性更好的、有效的反应。</w:t>
      </w:r>
    </w:p>
    <w:p>
      <w:pPr>
        <w:spacing w:line="360" w:lineRule="auto"/>
        <w:ind w:firstLine="330" w:firstLineChars="150"/>
        <w:jc w:val="left"/>
        <w:rPr>
          <w:rFonts w:eastAsia="宋体"/>
          <w:bCs/>
          <w:color w:val="000000"/>
          <w:sz w:val="22"/>
          <w:szCs w:val="22"/>
        </w:rPr>
      </w:pPr>
      <w:r>
        <w:rPr>
          <w:rFonts w:hint="eastAsia" w:eastAsia="宋体"/>
          <w:bCs/>
          <w:color w:val="000000"/>
          <w:sz w:val="22"/>
          <w:szCs w:val="22"/>
        </w:rPr>
        <w:t>（2）验证疗法。痴呆症患者的所有行为都受到需要的驱动，即使老年人所说的东西对任何人来说都没有什么意义，但是老人每次说的东西都是在试图与照顾者和其他人沟通。验证疗法不试图引导痴呆症老人，给他们有时间感和方位感，而是尊重头脑混乱的老人眼中的现实世界，明白他试图传达的信息。</w:t>
      </w:r>
    </w:p>
    <w:p>
      <w:pPr>
        <w:spacing w:line="360" w:lineRule="auto"/>
        <w:ind w:firstLine="330" w:firstLineChars="150"/>
        <w:jc w:val="left"/>
        <w:rPr>
          <w:rFonts w:hint="eastAsia" w:eastAsia="宋体"/>
          <w:bCs/>
          <w:color w:val="000000"/>
          <w:sz w:val="22"/>
          <w:szCs w:val="22"/>
        </w:rPr>
      </w:pPr>
      <w:r>
        <w:rPr>
          <w:rFonts w:hint="eastAsia" w:eastAsia="宋体"/>
          <w:bCs/>
          <w:color w:val="000000"/>
          <w:sz w:val="22"/>
          <w:szCs w:val="22"/>
        </w:rPr>
        <w:t>（3）缅怀往事与人生回顾。缅怀往事是通过回忆过去的经历帮助老年人追溯正面的事件和成受，专门用来指导老年人强化他们是值得尊重的、有价值的人的信念；缅怀往事的另一个目的是通过察看老年人过去如何成功地应对人生难题来改善老年人的自尊和应对技巧。如工具性缅怀往事，就是通过吸取过去的经验，解决当前的问题，其目的也就是重新激发老年人的主动精神，恢复他们的自信。</w:t>
      </w:r>
    </w:p>
    <w:p>
      <w:pPr>
        <w:spacing w:line="360" w:lineRule="auto"/>
        <w:jc w:val="left"/>
        <w:rPr>
          <w:rFonts w:hint="eastAsia" w:eastAsia="宋体"/>
          <w:sz w:val="22"/>
          <w:szCs w:val="2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swiss"/>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jZDczN2VjNDBhZjIwYzk1ZjIxZmJjMDllZDY4MWEifQ=="/>
  </w:docVars>
  <w:rsids>
    <w:rsidRoot w:val="007B16EC"/>
    <w:rsid w:val="005B374F"/>
    <w:rsid w:val="007B16EC"/>
    <w:rsid w:val="00C1453B"/>
    <w:rsid w:val="1131366D"/>
    <w:rsid w:val="120D0242"/>
    <w:rsid w:val="2A4B5E7E"/>
    <w:rsid w:val="59BD6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Malgun Gothic" w:cs="宋体"/>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1758</Words>
  <Characters>1777</Characters>
  <Lines>15</Lines>
  <Paragraphs>4</Paragraphs>
  <TotalTime>0</TotalTime>
  <ScaleCrop>false</ScaleCrop>
  <LinksUpToDate>false</LinksUpToDate>
  <CharactersWithSpaces>1793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2021-04-09T07:55:00Z</dcterms:created>
  <dc:creator>ZJGSU</dc:creator>
  <cp:lastModifiedBy>温岭育华徐老师18957602802</cp:lastModifiedBy>
  <dcterms:modified xsi:type="dcterms:W3CDTF">2023-06-02T01:57:08Z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78D5E7AD4AD740DDB888A8FAFD13AB11_13</vt:lpwstr>
  </property>
</Properties>
</file>