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391E" w:rsidRDefault="005A391E" w:rsidP="005A391E">
      <w:pPr>
        <w:adjustRightInd w:val="0"/>
        <w:snapToGrid w:val="0"/>
        <w:spacing w:line="400" w:lineRule="exact"/>
        <w:jc w:val="center"/>
        <w:rPr>
          <w:rFonts w:ascii="宋体" w:hAnsi="宋体" w:hint="eastAsia"/>
          <w:snapToGrid w:val="0"/>
          <w:kern w:val="0"/>
          <w:szCs w:val="21"/>
        </w:rPr>
      </w:pPr>
      <w:r>
        <w:rPr>
          <w:rFonts w:ascii="Arial" w:hAnsi="Arial" w:hint="eastAsia"/>
          <w:b/>
          <w:snapToGrid w:val="0"/>
          <w:kern w:val="0"/>
          <w:sz w:val="32"/>
        </w:rPr>
        <w:t>《社区护理学》复习资料</w:t>
      </w:r>
    </w:p>
    <w:p w:rsidR="005A391E" w:rsidRDefault="005A391E" w:rsidP="005A391E">
      <w:pPr>
        <w:adjustRightInd w:val="0"/>
        <w:snapToGrid w:val="0"/>
        <w:rPr>
          <w:rFonts w:ascii="宋体" w:hAnsi="宋体" w:hint="eastAsia"/>
          <w:b/>
          <w:bCs/>
          <w:snapToGrid w:val="0"/>
          <w:kern w:val="0"/>
          <w:szCs w:val="21"/>
        </w:rPr>
      </w:pPr>
      <w:r>
        <w:rPr>
          <w:rFonts w:ascii="宋体" w:hAnsi="宋体" w:hint="eastAsia"/>
          <w:b/>
          <w:bCs/>
          <w:snapToGrid w:val="0"/>
          <w:kern w:val="0"/>
          <w:szCs w:val="21"/>
        </w:rPr>
        <w:t>一、单项选择题</w:t>
      </w:r>
    </w:p>
    <w:p w:rsidR="005A391E" w:rsidRDefault="005A391E" w:rsidP="005A391E">
      <w:pPr>
        <w:tabs>
          <w:tab w:val="left" w:pos="7971"/>
        </w:tabs>
        <w:adjustRightInd w:val="0"/>
        <w:snapToGrid w:val="0"/>
        <w:rPr>
          <w:rFonts w:ascii="宋体" w:hAnsi="宋体" w:hint="eastAsia"/>
          <w:snapToGrid w:val="0"/>
          <w:kern w:val="0"/>
          <w:szCs w:val="21"/>
        </w:rPr>
      </w:pPr>
      <w:r>
        <w:rPr>
          <w:rFonts w:ascii="宋体" w:hAnsi="宋体" w:hint="eastAsia"/>
          <w:snapToGrid w:val="0"/>
          <w:kern w:val="0"/>
          <w:szCs w:val="21"/>
        </w:rPr>
        <w:t>1．下列关于物理降温错误的是(      )</w:t>
      </w:r>
      <w:r>
        <w:rPr>
          <w:rFonts w:ascii="宋体" w:hAnsi="宋体" w:hint="eastAsia"/>
          <w:snapToGrid w:val="0"/>
          <w:kern w:val="0"/>
          <w:szCs w:val="21"/>
        </w:rPr>
        <w:tab/>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A.物理降温有局部和全身冷疗两种方法 </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B.可将冰袋等置于头部、腋下、枕后、腹部、足底等处    C.可以采用温水擦浴 </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D.可以采用30％～50％的酒精擦浴  E.做好体温监测</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2．老年人头面部及皮肤发生改变，面容皮肤皱纹最早出现于(      )</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A.眼角       B.鼻唇沟        C.眼睑       D.前额        E.鼻根部</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3．社区护士任职应具备条件中正确的是(      )</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A．具有国家护士资格者  B．通过地（市）以上卫生行政部门规定的社区护士岗位培训C．应具有在医疗机构从事临床护理工作5年以上者</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D．通过地（县）以上卫生行政部门规定的社区护士岗位培训   E．经注册的护士 </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4．我国社区健康护理最常用的模式是(      )</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A．</w:t>
      </w:r>
      <w:proofErr w:type="gramStart"/>
      <w:r>
        <w:rPr>
          <w:rFonts w:ascii="宋体" w:hAnsi="宋体" w:hint="eastAsia"/>
          <w:snapToGrid w:val="0"/>
          <w:kern w:val="0"/>
          <w:szCs w:val="21"/>
        </w:rPr>
        <w:t>纽曼</w:t>
      </w:r>
      <w:proofErr w:type="gramEnd"/>
      <w:r>
        <w:rPr>
          <w:rFonts w:ascii="宋体" w:hAnsi="宋体" w:hint="eastAsia"/>
          <w:snapToGrid w:val="0"/>
          <w:kern w:val="0"/>
          <w:szCs w:val="21"/>
        </w:rPr>
        <w:t>的“系统模式”               B．怀特的“公共卫生护理”模式 </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C. 安德逊的“以社区作为服务对象”模式 </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D．健康信念模式                     E．Friedman的家庭评估模式 </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5．分析社区健康护理资料中错误的说法是(      )</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A．原始数据资料直接用于社区健康护理诊断 </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B．文字资料要进行含义的解释与分析     C．立足于社区健康护理</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D．注意进行不同区域的横向比较         E．去粗取精，去伪存真  </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6．社区健康护理措施中最重要的是(      )</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A．预防和治疗疾病             B．消除人群的不良行为，建立健康行为 </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C．给予相应的生活照顾和护理   D．培养良好的卫生习惯 E．进行居家护理      </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7．不符合健康家庭的说法是(      )</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A．发挥家庭的整体功能           B．家庭成员妥善处理家庭各阶段的发展任务</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C．家庭中各成员健康之和等于家庭整体的健康     D．家庭成员和睦 </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E．家庭很好地利用社会资源 </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8．家庭内在结构中错误的内容是(      )</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A．角色分配    B．义务和责任    C．家庭价值系统     D．权利     E.沟通</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9． 家庭健康护理评估相关性小的内容是(      )</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A．家庭各发展阶段发展任务中的危机     B．家庭居住的社区健康指标    C．家庭日常生活能力和应对问题的能力   D．家庭成员交流方式和方法 E．家庭成员间的关系 </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10．社区护士制定家庭健康护理计划中错误的做法是(      )</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A．有家庭的参与      B．计划与家庭成员的价值观念冲突时，以护士的专业意见为准  C．设立切合实际的目标          D．与其它医务工作者合作，有效利用资源 E．有相同健康问题的家庭实施护理援助的方法不尽相同 </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11．在家庭健康护理中错误的做法是(      ) </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A．从家庭的病人中可获得家庭健康的相关的资料 B．对健康问题相同的家庭可以用相同的模式进行护理   C．护士用专业知识，站在对方的立场明确家庭存在的问题 </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D．家属是收集资料中非常重要的提供者   E．有时邻居也可提供家庭健康的关键资料</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12．介绍了影响社区人群健康诸多因素以及进行健康教育计划制定的步骤的健康教育模式是(      )</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A．优先模式   B．健康信念模式  C．知、信、行模式  D．</w:t>
      </w:r>
      <w:proofErr w:type="gramStart"/>
      <w:r>
        <w:rPr>
          <w:rFonts w:ascii="宋体" w:hAnsi="宋体" w:hint="eastAsia"/>
          <w:snapToGrid w:val="0"/>
          <w:kern w:val="0"/>
          <w:szCs w:val="21"/>
        </w:rPr>
        <w:t>纽曼</w:t>
      </w:r>
      <w:proofErr w:type="gramEnd"/>
      <w:r>
        <w:rPr>
          <w:rFonts w:ascii="宋体" w:hAnsi="宋体" w:hint="eastAsia"/>
          <w:snapToGrid w:val="0"/>
          <w:kern w:val="0"/>
          <w:szCs w:val="21"/>
        </w:rPr>
        <w:t>模式 </w:t>
      </w:r>
    </w:p>
    <w:p w:rsidR="005A391E" w:rsidRDefault="005A391E" w:rsidP="005A391E">
      <w:pPr>
        <w:adjustRightInd w:val="0"/>
        <w:snapToGrid w:val="0"/>
        <w:rPr>
          <w:rFonts w:ascii="宋体" w:hAnsi="宋体" w:hint="eastAsia"/>
          <w:b/>
          <w:bCs/>
          <w:snapToGrid w:val="0"/>
          <w:kern w:val="0"/>
          <w:szCs w:val="21"/>
        </w:rPr>
      </w:pPr>
      <w:r>
        <w:rPr>
          <w:rFonts w:ascii="宋体" w:hAnsi="宋体" w:hint="eastAsia"/>
          <w:b/>
          <w:bCs/>
          <w:snapToGrid w:val="0"/>
          <w:kern w:val="0"/>
          <w:szCs w:val="21"/>
        </w:rPr>
        <w:t>二、名词解释</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1. 灾害护理 </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2. 居家护理</w:t>
      </w:r>
    </w:p>
    <w:p w:rsidR="005A391E" w:rsidRPr="005A391E" w:rsidRDefault="005A391E" w:rsidP="005A391E">
      <w:pPr>
        <w:numPr>
          <w:ilvl w:val="0"/>
          <w:numId w:val="1"/>
        </w:numPr>
        <w:adjustRightInd w:val="0"/>
        <w:snapToGrid w:val="0"/>
        <w:rPr>
          <w:rFonts w:ascii="宋体" w:hAnsi="宋体" w:hint="eastAsia"/>
          <w:snapToGrid w:val="0"/>
          <w:kern w:val="0"/>
          <w:szCs w:val="21"/>
        </w:rPr>
      </w:pPr>
      <w:r>
        <w:rPr>
          <w:rFonts w:ascii="宋体" w:hAnsi="宋体" w:hint="eastAsia"/>
          <w:snapToGrid w:val="0"/>
          <w:kern w:val="0"/>
          <w:szCs w:val="21"/>
        </w:rPr>
        <w:t>空巢综合征：</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4.社区健康教育：</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5. 主干家庭(分值：</w:t>
      </w:r>
    </w:p>
    <w:p w:rsidR="005A391E" w:rsidRDefault="005A391E" w:rsidP="005A391E">
      <w:pPr>
        <w:adjustRightInd w:val="0"/>
        <w:snapToGrid w:val="0"/>
        <w:rPr>
          <w:rFonts w:ascii="宋体" w:hAnsi="宋体" w:hint="eastAsia"/>
          <w:b/>
          <w:bCs/>
          <w:snapToGrid w:val="0"/>
          <w:kern w:val="0"/>
          <w:szCs w:val="21"/>
        </w:rPr>
      </w:pPr>
      <w:r>
        <w:rPr>
          <w:rFonts w:ascii="宋体" w:hAnsi="宋体" w:hint="eastAsia"/>
          <w:b/>
          <w:bCs/>
          <w:snapToGrid w:val="0"/>
          <w:kern w:val="0"/>
          <w:szCs w:val="21"/>
        </w:rPr>
        <w:t>三、简答题</w:t>
      </w:r>
    </w:p>
    <w:p w:rsidR="005A391E" w:rsidRP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1．简述社区慢性精神疾病患者的护理特点。</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lastRenderedPageBreak/>
        <w:t>2．简述社区健康护理干预的主要内容。</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3．简述家庭访视的主要内容。</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4.新生儿家庭访视半月访的访视重点有哪些？</w:t>
      </w:r>
    </w:p>
    <w:p w:rsidR="005A391E" w:rsidRDefault="005A391E" w:rsidP="005A391E">
      <w:pPr>
        <w:adjustRightInd w:val="0"/>
        <w:snapToGrid w:val="0"/>
        <w:rPr>
          <w:rFonts w:ascii="宋体" w:hAnsi="宋体" w:hint="eastAsia"/>
          <w:b/>
          <w:bCs/>
          <w:snapToGrid w:val="0"/>
          <w:kern w:val="0"/>
          <w:szCs w:val="21"/>
        </w:rPr>
      </w:pPr>
      <w:r>
        <w:rPr>
          <w:rFonts w:ascii="宋体" w:hAnsi="宋体" w:hint="eastAsia"/>
          <w:b/>
          <w:bCs/>
          <w:snapToGrid w:val="0"/>
          <w:kern w:val="0"/>
          <w:szCs w:val="21"/>
        </w:rPr>
        <w:t>四、论述题</w:t>
      </w:r>
    </w:p>
    <w:p w:rsidR="005A391E" w:rsidRP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1．试述怀孕期保健指导内容。</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2．从工作地点、护理对象和护理特点三个方面论述社区护理与医院护理的不同点。</w:t>
      </w:r>
    </w:p>
    <w:p w:rsidR="005A391E" w:rsidRDefault="005A391E" w:rsidP="005A391E">
      <w:pPr>
        <w:adjustRightInd w:val="0"/>
        <w:snapToGrid w:val="0"/>
        <w:rPr>
          <w:rFonts w:ascii="宋体" w:hAnsi="宋体" w:hint="eastAsia"/>
          <w:snapToGrid w:val="0"/>
          <w:kern w:val="0"/>
          <w:szCs w:val="21"/>
        </w:rPr>
      </w:pPr>
    </w:p>
    <w:p w:rsidR="005A391E" w:rsidRDefault="005A391E" w:rsidP="005A391E">
      <w:pPr>
        <w:adjustRightInd w:val="0"/>
        <w:snapToGrid w:val="0"/>
        <w:rPr>
          <w:rFonts w:ascii="宋体" w:hAnsi="宋体" w:hint="eastAsia"/>
          <w:snapToGrid w:val="0"/>
          <w:kern w:val="0"/>
          <w:szCs w:val="21"/>
        </w:rPr>
      </w:pPr>
    </w:p>
    <w:p w:rsidR="005A391E" w:rsidRDefault="005A391E" w:rsidP="005A391E">
      <w:pPr>
        <w:adjustRightInd w:val="0"/>
        <w:snapToGrid w:val="0"/>
        <w:rPr>
          <w:rFonts w:ascii="宋体" w:hAnsi="宋体" w:hint="eastAsia"/>
          <w:snapToGrid w:val="0"/>
          <w:kern w:val="0"/>
          <w:szCs w:val="21"/>
        </w:rPr>
      </w:pPr>
    </w:p>
    <w:p w:rsidR="005A391E" w:rsidRDefault="005A391E" w:rsidP="005A391E">
      <w:pPr>
        <w:adjustRightInd w:val="0"/>
        <w:snapToGrid w:val="0"/>
        <w:rPr>
          <w:rFonts w:ascii="宋体" w:hAnsi="宋体" w:hint="eastAsia"/>
          <w:snapToGrid w:val="0"/>
          <w:kern w:val="0"/>
          <w:szCs w:val="21"/>
        </w:rPr>
      </w:pPr>
    </w:p>
    <w:p w:rsidR="005A391E" w:rsidRDefault="005A391E" w:rsidP="005A391E">
      <w:pPr>
        <w:adjustRightInd w:val="0"/>
        <w:snapToGrid w:val="0"/>
        <w:rPr>
          <w:rFonts w:ascii="宋体" w:hAnsi="宋体" w:hint="eastAsia"/>
          <w:snapToGrid w:val="0"/>
          <w:kern w:val="0"/>
          <w:szCs w:val="21"/>
        </w:rPr>
      </w:pPr>
    </w:p>
    <w:p w:rsidR="005A391E" w:rsidRPr="005A391E" w:rsidRDefault="005A391E" w:rsidP="005A391E">
      <w:pPr>
        <w:adjustRightInd w:val="0"/>
        <w:snapToGrid w:val="0"/>
        <w:jc w:val="center"/>
        <w:rPr>
          <w:rFonts w:ascii="宋体" w:hAnsi="宋体" w:hint="eastAsia"/>
          <w:b/>
          <w:snapToGrid w:val="0"/>
          <w:kern w:val="0"/>
          <w:szCs w:val="21"/>
        </w:rPr>
      </w:pPr>
      <w:r w:rsidRPr="005A391E">
        <w:rPr>
          <w:rFonts w:ascii="宋体" w:hAnsi="宋体" w:hint="eastAsia"/>
          <w:b/>
          <w:snapToGrid w:val="0"/>
          <w:kern w:val="0"/>
          <w:szCs w:val="21"/>
        </w:rPr>
        <w:t>社区护理学复习资料答案</w:t>
      </w:r>
    </w:p>
    <w:p w:rsidR="005A391E" w:rsidRPr="005A391E" w:rsidRDefault="005A391E" w:rsidP="005A391E">
      <w:pPr>
        <w:adjustRightInd w:val="0"/>
        <w:snapToGrid w:val="0"/>
        <w:rPr>
          <w:rFonts w:ascii="宋体" w:hAnsi="宋体" w:hint="eastAsia"/>
          <w:b/>
          <w:snapToGrid w:val="0"/>
          <w:kern w:val="0"/>
          <w:szCs w:val="21"/>
        </w:rPr>
      </w:pPr>
      <w:r w:rsidRPr="005A391E">
        <w:rPr>
          <w:rFonts w:ascii="宋体" w:hAnsi="宋体" w:hint="eastAsia"/>
          <w:b/>
          <w:snapToGrid w:val="0"/>
          <w:kern w:val="0"/>
          <w:szCs w:val="21"/>
        </w:rPr>
        <w:t>1.C</w:t>
      </w:r>
      <w:r>
        <w:rPr>
          <w:rFonts w:ascii="宋体" w:hAnsi="宋体" w:hint="eastAsia"/>
          <w:b/>
          <w:snapToGrid w:val="0"/>
          <w:kern w:val="0"/>
          <w:szCs w:val="21"/>
        </w:rPr>
        <w:t xml:space="preserve">  </w:t>
      </w:r>
      <w:r w:rsidRPr="005A391E">
        <w:rPr>
          <w:rFonts w:ascii="宋体" w:hAnsi="宋体" w:hint="eastAsia"/>
          <w:b/>
          <w:snapToGrid w:val="0"/>
          <w:kern w:val="0"/>
          <w:szCs w:val="21"/>
        </w:rPr>
        <w:t>2、</w:t>
      </w:r>
      <w:r>
        <w:rPr>
          <w:rFonts w:ascii="宋体" w:hAnsi="宋体" w:hint="eastAsia"/>
          <w:b/>
          <w:snapToGrid w:val="0"/>
          <w:kern w:val="0"/>
          <w:szCs w:val="21"/>
        </w:rPr>
        <w:t xml:space="preserve">C   </w:t>
      </w:r>
      <w:r w:rsidRPr="005A391E">
        <w:rPr>
          <w:rFonts w:ascii="宋体" w:hAnsi="宋体" w:hint="eastAsia"/>
          <w:b/>
          <w:snapToGrid w:val="0"/>
          <w:kern w:val="0"/>
          <w:szCs w:val="21"/>
        </w:rPr>
        <w:t>3、</w:t>
      </w:r>
      <w:r>
        <w:rPr>
          <w:rFonts w:ascii="宋体" w:hAnsi="宋体" w:hint="eastAsia"/>
          <w:b/>
          <w:snapToGrid w:val="0"/>
          <w:kern w:val="0"/>
          <w:szCs w:val="21"/>
        </w:rPr>
        <w:t xml:space="preserve">B   </w:t>
      </w:r>
      <w:r w:rsidRPr="005A391E">
        <w:rPr>
          <w:rFonts w:ascii="宋体" w:hAnsi="宋体" w:hint="eastAsia"/>
          <w:b/>
          <w:snapToGrid w:val="0"/>
          <w:kern w:val="0"/>
          <w:szCs w:val="21"/>
        </w:rPr>
        <w:t>4、</w:t>
      </w:r>
      <w:r>
        <w:rPr>
          <w:rFonts w:ascii="宋体" w:hAnsi="宋体" w:hint="eastAsia"/>
          <w:b/>
          <w:snapToGrid w:val="0"/>
          <w:kern w:val="0"/>
          <w:szCs w:val="21"/>
        </w:rPr>
        <w:t xml:space="preserve">B   </w:t>
      </w:r>
      <w:r w:rsidRPr="005A391E">
        <w:rPr>
          <w:rFonts w:ascii="宋体" w:hAnsi="宋体" w:hint="eastAsia"/>
          <w:b/>
          <w:snapToGrid w:val="0"/>
          <w:kern w:val="0"/>
          <w:szCs w:val="21"/>
        </w:rPr>
        <w:t>5、</w:t>
      </w:r>
      <w:r>
        <w:rPr>
          <w:rFonts w:ascii="宋体" w:hAnsi="宋体" w:hint="eastAsia"/>
          <w:b/>
          <w:snapToGrid w:val="0"/>
          <w:kern w:val="0"/>
          <w:szCs w:val="21"/>
        </w:rPr>
        <w:t xml:space="preserve">A   </w:t>
      </w:r>
      <w:r w:rsidRPr="005A391E">
        <w:rPr>
          <w:rFonts w:ascii="宋体" w:hAnsi="宋体" w:hint="eastAsia"/>
          <w:b/>
          <w:snapToGrid w:val="0"/>
          <w:kern w:val="0"/>
          <w:szCs w:val="21"/>
        </w:rPr>
        <w:t>6、</w:t>
      </w:r>
      <w:r>
        <w:rPr>
          <w:rFonts w:ascii="宋体" w:hAnsi="宋体" w:hint="eastAsia"/>
          <w:b/>
          <w:snapToGrid w:val="0"/>
          <w:kern w:val="0"/>
          <w:szCs w:val="21"/>
        </w:rPr>
        <w:t xml:space="preserve">B   </w:t>
      </w:r>
      <w:r w:rsidRPr="005A391E">
        <w:rPr>
          <w:rFonts w:ascii="宋体" w:hAnsi="宋体" w:hint="eastAsia"/>
          <w:b/>
          <w:snapToGrid w:val="0"/>
          <w:kern w:val="0"/>
          <w:szCs w:val="21"/>
        </w:rPr>
        <w:t>7、</w:t>
      </w:r>
      <w:r>
        <w:rPr>
          <w:rFonts w:ascii="宋体" w:hAnsi="宋体" w:hint="eastAsia"/>
          <w:b/>
          <w:snapToGrid w:val="0"/>
          <w:kern w:val="0"/>
          <w:szCs w:val="21"/>
        </w:rPr>
        <w:t>C</w:t>
      </w:r>
    </w:p>
    <w:p w:rsidR="005A391E" w:rsidRPr="005A391E" w:rsidRDefault="005A391E" w:rsidP="005A391E">
      <w:pPr>
        <w:adjustRightInd w:val="0"/>
        <w:snapToGrid w:val="0"/>
        <w:rPr>
          <w:rFonts w:ascii="宋体" w:hAnsi="宋体" w:hint="eastAsia"/>
          <w:b/>
          <w:snapToGrid w:val="0"/>
          <w:kern w:val="0"/>
          <w:szCs w:val="21"/>
        </w:rPr>
      </w:pPr>
      <w:r w:rsidRPr="005A391E">
        <w:rPr>
          <w:rFonts w:ascii="宋体" w:hAnsi="宋体" w:hint="eastAsia"/>
          <w:b/>
          <w:snapToGrid w:val="0"/>
          <w:kern w:val="0"/>
          <w:szCs w:val="21"/>
        </w:rPr>
        <w:t>8、</w:t>
      </w:r>
      <w:r>
        <w:rPr>
          <w:rFonts w:ascii="宋体" w:hAnsi="宋体" w:hint="eastAsia"/>
          <w:b/>
          <w:snapToGrid w:val="0"/>
          <w:kern w:val="0"/>
          <w:szCs w:val="21"/>
        </w:rPr>
        <w:t xml:space="preserve">B    </w:t>
      </w:r>
      <w:r w:rsidRPr="005A391E">
        <w:rPr>
          <w:rFonts w:ascii="宋体" w:hAnsi="宋体" w:hint="eastAsia"/>
          <w:b/>
          <w:snapToGrid w:val="0"/>
          <w:kern w:val="0"/>
          <w:szCs w:val="21"/>
        </w:rPr>
        <w:t>9、</w:t>
      </w:r>
      <w:r>
        <w:rPr>
          <w:rFonts w:ascii="宋体" w:hAnsi="宋体" w:hint="eastAsia"/>
          <w:b/>
          <w:snapToGrid w:val="0"/>
          <w:kern w:val="0"/>
          <w:szCs w:val="21"/>
        </w:rPr>
        <w:t xml:space="preserve">B    </w:t>
      </w:r>
      <w:r w:rsidRPr="005A391E">
        <w:rPr>
          <w:rFonts w:ascii="宋体" w:hAnsi="宋体" w:hint="eastAsia"/>
          <w:b/>
          <w:snapToGrid w:val="0"/>
          <w:kern w:val="0"/>
          <w:szCs w:val="21"/>
        </w:rPr>
        <w:t>10、</w:t>
      </w:r>
      <w:r>
        <w:rPr>
          <w:rFonts w:ascii="宋体" w:hAnsi="宋体" w:hint="eastAsia"/>
          <w:b/>
          <w:snapToGrid w:val="0"/>
          <w:kern w:val="0"/>
          <w:szCs w:val="21"/>
        </w:rPr>
        <w:t xml:space="preserve">B    </w:t>
      </w:r>
      <w:r w:rsidRPr="005A391E">
        <w:rPr>
          <w:rFonts w:ascii="宋体" w:hAnsi="宋体" w:hint="eastAsia"/>
          <w:b/>
          <w:snapToGrid w:val="0"/>
          <w:kern w:val="0"/>
          <w:szCs w:val="21"/>
        </w:rPr>
        <w:t>11、</w:t>
      </w:r>
      <w:r>
        <w:rPr>
          <w:rFonts w:ascii="宋体" w:hAnsi="宋体" w:hint="eastAsia"/>
          <w:b/>
          <w:snapToGrid w:val="0"/>
          <w:kern w:val="0"/>
          <w:szCs w:val="21"/>
        </w:rPr>
        <w:t xml:space="preserve">B    </w:t>
      </w:r>
      <w:r w:rsidRPr="005A391E">
        <w:rPr>
          <w:rFonts w:ascii="宋体" w:hAnsi="宋体" w:hint="eastAsia"/>
          <w:b/>
          <w:snapToGrid w:val="0"/>
          <w:kern w:val="0"/>
          <w:szCs w:val="21"/>
        </w:rPr>
        <w:t>12、</w:t>
      </w:r>
      <w:r>
        <w:rPr>
          <w:rFonts w:ascii="宋体" w:hAnsi="宋体" w:hint="eastAsia"/>
          <w:b/>
          <w:snapToGrid w:val="0"/>
          <w:kern w:val="0"/>
          <w:szCs w:val="21"/>
        </w:rPr>
        <w:t xml:space="preserve">A   </w:t>
      </w:r>
      <w:r w:rsidRPr="005A391E">
        <w:rPr>
          <w:rFonts w:ascii="宋体" w:hAnsi="宋体" w:hint="eastAsia"/>
          <w:b/>
          <w:snapToGrid w:val="0"/>
          <w:kern w:val="0"/>
          <w:szCs w:val="21"/>
        </w:rPr>
        <w:t>13、</w:t>
      </w:r>
      <w:r>
        <w:rPr>
          <w:rFonts w:ascii="宋体" w:hAnsi="宋体" w:hint="eastAsia"/>
          <w:b/>
          <w:snapToGrid w:val="0"/>
          <w:kern w:val="0"/>
          <w:szCs w:val="21"/>
        </w:rPr>
        <w:t xml:space="preserve">B    </w:t>
      </w:r>
      <w:r w:rsidRPr="005A391E">
        <w:rPr>
          <w:rFonts w:ascii="宋体" w:hAnsi="宋体" w:hint="eastAsia"/>
          <w:b/>
          <w:snapToGrid w:val="0"/>
          <w:kern w:val="0"/>
          <w:szCs w:val="21"/>
        </w:rPr>
        <w:t xml:space="preserve">14、C </w:t>
      </w:r>
      <w:r>
        <w:rPr>
          <w:rFonts w:ascii="宋体" w:hAnsi="宋体" w:hint="eastAsia"/>
          <w:b/>
          <w:snapToGrid w:val="0"/>
          <w:kern w:val="0"/>
          <w:szCs w:val="21"/>
        </w:rPr>
        <w:t xml:space="preserve">    </w:t>
      </w:r>
      <w:r w:rsidRPr="005A391E">
        <w:rPr>
          <w:rFonts w:ascii="宋体" w:hAnsi="宋体" w:hint="eastAsia"/>
          <w:b/>
          <w:snapToGrid w:val="0"/>
          <w:kern w:val="0"/>
          <w:szCs w:val="21"/>
        </w:rPr>
        <w:t>15、</w:t>
      </w:r>
      <w:r>
        <w:rPr>
          <w:rFonts w:ascii="宋体" w:hAnsi="宋体" w:hint="eastAsia"/>
          <w:b/>
          <w:snapToGrid w:val="0"/>
          <w:kern w:val="0"/>
          <w:szCs w:val="21"/>
        </w:rPr>
        <w:t>C</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二、名词解释</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1灾害护理</w:t>
      </w:r>
      <w:r w:rsidR="00C93724">
        <w:rPr>
          <w:rFonts w:ascii="宋体" w:hAnsi="宋体" w:hint="eastAsia"/>
          <w:snapToGrid w:val="0"/>
          <w:kern w:val="0"/>
          <w:szCs w:val="21"/>
        </w:rPr>
        <w:t>：</w:t>
      </w:r>
      <w:r>
        <w:rPr>
          <w:rFonts w:ascii="宋体" w:hAnsi="宋体" w:hint="eastAsia"/>
          <w:snapToGrid w:val="0"/>
          <w:kern w:val="0"/>
          <w:szCs w:val="21"/>
        </w:rPr>
        <w:t>是指在灾害的整个过程中，为无法自己解决健康问题的服务对象提供医疗护理服务。</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2. 居家护理</w:t>
      </w:r>
      <w:r w:rsidR="00C93724">
        <w:rPr>
          <w:rFonts w:ascii="宋体" w:hAnsi="宋体" w:hint="eastAsia"/>
          <w:snapToGrid w:val="0"/>
          <w:kern w:val="0"/>
          <w:szCs w:val="21"/>
        </w:rPr>
        <w:t>：</w:t>
      </w:r>
      <w:r>
        <w:rPr>
          <w:rFonts w:ascii="宋体" w:hAnsi="宋体" w:hint="eastAsia"/>
          <w:snapToGrid w:val="0"/>
          <w:kern w:val="0"/>
          <w:szCs w:val="21"/>
        </w:rPr>
        <w:t>对需要照顾的个人及其家庭,在自己居家环境中,获得定期的专业健康照顾和护理服务,达到促进健康、维护健康及预防疾病的目的。</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3.空巢综合征：是</w:t>
      </w:r>
      <w:proofErr w:type="gramStart"/>
      <w:r>
        <w:rPr>
          <w:rFonts w:ascii="宋体" w:hAnsi="宋体" w:hint="eastAsia"/>
          <w:snapToGrid w:val="0"/>
          <w:kern w:val="0"/>
          <w:szCs w:val="21"/>
        </w:rPr>
        <w:t>指多种</w:t>
      </w:r>
      <w:proofErr w:type="gramEnd"/>
      <w:r>
        <w:rPr>
          <w:rFonts w:ascii="宋体" w:hAnsi="宋体" w:hint="eastAsia"/>
          <w:snapToGrid w:val="0"/>
          <w:kern w:val="0"/>
          <w:szCs w:val="21"/>
        </w:rPr>
        <w:t>原因造成的子女不能或不愿与父母同住，使老人晚年的理想落空而表现出的一组如孤独，失落，空虚，伤感等症状。</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4.社区健康教育：它是以社区为单位，以社区人群为教育对象，以促进居民健康为目标，而开展的有计划、有组织、有评价的教育活动。 </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5. 主干家庭</w:t>
      </w:r>
      <w:r w:rsidR="00C93724">
        <w:rPr>
          <w:rFonts w:ascii="宋体" w:hAnsi="宋体" w:hint="eastAsia"/>
          <w:snapToGrid w:val="0"/>
          <w:kern w:val="0"/>
          <w:szCs w:val="21"/>
        </w:rPr>
        <w:t>：</w:t>
      </w:r>
      <w:r>
        <w:rPr>
          <w:rFonts w:ascii="宋体" w:hAnsi="宋体" w:hint="eastAsia"/>
          <w:snapToGrid w:val="0"/>
          <w:kern w:val="0"/>
          <w:szCs w:val="21"/>
        </w:rPr>
        <w:t>由一对夫妻及其子女和</w:t>
      </w:r>
      <w:proofErr w:type="gramStart"/>
      <w:r>
        <w:rPr>
          <w:rFonts w:ascii="宋体" w:hAnsi="宋体" w:hint="eastAsia"/>
          <w:snapToGrid w:val="0"/>
          <w:kern w:val="0"/>
          <w:szCs w:val="21"/>
        </w:rPr>
        <w:t>夫的</w:t>
      </w:r>
      <w:proofErr w:type="gramEnd"/>
      <w:r>
        <w:rPr>
          <w:rFonts w:ascii="宋体" w:hAnsi="宋体" w:hint="eastAsia"/>
          <w:snapToGrid w:val="0"/>
          <w:kern w:val="0"/>
          <w:szCs w:val="21"/>
        </w:rPr>
        <w:t>父母或妻的父母所组成的家庭，为小型扩大家庭。</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三、简答题</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1、简述社区慢性精神疾病患者的护理特点。</w:t>
      </w:r>
    </w:p>
    <w:p w:rsidR="00C93724"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答：</w:t>
      </w:r>
    </w:p>
    <w:p w:rsidR="00C93724" w:rsidRPr="00C93724" w:rsidRDefault="005A391E" w:rsidP="00C93724">
      <w:pPr>
        <w:pStyle w:val="a3"/>
        <w:numPr>
          <w:ilvl w:val="0"/>
          <w:numId w:val="2"/>
        </w:numPr>
        <w:adjustRightInd w:val="0"/>
        <w:snapToGrid w:val="0"/>
        <w:ind w:firstLineChars="0"/>
        <w:rPr>
          <w:rFonts w:ascii="宋体" w:hAnsi="宋体" w:hint="eastAsia"/>
          <w:snapToGrid w:val="0"/>
          <w:kern w:val="0"/>
          <w:szCs w:val="21"/>
        </w:rPr>
      </w:pPr>
      <w:r w:rsidRPr="00C93724">
        <w:rPr>
          <w:rFonts w:ascii="宋体" w:hAnsi="宋体" w:hint="eastAsia"/>
          <w:snapToGrid w:val="0"/>
          <w:kern w:val="0"/>
          <w:szCs w:val="21"/>
        </w:rPr>
        <w:t>复护理贯穿</w:t>
      </w:r>
      <w:proofErr w:type="gramStart"/>
      <w:r w:rsidRPr="00C93724">
        <w:rPr>
          <w:rFonts w:ascii="宋体" w:hAnsi="宋体" w:hint="eastAsia"/>
          <w:snapToGrid w:val="0"/>
          <w:kern w:val="0"/>
          <w:szCs w:val="21"/>
        </w:rPr>
        <w:t>予整个</w:t>
      </w:r>
      <w:proofErr w:type="gramEnd"/>
      <w:r w:rsidRPr="00C93724">
        <w:rPr>
          <w:rFonts w:ascii="宋体" w:hAnsi="宋体" w:hint="eastAsia"/>
          <w:snapToGrid w:val="0"/>
          <w:kern w:val="0"/>
          <w:szCs w:val="21"/>
        </w:rPr>
        <w:t>过程的护理服务；</w:t>
      </w:r>
    </w:p>
    <w:p w:rsidR="00C93724"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②防治结合与健康教育为一体的护理服务；</w:t>
      </w:r>
    </w:p>
    <w:p w:rsidR="00C93724"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③系统的、持续的、全方位的护理服务；</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④社区基层保健机构、学校团体、患者单位及亲友家属等各种资源参与的护理服务。</w:t>
      </w:r>
    </w:p>
    <w:p w:rsidR="00C93724"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2、答：</w:t>
      </w:r>
    </w:p>
    <w:p w:rsidR="00C93724"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（1）健康教育：选择适合社区的教育方法为预防疾病，增进健康和治疗疾病及减少疾病或伤残的影响提供信息。</w:t>
      </w:r>
    </w:p>
    <w:p w:rsidR="00C93724"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（2）筛选危险因素和早期征象：协助医生进行体检，早期查出和诊断健康问题，并为怎样和到何处诊治提供信息。</w:t>
      </w:r>
    </w:p>
    <w:p w:rsidR="00C93724"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（3）促使某些法律法规的制定：如“劳动保护法”用以实施劳动保护，保障劳动者的健康。（4）增加社区自助能力和社区的自信：提高社区成员解决问题的技能，强化沟通和联合协作解决问题的方法。</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（5）护理干预的范围包括政策和环境支持、公共信息、社区发展、个人技能发展、社区多方位服务。 </w:t>
      </w:r>
    </w:p>
    <w:p w:rsidR="00C93724"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3、答：</w:t>
      </w:r>
    </w:p>
    <w:p w:rsidR="00C93724"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（1）访视前准备：确定访视的目的和目标、用电话等预约访谈的时间和地点、联络被访家庭、准备访视用品、安排访视路线。</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（2）访视中的工作：自我介绍、尊重对象及提供有关信息、评估和计</w:t>
      </w:r>
    </w:p>
    <w:p w:rsidR="005A391E" w:rsidRDefault="005A391E" w:rsidP="005A391E">
      <w:pPr>
        <w:adjustRightInd w:val="0"/>
        <w:snapToGrid w:val="0"/>
        <w:rPr>
          <w:rFonts w:ascii="宋体" w:hAnsi="宋体" w:hint="eastAsia"/>
          <w:snapToGrid w:val="0"/>
          <w:kern w:val="0"/>
          <w:szCs w:val="21"/>
        </w:rPr>
      </w:pPr>
      <w:proofErr w:type="gramStart"/>
      <w:r>
        <w:rPr>
          <w:rFonts w:ascii="宋体" w:hAnsi="宋体" w:hint="eastAsia"/>
          <w:snapToGrid w:val="0"/>
          <w:kern w:val="0"/>
          <w:szCs w:val="21"/>
        </w:rPr>
        <w:t>划及实施</w:t>
      </w:r>
      <w:proofErr w:type="gramEnd"/>
      <w:r>
        <w:rPr>
          <w:rFonts w:ascii="宋体" w:hAnsi="宋体" w:hint="eastAsia"/>
          <w:snapToGrid w:val="0"/>
          <w:kern w:val="0"/>
          <w:szCs w:val="21"/>
        </w:rPr>
        <w:t>、简要记录访视情况、结束家访。） </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（3）访视后的工作：消毒及物品的补充、记录和总结、修改护理计划、协调合作。</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4、答：检查黄疸消退情况和生理性体重下降的恢复情况。指导补充生理量VD预防佝偻病。</w:t>
      </w:r>
    </w:p>
    <w:p w:rsidR="005A391E"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四、论述题</w:t>
      </w:r>
    </w:p>
    <w:p w:rsidR="00D76706" w:rsidRDefault="005A391E" w:rsidP="005A391E">
      <w:pPr>
        <w:adjustRightInd w:val="0"/>
        <w:snapToGrid w:val="0"/>
        <w:rPr>
          <w:rFonts w:ascii="宋体" w:hAnsi="宋体" w:hint="eastAsia"/>
          <w:snapToGrid w:val="0"/>
          <w:kern w:val="0"/>
          <w:szCs w:val="21"/>
        </w:rPr>
      </w:pPr>
      <w:r>
        <w:rPr>
          <w:rFonts w:ascii="宋体" w:hAnsi="宋体" w:hint="eastAsia"/>
          <w:snapToGrid w:val="0"/>
          <w:kern w:val="0"/>
          <w:szCs w:val="21"/>
        </w:rPr>
        <w:t>答：（1）鼓励产前检查（40W）并领取健康手册(1分)：初查：</w:t>
      </w:r>
      <w:proofErr w:type="gramStart"/>
      <w:r>
        <w:rPr>
          <w:rFonts w:ascii="宋体" w:hAnsi="宋体" w:hint="eastAsia"/>
          <w:snapToGrid w:val="0"/>
          <w:kern w:val="0"/>
          <w:szCs w:val="21"/>
        </w:rPr>
        <w:t>〈</w:t>
      </w:r>
      <w:proofErr w:type="gramEnd"/>
      <w:r>
        <w:rPr>
          <w:rFonts w:ascii="宋体" w:hAnsi="宋体" w:hint="eastAsia"/>
          <w:snapToGrid w:val="0"/>
          <w:kern w:val="0"/>
          <w:szCs w:val="21"/>
        </w:rPr>
        <w:t>12周（3月）；12周（3月后）后1次/4W；28周（7月后）后1次/2W；36周（9月后）后1次/W 内容包括：测血压、体重、腹围、宫底高度、血常规等。（2）避免接触危险因子(1分)：风疹病毒、避免</w:t>
      </w:r>
      <w:r>
        <w:rPr>
          <w:rFonts w:ascii="宋体" w:hAnsi="宋体" w:hint="eastAsia"/>
          <w:snapToGrid w:val="0"/>
          <w:kern w:val="0"/>
          <w:szCs w:val="21"/>
        </w:rPr>
        <w:lastRenderedPageBreak/>
        <w:t>辐射、避免被动吸烟、慎选药物、防止感染、震荡。（3）鼓励孕妇早期检测早期干预。（4）营养指导：注意补充V(C、叶酸)矿物质（Fe\Ca），少食盐。（5）鼓励母乳喂养及指导乳房的哺乳准备。（6）指导产前准备(1分)：用物准备、预约医院、识别分娩先兆（7）指导孕妇认识新生儿筛查。 </w:t>
      </w:r>
    </w:p>
    <w:p w:rsidR="00C93724" w:rsidRDefault="00C93724" w:rsidP="005A391E">
      <w:pPr>
        <w:adjustRightInd w:val="0"/>
        <w:snapToGrid w:val="0"/>
        <w:rPr>
          <w:rFonts w:ascii="宋体" w:hAnsi="宋体" w:hint="eastAsia"/>
          <w:snapToGrid w:val="0"/>
          <w:kern w:val="0"/>
          <w:szCs w:val="21"/>
        </w:rPr>
      </w:pPr>
    </w:p>
    <w:p w:rsidR="00C93724" w:rsidRPr="005A391E" w:rsidRDefault="00C93724" w:rsidP="005A391E">
      <w:pPr>
        <w:adjustRightInd w:val="0"/>
        <w:snapToGrid w:val="0"/>
        <w:rPr>
          <w:rFonts w:ascii="宋体" w:hAnsi="宋体"/>
          <w:snapToGrid w:val="0"/>
          <w:kern w:val="0"/>
          <w:szCs w:val="21"/>
        </w:rPr>
      </w:pPr>
      <w:r>
        <w:rPr>
          <w:rFonts w:ascii="宋体" w:hAnsi="宋体" w:hint="eastAsia"/>
          <w:snapToGrid w:val="0"/>
          <w:kern w:val="0"/>
          <w:szCs w:val="21"/>
        </w:rPr>
        <w:t>2.</w:t>
      </w:r>
      <w:r w:rsidRPr="00C93724">
        <w:rPr>
          <w:rFonts w:ascii="宋体" w:hAnsi="宋体" w:cs="宋体"/>
          <w:kern w:val="0"/>
          <w:sz w:val="24"/>
          <w:szCs w:val="24"/>
          <w:lang/>
        </w:rPr>
        <w:t xml:space="preserve"> </w:t>
      </w:r>
      <w:r>
        <w:rPr>
          <w:rFonts w:ascii="宋体" w:hAnsi="宋体" w:cs="宋体"/>
          <w:noProof/>
          <w:kern w:val="0"/>
          <w:sz w:val="24"/>
          <w:szCs w:val="24"/>
        </w:rPr>
        <w:drawing>
          <wp:inline distT="0" distB="0" distL="0" distR="0">
            <wp:extent cx="5476875" cy="3781425"/>
            <wp:effectExtent l="19050" t="0" r="9525"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IMG_256"/>
                    <pic:cNvPicPr>
                      <a:picLocks noChangeAspect="1" noChangeArrowheads="1"/>
                    </pic:cNvPicPr>
                  </pic:nvPicPr>
                  <pic:blipFill>
                    <a:blip r:embed="rId5" cstate="print"/>
                    <a:srcRect/>
                    <a:stretch>
                      <a:fillRect/>
                    </a:stretch>
                  </pic:blipFill>
                  <pic:spPr bwMode="auto">
                    <a:xfrm>
                      <a:off x="0" y="0"/>
                      <a:ext cx="5484040" cy="3786372"/>
                    </a:xfrm>
                    <a:prstGeom prst="rect">
                      <a:avLst/>
                    </a:prstGeom>
                    <a:noFill/>
                    <a:ln w="9525" cmpd="sng">
                      <a:noFill/>
                      <a:miter lim="800000"/>
                      <a:headEnd/>
                      <a:tailEnd/>
                    </a:ln>
                    <a:effectLst/>
                  </pic:spPr>
                </pic:pic>
              </a:graphicData>
            </a:graphic>
          </wp:inline>
        </w:drawing>
      </w:r>
    </w:p>
    <w:sectPr w:rsidR="00C93724" w:rsidRPr="005A391E" w:rsidSect="005A391E">
      <w:pgSz w:w="11906" w:h="16838"/>
      <w:pgMar w:top="1440" w:right="1800" w:bottom="1134"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9339063"/>
    <w:multiLevelType w:val="singleLevel"/>
    <w:tmpl w:val="E9339063"/>
    <w:lvl w:ilvl="0">
      <w:start w:val="3"/>
      <w:numFmt w:val="decimal"/>
      <w:lvlText w:val="%1."/>
      <w:lvlJc w:val="left"/>
      <w:pPr>
        <w:tabs>
          <w:tab w:val="num" w:pos="312"/>
        </w:tabs>
      </w:pPr>
    </w:lvl>
  </w:abstractNum>
  <w:abstractNum w:abstractNumId="1">
    <w:nsid w:val="2E4F4A85"/>
    <w:multiLevelType w:val="hybridMultilevel"/>
    <w:tmpl w:val="8A7636B0"/>
    <w:lvl w:ilvl="0" w:tplc="E47CFFCA">
      <w:start w:val="2"/>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A391E"/>
    <w:rsid w:val="005A391E"/>
    <w:rsid w:val="00C93724"/>
    <w:rsid w:val="00CF21F0"/>
    <w:rsid w:val="00D767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391E"/>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93724"/>
    <w:pPr>
      <w:ind w:firstLineChars="200" w:firstLine="420"/>
    </w:pPr>
  </w:style>
  <w:style w:type="paragraph" w:styleId="a4">
    <w:name w:val="Balloon Text"/>
    <w:basedOn w:val="a"/>
    <w:link w:val="Char"/>
    <w:uiPriority w:val="99"/>
    <w:semiHidden/>
    <w:unhideWhenUsed/>
    <w:rsid w:val="00C93724"/>
    <w:rPr>
      <w:sz w:val="18"/>
      <w:szCs w:val="18"/>
    </w:rPr>
  </w:style>
  <w:style w:type="character" w:customStyle="1" w:styleId="Char">
    <w:name w:val="批注框文本 Char"/>
    <w:basedOn w:val="a0"/>
    <w:link w:val="a4"/>
    <w:uiPriority w:val="99"/>
    <w:semiHidden/>
    <w:rsid w:val="00C93724"/>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426</Words>
  <Characters>2430</Characters>
  <Application>Microsoft Office Word</Application>
  <DocSecurity>0</DocSecurity>
  <Lines>20</Lines>
  <Paragraphs>5</Paragraphs>
  <ScaleCrop>false</ScaleCrop>
  <Company/>
  <LinksUpToDate>false</LinksUpToDate>
  <CharactersWithSpaces>2851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2</cp:revision>
  <dcterms:created xsi:type="dcterms:W3CDTF">2021-04-16T12:24:00Z</dcterms:created>
  <dcterms:modified xsi:type="dcterms:W3CDTF">2021-04-16T12:28:00Z</dcterms:modified>
</cp:coreProperties>
</file>