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社区营养与保健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按照世界卫生组织标准，我国目前属于缺铁性贫血发生的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hAnsi="宋体"/>
          <w:sz w:val="28"/>
          <w:szCs w:val="28"/>
          <w:lang w:val="en-US" w:eastAsia="zh-CN"/>
        </w:rPr>
        <w:t>(      )</w:t>
      </w:r>
      <w:r>
        <w:rPr>
          <w:rFonts w:hint="eastAsia" w:ascii="宋体" w:hAnsi="宋体"/>
          <w:sz w:val="28"/>
          <w:szCs w:val="28"/>
        </w:rPr>
        <w:t>严重地区，防治任务依然艰巨。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重度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轻度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中度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较重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在新鲜蔬菜的叶、 花、茎中，哪种微量营养素含量较高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维生素A </w:t>
      </w:r>
      <w:r>
        <w:rPr>
          <w:rFonts w:hint="eastAsia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维生素B </w:t>
      </w:r>
      <w:r>
        <w:rPr>
          <w:rFonts w:hint="eastAsia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维生素C</w:t>
      </w:r>
      <w:r>
        <w:rPr>
          <w:rFonts w:hint="eastAsia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 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叶酸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E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生物素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下列那一项符合家庭健康饮食环境的要求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炒菜清淡少盐 </w:t>
      </w:r>
      <w:r>
        <w:rPr>
          <w:rFonts w:hint="eastAsia" w:hAnsi="宋体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经常做油炸食品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一天中只有一餐配有蔬菜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用大碗盛饭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在谷粒的外膜和胚芽部分，下列哪种维生素的含量较高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B族维生素 </w:t>
      </w:r>
      <w:r>
        <w:rPr>
          <w:rFonts w:hint="eastAsia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维生素A</w:t>
      </w:r>
      <w:r>
        <w:rPr>
          <w:rFonts w:hint="eastAsia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维生素D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维生素C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5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下列哪一种疾病属于食物中毒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食物过敏 </w:t>
      </w:r>
      <w:r>
        <w:rPr>
          <w:rFonts w:hint="eastAsia" w:hAnsi="宋体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在电池厂周围居住多年，发生铅中毒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慢性汞中毒 </w:t>
      </w:r>
      <w:r>
        <w:rPr>
          <w:rFonts w:hint="eastAsia" w:hAnsi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吃了发芽土豆引起的不舒服或疾病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6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不健康的减肥方法包括下面的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多吃水果蔬菜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少吃高糖、高脂肪膳食 </w:t>
      </w:r>
      <w:r>
        <w:rPr>
          <w:rFonts w:hint="eastAsia" w:hAnsi="宋体"/>
          <w:sz w:val="28"/>
          <w:szCs w:val="2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吃减肥药</w:t>
      </w:r>
      <w:r>
        <w:rPr>
          <w:rFonts w:hint="eastAsia" w:hAnsi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经常进行体育锻炼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7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为保证健康合理饮食，成人每天吃盐量不应超过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  <w:r>
        <w:rPr>
          <w:rFonts w:hint="eastAsia" w:ascii="宋体" w:hAnsi="宋体"/>
          <w:sz w:val="28"/>
          <w:szCs w:val="28"/>
        </w:rPr>
        <w:t>克，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包括酱油、咸菜中的盐。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3 </w:t>
      </w:r>
      <w:r>
        <w:rPr>
          <w:rFonts w:hint="eastAsia" w:hAnsi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4</w:t>
      </w:r>
      <w:r>
        <w:rPr>
          <w:rFonts w:hint="eastAsia" w:hAnsi="宋体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/>
          <w:sz w:val="28"/>
          <w:szCs w:val="28"/>
        </w:rPr>
        <w:t xml:space="preserve"> 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5 </w:t>
      </w:r>
      <w:r>
        <w:rPr>
          <w:rFonts w:hint="eastAsia" w:hAnsi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6 </w:t>
      </w:r>
      <w:r>
        <w:rPr>
          <w:rFonts w:hint="eastAsia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E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7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8.早饭应该在起床(  b  )后吃，比较好?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A.10 分钟  B.20 分钟  C.半小时   D.40 分钟   E.1 小时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9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下列食物中，不属于纯能量的物质是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A.猪油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 xml:space="preserve">B.大豆油 </w:t>
      </w:r>
      <w:r>
        <w:rPr>
          <w:rFonts w:hint="eastAsia" w:hAnsi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sz w:val="28"/>
          <w:szCs w:val="28"/>
        </w:rPr>
        <w:t xml:space="preserve">C.淀粉 </w:t>
      </w:r>
      <w:r>
        <w:rPr>
          <w:rFonts w:hint="eastAsia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D.米饭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10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食品冷藏的温度一般在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0～5℃之间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0～10℃之间 </w:t>
      </w:r>
      <w:r>
        <w:rPr>
          <w:rFonts w:hint="eastAsia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0～15℃之间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5～10℃之间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E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5～15℃之间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11.儿童缺碘，可能最可能造成哪一种疾病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口角炎 </w:t>
      </w:r>
      <w:r>
        <w:rPr>
          <w:rFonts w:hint="eastAsia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皮肤干裂 </w:t>
      </w:r>
      <w:r>
        <w:rPr>
          <w:rFonts w:hint="eastAsia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甲状腺肿大 </w:t>
      </w:r>
      <w:r>
        <w:rPr>
          <w:rFonts w:hint="eastAsia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牙龈出血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12.以下哪种食物为早餐中必须包括的 ,它在体内能很快转化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为葡萄糖 ,为大脑提供能量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谷类 </w:t>
      </w:r>
      <w:r>
        <w:rPr>
          <w:rFonts w:hint="eastAsia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B.牛奶 </w:t>
      </w:r>
      <w:r>
        <w:rPr>
          <w:rFonts w:hint="eastAsia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C.鸡蛋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D.肉类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E.蔬菜、水果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13.中国居民膳食宝塔建议，每人每天的烹调油摄入量应不超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过多少克(      )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A.25 克    B.35 克      C.45 克    D.55 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14.下列食物中，不属于纯能量的物质是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猪油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大豆油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淀粉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米饭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15.需要熟制加工的食品应当烧熟煮透，其中心温度不低于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60℃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65℃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70℃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75℃ 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>E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80℃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16.中国居民膳食宝塔建议，每人每日食盐用量应低于多少克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为宜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5 克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 xml:space="preserve"> 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6 克</w:t>
      </w:r>
      <w:r>
        <w:rPr>
          <w:rFonts w:hint="eastAsia" w:hAnsi="宋体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/>
          <w:sz w:val="28"/>
          <w:szCs w:val="28"/>
        </w:rPr>
        <w:t xml:space="preserve"> 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7 克</w:t>
      </w:r>
      <w:r>
        <w:rPr>
          <w:rFonts w:hint="eastAsia" w:hAnsi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</w:rPr>
        <w:t xml:space="preserve"> 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8 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17.下面哪一项不符合健康家庭环境的要求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A.平时注意粗粮和细粮合理搭配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B.常备多种水果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C.用成年人的大碗给孩子盛饭 </w:t>
      </w:r>
      <w:r>
        <w:rPr>
          <w:rFonts w:hint="eastAsia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D.做菜时少放糖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hAnsi="宋体"/>
          <w:sz w:val="28"/>
          <w:szCs w:val="28"/>
          <w:lang w:val="en-US" w:eastAsia="zh-CN"/>
        </w:rPr>
        <w:t>18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下列哪一种疾病属于食物中毒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A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食物过敏 </w:t>
      </w:r>
      <w:r>
        <w:rPr>
          <w:rFonts w:hint="eastAsia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B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在电池厂周围居住多年，发生铅中毒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C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 xml:space="preserve">慢性汞中毒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D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吃了发芽土豆引起的不舒服或疾病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19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下列哪种方法有助于儿童青少年身高、体重增长</w:t>
      </w:r>
      <w:r>
        <w:rPr>
          <w:rFonts w:hint="eastAsia" w:hAnsi="宋体"/>
          <w:sz w:val="28"/>
          <w:szCs w:val="28"/>
          <w:lang w:val="en-US" w:eastAsia="zh-CN"/>
        </w:rPr>
        <w:t>(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 xml:space="preserve">A.吃保健品 </w:t>
      </w:r>
      <w:r>
        <w:rPr>
          <w:rFonts w:hint="eastAsia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B.多吃甜食 </w:t>
      </w:r>
      <w:r>
        <w:rPr>
          <w:rFonts w:hint="eastAsia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C.平衡膳食</w:t>
      </w:r>
      <w:r>
        <w:rPr>
          <w:rFonts w:hint="eastAsia" w:hAnsi="宋体"/>
          <w:sz w:val="28"/>
          <w:szCs w:val="28"/>
          <w:lang w:val="en-US" w:eastAsia="zh-CN"/>
        </w:rPr>
        <w:t>,</w:t>
      </w:r>
      <w:r>
        <w:rPr>
          <w:rFonts w:hint="eastAsia" w:ascii="宋体" w:hAnsi="宋体"/>
          <w:sz w:val="28"/>
          <w:szCs w:val="28"/>
        </w:rPr>
        <w:t>体育锻炼</w:t>
      </w:r>
      <w:r>
        <w:rPr>
          <w:rFonts w:hint="eastAsia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D.多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20.在新鲜蔬菜的叶、花、茎中，哪种微量营养素含量较高(      )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  <w:lang w:val="en-US" w:eastAsia="zh-CN"/>
        </w:rPr>
      </w:pPr>
      <w:r>
        <w:rPr>
          <w:rFonts w:hint="eastAsia" w:hAnsi="宋体"/>
          <w:sz w:val="28"/>
          <w:szCs w:val="28"/>
          <w:lang w:val="en-US" w:eastAsia="zh-CN"/>
        </w:rPr>
        <w:t>A.维生素A   B.维生素B   C.维生素C   D.叶酸    E.生物素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二、填空题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1.流行病学研究方法中的分析性研究包括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2.偏倚按产生原因可分为选择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3.卫生统计资料一般分为三大类，即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4.医学误差包括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5. 任何行为的改变都受到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三类因素的影响。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 《生活饮用水卫生规范》常规检验项目分为</w:t>
      </w:r>
      <w:r>
        <w:rPr>
          <w:rFonts w:hint="eastAsia" w:hAnsi="宋体"/>
          <w:sz w:val="24"/>
          <w:szCs w:val="24"/>
          <w:lang w:val="en-US" w:eastAsia="zh-CN"/>
        </w:rPr>
        <w:t>为感官性状和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职业性有害因素所造成的损害，包括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和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。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人体必需的三大产热营养素有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.运动学包括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 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生活活动分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中国居民平衡膳食宝塔分为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层。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成人钙元素的AI值为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, 成人铁元素的AI值男为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，女为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13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体重和身高是人体测量资料中最基础的数据， 在反映人体营养状况上比较确切。体重可以反映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的变化；而身高可反映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适宜摄入量一般大于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，而小于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绿色食品分为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二个等级。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Ansi="宋体"/>
          <w:b/>
          <w:kern w:val="0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三、简答题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1．突发公共卫生事件包括哪些特点？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2．痛风的营养治疗原则有哪些？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3．简述传染病的传播途径？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简述营养工作者今后的任务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1997 年公布的《中国居民膳食指南》的主要内容是什么？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6.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当今世界膳食结构类型及优缺点？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7.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食品强化的目的？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8.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对食品强化的要求？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9.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维生素A缺乏的临床表现有哪些？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48" w:firstLineChars="196"/>
        <w:jc w:val="left"/>
        <w:textAlignment w:val="auto"/>
        <w:rPr>
          <w:rFonts w:hint="eastAsia" w:ascii="宋体" w:hAnsi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8"/>
          <w:szCs w:val="28"/>
        </w:rPr>
        <w:t>四、名词解释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48" w:firstLineChars="196"/>
        <w:textAlignment w:val="auto"/>
        <w:rPr>
          <w:rFonts w:hint="eastAsia"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1．患病率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48" w:firstLineChars="196"/>
        <w:textAlignment w:val="auto"/>
        <w:rPr>
          <w:rFonts w:hint="eastAsia" w:hAnsi="宋体"/>
          <w:sz w:val="28"/>
          <w:szCs w:val="28"/>
        </w:rPr>
      </w:pPr>
      <w:r>
        <w:rPr>
          <w:rFonts w:hint="eastAsia" w:hAnsi="宋体"/>
          <w:kern w:val="0"/>
          <w:sz w:val="28"/>
          <w:szCs w:val="28"/>
        </w:rPr>
        <w:t>2．</w:t>
      </w:r>
      <w:r>
        <w:rPr>
          <w:rFonts w:hint="eastAsia" w:hAnsi="宋体"/>
          <w:sz w:val="28"/>
          <w:szCs w:val="28"/>
        </w:rPr>
        <w:t>疾病监测</w:t>
      </w:r>
    </w:p>
    <w:p>
      <w:pPr>
        <w:pStyle w:val="2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hAnsi="宋体"/>
          <w:kern w:val="0"/>
          <w:sz w:val="28"/>
          <w:szCs w:val="28"/>
        </w:rPr>
      </w:pPr>
      <w:r>
        <w:rPr>
          <w:rFonts w:hint="eastAsia" w:hAnsi="宋体"/>
          <w:kern w:val="0"/>
          <w:sz w:val="28"/>
          <w:szCs w:val="28"/>
        </w:rPr>
        <w:t>社区诊断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48" w:firstLineChars="196"/>
        <w:textAlignment w:val="auto"/>
        <w:rPr>
          <w:rFonts w:hint="eastAsia" w:hAnsi="宋体"/>
          <w:kern w:val="0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8"/>
          <w:szCs w:val="28"/>
        </w:rPr>
        <w:t>五、论述题</w:t>
      </w:r>
      <w:r>
        <w:rPr>
          <w:rFonts w:hint="eastAsia" w:hAnsi="宋体"/>
          <w:b/>
          <w:kern w:val="0"/>
          <w:sz w:val="28"/>
          <w:szCs w:val="28"/>
        </w:rPr>
        <w:t>(</w:t>
      </w:r>
      <w:r>
        <w:rPr>
          <w:rFonts w:hint="eastAsia" w:eastAsia="黑体"/>
          <w:sz w:val="28"/>
          <w:szCs w:val="28"/>
        </w:rPr>
        <w:t>本大题共</w:t>
      </w:r>
      <w:r>
        <w:rPr>
          <w:rFonts w:hint="eastAsia" w:eastAsia="黑体"/>
          <w:sz w:val="28"/>
          <w:szCs w:val="28"/>
          <w:lang w:val="en-US" w:eastAsia="zh-CN"/>
        </w:rPr>
        <w:t>2</w:t>
      </w:r>
      <w:r>
        <w:rPr>
          <w:rFonts w:hint="eastAsia" w:eastAsia="黑体"/>
          <w:sz w:val="28"/>
          <w:szCs w:val="28"/>
        </w:rPr>
        <w:t>小题，每小题1</w:t>
      </w:r>
      <w:r>
        <w:rPr>
          <w:rFonts w:hint="eastAsia" w:eastAsia="黑体"/>
          <w:sz w:val="28"/>
          <w:szCs w:val="28"/>
          <w:lang w:val="en-US" w:eastAsia="zh-CN"/>
        </w:rPr>
        <w:t>3</w:t>
      </w:r>
      <w:r>
        <w:rPr>
          <w:rFonts w:hint="eastAsia" w:eastAsia="黑体"/>
          <w:sz w:val="28"/>
          <w:szCs w:val="28"/>
        </w:rPr>
        <w:t>分，共</w:t>
      </w:r>
      <w:r>
        <w:rPr>
          <w:rFonts w:hint="eastAsia" w:eastAsia="黑体"/>
          <w:sz w:val="28"/>
          <w:szCs w:val="28"/>
          <w:lang w:val="en-US" w:eastAsia="zh-CN"/>
        </w:rPr>
        <w:t>26</w:t>
      </w:r>
      <w:r>
        <w:rPr>
          <w:rFonts w:hint="eastAsia" w:eastAsia="黑体"/>
          <w:sz w:val="28"/>
          <w:szCs w:val="28"/>
        </w:rPr>
        <w:t>分</w:t>
      </w:r>
      <w:r>
        <w:rPr>
          <w:rFonts w:hint="eastAsia" w:hAnsi="宋体"/>
          <w:b/>
          <w:kern w:val="0"/>
          <w:sz w:val="28"/>
          <w:szCs w:val="28"/>
        </w:rPr>
        <w:t>)</w:t>
      </w:r>
      <w:r>
        <w:rPr>
          <w:rFonts w:hint="eastAsia" w:hAnsi="宋体"/>
          <w:kern w:val="0"/>
          <w:sz w:val="28"/>
          <w:szCs w:val="28"/>
        </w:rPr>
        <w:t xml:space="preserve">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</w:rPr>
        <w:t>1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hAnsi="宋体" w:cs="Times New Roman"/>
          <w:sz w:val="28"/>
          <w:szCs w:val="28"/>
        </w:rPr>
        <w:t xml:space="preserve">如何组织居民营养状况调查 ?开展哪些内容的工作？可达到什么样的目的?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  <w:lang w:val="en-US" w:eastAsia="zh-CN"/>
        </w:rPr>
        <w:t>2</w:t>
      </w:r>
      <w:r>
        <w:rPr>
          <w:rFonts w:hint="eastAsia" w:hAnsi="宋体"/>
          <w:sz w:val="28"/>
          <w:szCs w:val="28"/>
          <w:lang w:eastAsia="zh-CN"/>
        </w:rPr>
        <w:t>.</w:t>
      </w:r>
      <w:r>
        <w:rPr>
          <w:rFonts w:hint="eastAsia" w:hAnsi="宋体" w:cs="Times New Roman"/>
          <w:sz w:val="28"/>
          <w:szCs w:val="28"/>
        </w:rPr>
        <w:t>论述营养素参考摄入量的几个指标和内容？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复习资料答案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一、单项选择题</w:t>
      </w:r>
    </w:p>
    <w:p>
      <w:pPr>
        <w:ind w:firstLine="411" w:firstLineChars="196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 xml:space="preserve">1-5:ACAAD   11-15:CAADA  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二、填空题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  病例对照研究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</w:rPr>
        <w:t>队列研究 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  计量资料 、计数资料 和等级资料 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  倾向因素 、 促成因素 和 强化因素。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7.  职业病 、 工作有关疾病 和 工伤 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8.  蛋白质 、 脂类 和 碳水化合物 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.基础性日常生活活动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工具性日常活动</w:t>
      </w:r>
      <w:r>
        <w:rPr>
          <w:rFonts w:hint="eastAsia"/>
          <w:lang w:val="en-US" w:eastAsia="zh-CN"/>
        </w:rPr>
        <w:t xml:space="preserve">  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</w:t>
      </w:r>
      <w:r>
        <w:rPr>
          <w:rFonts w:hint="eastAsia"/>
        </w:rPr>
        <w:t xml:space="preserve">.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5  </w:t>
      </w:r>
      <w:r>
        <w:rPr>
          <w:rFonts w:hint="eastAsia"/>
          <w:lang w:val="en-US" w:eastAsia="zh-CN"/>
        </w:rPr>
        <w:t xml:space="preserve">  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</w:t>
      </w:r>
      <w:r>
        <w:rPr>
          <w:rFonts w:hint="eastAsia"/>
        </w:rPr>
        <w:t xml:space="preserve">. 800mg、15mg、20mg  </w:t>
      </w:r>
      <w:r>
        <w:rPr>
          <w:rFonts w:hint="eastAsia"/>
          <w:lang w:val="en-US" w:eastAsia="zh-CN"/>
        </w:rPr>
        <w:t xml:space="preserve">   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  <w:r>
        <w:rPr>
          <w:rFonts w:hint="eastAsia"/>
        </w:rPr>
        <w:t xml:space="preserve"> .A 级、AA级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三、简答题</w:t>
      </w:r>
    </w:p>
    <w:p>
      <w:pPr>
        <w:pStyle w:val="2"/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 xml:space="preserve">1．突发公共卫生事件包括哪些特点？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答：</w:t>
      </w:r>
      <w:r>
        <w:rPr>
          <w:rFonts w:hint="eastAsia" w:hAnsi="宋体" w:cs="宋体"/>
          <w:color w:val="000000"/>
          <w:kern w:val="0"/>
        </w:rPr>
        <w:t xml:space="preserve">   1  ）  突发性；  2  ）  不确定性；  3  ）  紧迫性；  4  ）  时间性；  5  ）地区性；  6  ）影响多方；  7  ）效应  滞后性；  8  ）具有相对性</w:t>
      </w:r>
    </w:p>
    <w:p>
      <w:pPr>
        <w:ind w:firstLine="411" w:firstLineChars="196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2.痛风的营养治疗原则有哪些？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答：</w:t>
      </w:r>
      <w:r>
        <w:rPr>
          <w:rFonts w:hint="eastAsia" w:ascii="宋体" w:hAnsi="宋体"/>
          <w:bCs/>
          <w:szCs w:val="21"/>
        </w:rPr>
        <w:t xml:space="preserve">   1  ）限制总热量、减少碳水化合物的摄入              2  ）限制蛋白质和脂肪饮食              3  ）严格限制嘌呤饮食              4  ）多饮水，忌饮酒              5  ）补充维生素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四、名词解释题</w:t>
      </w:r>
    </w:p>
    <w:p>
      <w:pPr>
        <w:pStyle w:val="2"/>
        <w:ind w:firstLine="420" w:firstLineChars="200"/>
        <w:rPr>
          <w:rFonts w:hint="eastAsia"/>
        </w:rPr>
      </w:pPr>
      <w:r>
        <w:rPr>
          <w:rFonts w:hint="eastAsia" w:hAnsi="宋体"/>
          <w:kern w:val="0"/>
        </w:rPr>
        <w:t>1.</w:t>
      </w:r>
      <w:r>
        <w:rPr>
          <w:rFonts w:hint="eastAsia"/>
        </w:rPr>
        <w:t>患病率：也称现患率，是指某特定时间内，总人口中患有某病者（包括新和旧病例）所占  的比例。</w:t>
      </w:r>
    </w:p>
    <w:p>
      <w:pPr>
        <w:ind w:firstLine="411" w:firstLineChars="196"/>
        <w:rPr>
          <w:rFonts w:hint="eastAsia" w:ascii="宋体" w:hAnsi="宋体"/>
          <w:b/>
          <w:szCs w:val="21"/>
        </w:rPr>
      </w:pPr>
      <w:r>
        <w:rPr>
          <w:rFonts w:hint="eastAsia" w:hAnsi="宋体"/>
          <w:lang w:val="en-US" w:eastAsia="zh-CN"/>
        </w:rPr>
        <w:t>3.</w:t>
      </w:r>
      <w:r>
        <w:rPr>
          <w:rFonts w:hint="eastAsia" w:hAnsi="宋体"/>
        </w:rPr>
        <w:t>社区诊断：是一个通过客观的科学方法对社区主要健康问题和影响因素，以及与这些问题  有关的社区内的组织结构、政策和资源现状进行确定的过程。</w:t>
      </w:r>
    </w:p>
    <w:p>
      <w:pPr>
        <w:ind w:firstLine="413" w:firstLineChars="196"/>
        <w:rPr>
          <w:rFonts w:hint="eastAsia" w:ascii="宋体" w:hAnsi="宋体" w:eastAsiaTheme="minorEastAsia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五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论述</w:t>
      </w:r>
    </w:p>
    <w:p>
      <w:pPr>
        <w:rPr>
          <w:rFonts w:hint="eastAsia"/>
        </w:rPr>
      </w:pPr>
      <w:r>
        <w:rPr>
          <w:rFonts w:hint="eastAsia"/>
        </w:rPr>
        <w:t xml:space="preserve">1. 如何组织居民营养状况调查 ?开展哪些内容的工作？可达到什么样的目的?    </w:t>
      </w:r>
    </w:p>
    <w:p>
      <w:pPr>
        <w:rPr>
          <w:rFonts w:hint="eastAsia"/>
        </w:rPr>
      </w:pP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答：</w:t>
      </w:r>
      <w:r>
        <w:rPr>
          <w:rFonts w:hint="eastAsia"/>
        </w:rPr>
        <w:t>目的：①了解居民膳食摄取情况及其与营养供给量之间的对比情况②了解与营养状况有密切关系的居民体质与健康状态， 发现营养不平衡的人群</w:t>
      </w:r>
    </w:p>
    <w:p>
      <w:pPr>
        <w:rPr>
          <w:rFonts w:hint="eastAsia"/>
        </w:rPr>
      </w:pPr>
      <w:r>
        <w:rPr>
          <w:rFonts w:hint="eastAsia"/>
        </w:rPr>
        <w:t>内容：① 膳食调查</w:t>
      </w:r>
    </w:p>
    <w:p>
      <w:pPr>
        <w:rPr>
          <w:rFonts w:hint="eastAsia"/>
        </w:rPr>
      </w:pPr>
      <w:r>
        <w:rPr>
          <w:rFonts w:hint="eastAsia"/>
        </w:rPr>
        <w:t>② 人体营养水平的生化检验</w:t>
      </w:r>
    </w:p>
    <w:p>
      <w:pPr>
        <w:rPr>
          <w:rFonts w:hint="eastAsia"/>
        </w:rPr>
      </w:pPr>
      <w:r>
        <w:rPr>
          <w:rFonts w:hint="eastAsia"/>
        </w:rPr>
        <w:t>③ 营养不足或缺乏的临床检查</w:t>
      </w:r>
    </w:p>
    <w:p>
      <w:pPr>
        <w:rPr>
          <w:rFonts w:hint="eastAsia"/>
        </w:rPr>
      </w:pPr>
      <w:r>
        <w:rPr>
          <w:rFonts w:hint="eastAsia"/>
        </w:rPr>
        <w:t>④ 人体测量资料分析</w:t>
      </w:r>
    </w:p>
    <w:p>
      <w:pPr>
        <w:rPr>
          <w:rFonts w:hint="eastAsia"/>
        </w:rPr>
      </w:pPr>
      <w:r>
        <w:rPr>
          <w:rFonts w:hint="eastAsia"/>
        </w:rPr>
        <w:t>组织：范围按居民地址、职业、性别、年龄、经济生活水平、就餐方式等按比例分层抽样调查</w:t>
      </w:r>
    </w:p>
    <w:p>
      <w:pPr>
        <w:rPr>
          <w:rFonts w:hint="eastAsia"/>
        </w:rPr>
      </w:pPr>
      <w:r>
        <w:rPr>
          <w:rFonts w:hint="eastAsia"/>
        </w:rPr>
        <w:t>时间：每个季节各调查一次，至少冬春、夏秋 2 次 每次膳食调查应为 3-5天</w:t>
      </w:r>
    </w:p>
    <w:p>
      <w:pPr>
        <w:rPr>
          <w:rFonts w:hint="eastAsia"/>
        </w:rPr>
      </w:pPr>
      <w:r>
        <w:rPr>
          <w:rFonts w:hint="eastAsia"/>
        </w:rPr>
        <w:t>2. 论述营养素参考摄入量的几个指标和内容？</w:t>
      </w:r>
    </w:p>
    <w:p>
      <w:pPr>
        <w:rPr>
          <w:rFonts w:hint="eastAsia"/>
        </w:rPr>
      </w:pP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答：</w:t>
      </w:r>
      <w:bookmarkStart w:id="0" w:name="_GoBack"/>
      <w:bookmarkEnd w:id="0"/>
      <w:r>
        <w:rPr>
          <w:rFonts w:hint="eastAsia"/>
        </w:rPr>
        <w:t>营养素参考摄入量（ＤＲｌｓ）ＤＲｌｓ是在ＲＤＡｓ基础上发展起来的一组每日平均膳营养素摄入量的参考值，它包括４项内容：平均摄入量（ＥＡＲ）．推荐摄入量（ＲＮＩ）．适宜摄入量（ＡＩ）可耐受最高摄入量（ＵＬ）．</w:t>
      </w:r>
    </w:p>
    <w:p>
      <w:pPr>
        <w:rPr>
          <w:rFonts w:hint="eastAsia"/>
        </w:rPr>
      </w:pPr>
      <w:r>
        <w:rPr>
          <w:rFonts w:hint="eastAsia"/>
        </w:rPr>
        <w:t>( １) 估计平均需求量 是指可满足生命某一阶段和性别人群５０％个体的营养需求量。摄入量达到ＥＡＲ水平时可以满足群体中半数个体的需要，而不能满足另外半数个体对营养素的需要。</w:t>
      </w:r>
    </w:p>
    <w:p>
      <w:pPr>
        <w:rPr>
          <w:rFonts w:hint="eastAsia"/>
        </w:rPr>
      </w:pPr>
      <w:r>
        <w:rPr>
          <w:rFonts w:hint="eastAsia"/>
        </w:rPr>
        <w:t>（2）推荐摄入量 相当于传统使用的 RDA,是可以满足某一特定性别 .年龄及生理状况群体中绝大多数（ 97%-98% ）个体的需要。长期摄入 RNI水平今年感，可以维持组织中适当的储备。</w:t>
      </w:r>
    </w:p>
    <w:p>
      <w:pPr>
        <w:rPr>
          <w:rFonts w:hint="eastAsia"/>
        </w:rPr>
      </w:pPr>
      <w:r>
        <w:rPr>
          <w:rFonts w:hint="eastAsia"/>
        </w:rPr>
        <w:t>（３）适宜摄入量 是基于对健康人群进行观察或实验研究，而得出的具有预防某种慢性病功能的摄入水平。</w:t>
      </w:r>
    </w:p>
    <w:p>
      <w:r>
        <w:rPr>
          <w:rFonts w:hint="eastAsia"/>
        </w:rPr>
        <w:t>（４）可耐受最高摄入量 是指在生命某一阶段和性别人群， 几乎对所有个体健康都无任何副作用和危险的每日最高营养摄入量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30C5"/>
    <w:multiLevelType w:val="singleLevel"/>
    <w:tmpl w:val="089D30C5"/>
    <w:lvl w:ilvl="0" w:tentative="0">
      <w:start w:val="7"/>
      <w:numFmt w:val="decimal"/>
      <w:suff w:val="space"/>
      <w:lvlText w:val="%1."/>
      <w:lvlJc w:val="left"/>
    </w:lvl>
  </w:abstractNum>
  <w:abstractNum w:abstractNumId="1">
    <w:nsid w:val="4C6B3447"/>
    <w:multiLevelType w:val="singleLevel"/>
    <w:tmpl w:val="4C6B344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65D8E4F9"/>
    <w:multiLevelType w:val="singleLevel"/>
    <w:tmpl w:val="65D8E4F9"/>
    <w:lvl w:ilvl="0" w:tentative="0">
      <w:start w:val="3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220510"/>
    <w:rsid w:val="00323F8D"/>
    <w:rsid w:val="0039282A"/>
    <w:rsid w:val="01035A8B"/>
    <w:rsid w:val="01556B18"/>
    <w:rsid w:val="02052604"/>
    <w:rsid w:val="023B1A93"/>
    <w:rsid w:val="04EC4AF8"/>
    <w:rsid w:val="06F32F20"/>
    <w:rsid w:val="06FB26F5"/>
    <w:rsid w:val="075A49B2"/>
    <w:rsid w:val="076058AF"/>
    <w:rsid w:val="07A551FC"/>
    <w:rsid w:val="07B00224"/>
    <w:rsid w:val="08181511"/>
    <w:rsid w:val="086631A6"/>
    <w:rsid w:val="0877606F"/>
    <w:rsid w:val="096D155E"/>
    <w:rsid w:val="09B81B95"/>
    <w:rsid w:val="0A610320"/>
    <w:rsid w:val="0B9E54E0"/>
    <w:rsid w:val="0C4368D7"/>
    <w:rsid w:val="0C6B72B1"/>
    <w:rsid w:val="0C9111EE"/>
    <w:rsid w:val="0CF22038"/>
    <w:rsid w:val="0E44619C"/>
    <w:rsid w:val="0E4D6A3F"/>
    <w:rsid w:val="0E8D0975"/>
    <w:rsid w:val="0FD60D2D"/>
    <w:rsid w:val="106C2344"/>
    <w:rsid w:val="107F01CA"/>
    <w:rsid w:val="10B41758"/>
    <w:rsid w:val="1120233C"/>
    <w:rsid w:val="112D572C"/>
    <w:rsid w:val="117E247B"/>
    <w:rsid w:val="1197501B"/>
    <w:rsid w:val="11FF69A2"/>
    <w:rsid w:val="12C858CD"/>
    <w:rsid w:val="13344A20"/>
    <w:rsid w:val="13E144C3"/>
    <w:rsid w:val="13F72F9A"/>
    <w:rsid w:val="14ED5EBC"/>
    <w:rsid w:val="16631D23"/>
    <w:rsid w:val="17666ECE"/>
    <w:rsid w:val="1867437B"/>
    <w:rsid w:val="19DB57DF"/>
    <w:rsid w:val="1A595377"/>
    <w:rsid w:val="1BDE5224"/>
    <w:rsid w:val="1C4709A0"/>
    <w:rsid w:val="1C8E5A48"/>
    <w:rsid w:val="1CA820AC"/>
    <w:rsid w:val="1D3D7DDC"/>
    <w:rsid w:val="1E194C67"/>
    <w:rsid w:val="1E6E7132"/>
    <w:rsid w:val="1EE07780"/>
    <w:rsid w:val="1FD826FE"/>
    <w:rsid w:val="200B4705"/>
    <w:rsid w:val="2103355D"/>
    <w:rsid w:val="21B30B37"/>
    <w:rsid w:val="21D5321E"/>
    <w:rsid w:val="22341B89"/>
    <w:rsid w:val="226A4EF6"/>
    <w:rsid w:val="228B7A9D"/>
    <w:rsid w:val="22A61647"/>
    <w:rsid w:val="22D0276F"/>
    <w:rsid w:val="22DE3463"/>
    <w:rsid w:val="288A2369"/>
    <w:rsid w:val="29417802"/>
    <w:rsid w:val="2A255CC8"/>
    <w:rsid w:val="2AB7442F"/>
    <w:rsid w:val="2B8300B3"/>
    <w:rsid w:val="2B9E3F33"/>
    <w:rsid w:val="2C095CE0"/>
    <w:rsid w:val="2C893AAD"/>
    <w:rsid w:val="2D2058D2"/>
    <w:rsid w:val="2D3717D6"/>
    <w:rsid w:val="2F05397F"/>
    <w:rsid w:val="2F3670BB"/>
    <w:rsid w:val="2F913D73"/>
    <w:rsid w:val="301339F5"/>
    <w:rsid w:val="303323AC"/>
    <w:rsid w:val="304178D7"/>
    <w:rsid w:val="31B04C98"/>
    <w:rsid w:val="31C44F25"/>
    <w:rsid w:val="322D69B7"/>
    <w:rsid w:val="32FC19B0"/>
    <w:rsid w:val="34C67434"/>
    <w:rsid w:val="35B31DB7"/>
    <w:rsid w:val="36751E04"/>
    <w:rsid w:val="37090D1B"/>
    <w:rsid w:val="37131CD9"/>
    <w:rsid w:val="37633B4B"/>
    <w:rsid w:val="37A81008"/>
    <w:rsid w:val="37AA7966"/>
    <w:rsid w:val="37FB311F"/>
    <w:rsid w:val="38312F1B"/>
    <w:rsid w:val="388A1A1A"/>
    <w:rsid w:val="39256A0A"/>
    <w:rsid w:val="395453F9"/>
    <w:rsid w:val="397513A0"/>
    <w:rsid w:val="39AA741C"/>
    <w:rsid w:val="39B85F0A"/>
    <w:rsid w:val="3A01710E"/>
    <w:rsid w:val="3AE14815"/>
    <w:rsid w:val="3B29030C"/>
    <w:rsid w:val="3BB5134C"/>
    <w:rsid w:val="3BEE6F4F"/>
    <w:rsid w:val="3D943C91"/>
    <w:rsid w:val="3DB879F2"/>
    <w:rsid w:val="3E091589"/>
    <w:rsid w:val="3E365C6C"/>
    <w:rsid w:val="3E531FC2"/>
    <w:rsid w:val="3E65191D"/>
    <w:rsid w:val="3E964640"/>
    <w:rsid w:val="3FAD197B"/>
    <w:rsid w:val="400D4AD6"/>
    <w:rsid w:val="40B26ED9"/>
    <w:rsid w:val="411D0B08"/>
    <w:rsid w:val="42393DA6"/>
    <w:rsid w:val="424D24CA"/>
    <w:rsid w:val="43275438"/>
    <w:rsid w:val="43835D60"/>
    <w:rsid w:val="43B5033D"/>
    <w:rsid w:val="43C91D3E"/>
    <w:rsid w:val="454574D8"/>
    <w:rsid w:val="45BE238D"/>
    <w:rsid w:val="46D44C3B"/>
    <w:rsid w:val="47070BCA"/>
    <w:rsid w:val="470B388D"/>
    <w:rsid w:val="47182FBE"/>
    <w:rsid w:val="47B12D68"/>
    <w:rsid w:val="482A7C98"/>
    <w:rsid w:val="4AA6575D"/>
    <w:rsid w:val="4AB96333"/>
    <w:rsid w:val="4B01383A"/>
    <w:rsid w:val="4B6C0B98"/>
    <w:rsid w:val="4C267368"/>
    <w:rsid w:val="4CD26001"/>
    <w:rsid w:val="4D560CAB"/>
    <w:rsid w:val="4EC07ACD"/>
    <w:rsid w:val="4F360A4C"/>
    <w:rsid w:val="4F6C0FED"/>
    <w:rsid w:val="4F9E68C7"/>
    <w:rsid w:val="4FE90CD2"/>
    <w:rsid w:val="50773287"/>
    <w:rsid w:val="51290C01"/>
    <w:rsid w:val="51400F48"/>
    <w:rsid w:val="520135B6"/>
    <w:rsid w:val="523739A2"/>
    <w:rsid w:val="52483D98"/>
    <w:rsid w:val="52BE67A9"/>
    <w:rsid w:val="52D46BE1"/>
    <w:rsid w:val="540F4B22"/>
    <w:rsid w:val="547B7CF0"/>
    <w:rsid w:val="54A64267"/>
    <w:rsid w:val="56A7668C"/>
    <w:rsid w:val="5738032E"/>
    <w:rsid w:val="58796756"/>
    <w:rsid w:val="58A6212C"/>
    <w:rsid w:val="58EC0A96"/>
    <w:rsid w:val="58F61841"/>
    <w:rsid w:val="596D518E"/>
    <w:rsid w:val="5B7801B7"/>
    <w:rsid w:val="5B8340C3"/>
    <w:rsid w:val="5BFE21F5"/>
    <w:rsid w:val="5C125C39"/>
    <w:rsid w:val="5DE010FC"/>
    <w:rsid w:val="60DD7520"/>
    <w:rsid w:val="6133348F"/>
    <w:rsid w:val="62ED0C26"/>
    <w:rsid w:val="634D6151"/>
    <w:rsid w:val="635D706A"/>
    <w:rsid w:val="64BF279B"/>
    <w:rsid w:val="665D4FF8"/>
    <w:rsid w:val="66734070"/>
    <w:rsid w:val="66EE730B"/>
    <w:rsid w:val="66F90C83"/>
    <w:rsid w:val="67AC1714"/>
    <w:rsid w:val="68BF6934"/>
    <w:rsid w:val="68D365A3"/>
    <w:rsid w:val="69C92A51"/>
    <w:rsid w:val="69FA145F"/>
    <w:rsid w:val="6A641B91"/>
    <w:rsid w:val="6BC87060"/>
    <w:rsid w:val="6C4A280E"/>
    <w:rsid w:val="6C8B5BAA"/>
    <w:rsid w:val="6D170F3E"/>
    <w:rsid w:val="6DCD1A5D"/>
    <w:rsid w:val="6DF37D74"/>
    <w:rsid w:val="6E796547"/>
    <w:rsid w:val="6EB77BB5"/>
    <w:rsid w:val="6EF554B7"/>
    <w:rsid w:val="6F036192"/>
    <w:rsid w:val="704833C3"/>
    <w:rsid w:val="708E4BAB"/>
    <w:rsid w:val="70E56CB4"/>
    <w:rsid w:val="72213261"/>
    <w:rsid w:val="72A806E0"/>
    <w:rsid w:val="72D27B08"/>
    <w:rsid w:val="72F10C27"/>
    <w:rsid w:val="73662C12"/>
    <w:rsid w:val="749523FD"/>
    <w:rsid w:val="74E94EF9"/>
    <w:rsid w:val="753B4466"/>
    <w:rsid w:val="755633CE"/>
    <w:rsid w:val="76237AC8"/>
    <w:rsid w:val="762672F2"/>
    <w:rsid w:val="76303C8D"/>
    <w:rsid w:val="78004E2D"/>
    <w:rsid w:val="78BE6989"/>
    <w:rsid w:val="79455704"/>
    <w:rsid w:val="794773B3"/>
    <w:rsid w:val="795D78AF"/>
    <w:rsid w:val="79B857DF"/>
    <w:rsid w:val="7ACA7E44"/>
    <w:rsid w:val="7AE034D2"/>
    <w:rsid w:val="7B126DE3"/>
    <w:rsid w:val="7B1722D1"/>
    <w:rsid w:val="7BBB2EDB"/>
    <w:rsid w:val="7BF04B43"/>
    <w:rsid w:val="7C2B33D3"/>
    <w:rsid w:val="7C3B2040"/>
    <w:rsid w:val="7C617EC0"/>
    <w:rsid w:val="7C8922FA"/>
    <w:rsid w:val="7D1B0183"/>
    <w:rsid w:val="7DC022CE"/>
    <w:rsid w:val="7E474FC2"/>
    <w:rsid w:val="7F9F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2020-02-20T07:07:04Z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