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rFonts w:hint="default" w:ascii="宋体" w:hAnsi="宋体" w:eastAsia="宋体" w:cs="宋体"/>
          <w:b/>
          <w:bCs w:val="0"/>
          <w:sz w:val="21"/>
          <w:szCs w:val="21"/>
          <w:u w:val="none"/>
          <w:lang w:val="en-US"/>
        </w:rPr>
      </w:pPr>
      <w:r>
        <w:rPr>
          <w:rFonts w:hint="eastAsia" w:ascii="宋体" w:hAnsi="宋体" w:eastAsia="宋体" w:cs="宋体"/>
          <w:b/>
          <w:bCs w:val="0"/>
          <w:sz w:val="21"/>
          <w:szCs w:val="21"/>
          <w:u w:val="none"/>
          <w:lang w:val="en-US" w:eastAsia="zh-CN"/>
        </w:rPr>
        <w:t>秘书应用写作（高起专）复习资料</w:t>
      </w:r>
    </w:p>
    <w:p>
      <w:pPr>
        <w:numPr>
          <w:ilvl w:val="0"/>
          <w:numId w:val="0"/>
        </w:numPr>
        <w:spacing w:line="240" w:lineRule="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一、填空题（本大题共10小题，每空1分，共29分。）</w:t>
      </w:r>
    </w:p>
    <w:p>
      <w:pPr>
        <w:spacing w:after="0" w:line="240" w:lineRule="auto"/>
        <w:ind w:left="80"/>
        <w:rPr>
          <w:rFonts w:hint="eastAsia" w:ascii="宋体" w:hAnsi="宋体" w:eastAsia="宋体" w:cs="宋体"/>
          <w:color w:val="auto"/>
          <w:sz w:val="21"/>
          <w:szCs w:val="21"/>
        </w:rPr>
      </w:pPr>
      <w:r>
        <w:rPr>
          <w:rFonts w:hint="eastAsia" w:ascii="宋体" w:hAnsi="宋体" w:eastAsia="宋体" w:cs="宋体"/>
          <w:bCs/>
          <w:sz w:val="21"/>
          <w:szCs w:val="21"/>
          <w:lang w:val="en-US" w:eastAsia="zh-CN"/>
        </w:rPr>
        <w:t>1.（        ）、（       ）、（      ）、</w:t>
      </w:r>
      <w:r>
        <w:rPr>
          <w:rFonts w:hint="eastAsia" w:ascii="宋体" w:hAnsi="宋体" w:eastAsia="宋体" w:cs="宋体"/>
          <w:color w:val="auto"/>
          <w:sz w:val="21"/>
          <w:szCs w:val="21"/>
        </w:rPr>
        <w:t>是公关文书应当具备的几个最为突出的特点。</w:t>
      </w:r>
    </w:p>
    <w:p>
      <w:pPr>
        <w:numPr>
          <w:ilvl w:val="0"/>
          <w:numId w:val="0"/>
        </w:numPr>
        <w:spacing w:line="240" w:lineRule="auto"/>
        <w:rPr>
          <w:rFonts w:hint="eastAsia" w:ascii="宋体" w:hAnsi="宋体" w:eastAsia="宋体" w:cs="宋体"/>
          <w:color w:val="auto"/>
          <w:sz w:val="21"/>
          <w:szCs w:val="21"/>
          <w:lang w:val="en-US" w:eastAsia="zh-CN"/>
        </w:rPr>
      </w:pPr>
      <w:r>
        <w:rPr>
          <w:rFonts w:hint="eastAsia" w:ascii="宋体" w:hAnsi="宋体" w:eastAsia="宋体" w:cs="宋体"/>
          <w:bCs/>
          <w:sz w:val="21"/>
          <w:szCs w:val="21"/>
          <w:lang w:val="en-US" w:eastAsia="zh-CN"/>
        </w:rPr>
        <w:t>2.</w:t>
      </w:r>
      <w:r>
        <w:rPr>
          <w:rFonts w:hint="eastAsia" w:ascii="宋体" w:hAnsi="宋体" w:eastAsia="宋体" w:cs="宋体"/>
          <w:color w:val="auto"/>
          <w:sz w:val="21"/>
          <w:szCs w:val="21"/>
        </w:rPr>
        <w:t>新闻标题主要有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三种。</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经济活动分析报告的功能主要包括</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和预测功能。</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color w:val="auto"/>
          <w:sz w:val="21"/>
          <w:szCs w:val="21"/>
        </w:rPr>
        <w:t>公文主要具有以下特点；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性、</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性。</w:t>
      </w: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对重要事项或者重大行动作出安排，奖惩有关单位及人员，变更或者撤销下级机关不适当的决定事项，可用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常见的规章制度主要有以下几种：</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撰写产品说明书，必须注意以下两点：</w:t>
      </w:r>
      <w:r>
        <w:rPr>
          <w:rFonts w:hint="eastAsia" w:ascii="宋体" w:hAnsi="宋体" w:eastAsia="宋体" w:cs="宋体"/>
          <w:color w:val="auto"/>
          <w:sz w:val="21"/>
          <w:szCs w:val="21"/>
          <w:lang w:val="en-US" w:eastAsia="zh-CN"/>
        </w:rPr>
        <w:t>要有（      ）意识；要有（       ）意识。</w:t>
      </w:r>
    </w:p>
    <w:p>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经济活动分析报告的正文通常包括</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等几个</w:t>
      </w:r>
      <w:r>
        <w:rPr>
          <w:rFonts w:hint="eastAsia" w:ascii="宋体" w:hAnsi="宋体" w:eastAsia="宋体" w:cs="宋体"/>
          <w:color w:val="auto"/>
          <w:sz w:val="21"/>
          <w:szCs w:val="21"/>
        </w:rPr>
        <w:t>部分的内容。</w:t>
      </w:r>
    </w:p>
    <w:p>
      <w:pPr>
        <w:spacing w:line="24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在学术论文的写作中，应当依循以下标准选取材料：</w:t>
      </w:r>
      <w:r>
        <w:rPr>
          <w:rFonts w:hint="eastAsia" w:ascii="宋体" w:hAnsi="宋体" w:eastAsia="宋体" w:cs="宋体"/>
          <w:color w:val="auto"/>
          <w:sz w:val="21"/>
          <w:szCs w:val="21"/>
          <w:lang w:val="en-US" w:eastAsia="zh-CN"/>
        </w:rPr>
        <w:t>要选取（      ）的材料；要选取（      ）的材料；</w:t>
      </w:r>
      <w:r>
        <w:rPr>
          <w:rFonts w:hint="eastAsia" w:ascii="宋体" w:hAnsi="宋体" w:eastAsia="宋体" w:cs="宋体"/>
          <w:color w:val="auto"/>
          <w:sz w:val="21"/>
          <w:szCs w:val="21"/>
        </w:rPr>
        <w:t>要选取富有新意的材料；要选取易于理解的材料</w:t>
      </w:r>
      <w:r>
        <w:rPr>
          <w:rFonts w:hint="eastAsia" w:ascii="宋体" w:hAnsi="宋体" w:eastAsia="宋体" w:cs="宋体"/>
          <w:color w:val="auto"/>
          <w:sz w:val="21"/>
          <w:szCs w:val="21"/>
          <w:lang w:eastAsia="zh-CN"/>
        </w:rPr>
        <w:t>。</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10.对重要问题提出见解和处理办法，要用（     ）。</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1.人们一般习惯于把一份公文划分为三大快，即（     ）部分、（     ）部分和（     ）部分。</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2.章程一般包括（     ）、（     ）、（     ）等几个部分。</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3.产品说明书的特点主要体现为： （1）内容的（     ）性；（2）表述的（     ）性；（ 3）层次的（     ）性。</w:t>
      </w:r>
    </w:p>
    <w:p>
      <w:pPr>
        <w:pStyle w:val="2"/>
        <w:bidi w:val="0"/>
        <w:rPr>
          <w:rFonts w:hint="eastAsia"/>
          <w:lang w:eastAsia="zh-CN"/>
        </w:rPr>
      </w:pPr>
      <w:r>
        <w:rPr>
          <w:rFonts w:hint="eastAsia"/>
          <w:lang w:val="en-US" w:eastAsia="zh-CN"/>
        </w:rPr>
        <w:t>二、</w:t>
      </w:r>
      <w:r>
        <w:rPr>
          <w:rFonts w:hint="eastAsia"/>
        </w:rPr>
        <w:t xml:space="preserve">单项选择题：(每小题 </w:t>
      </w:r>
      <w:r>
        <w:rPr>
          <w:rFonts w:hint="eastAsia"/>
          <w:lang w:val="en-US" w:eastAsia="zh-CN"/>
        </w:rPr>
        <w:t>3</w:t>
      </w:r>
      <w:r>
        <w:rPr>
          <w:rFonts w:hint="eastAsia"/>
        </w:rPr>
        <w:t xml:space="preserve"> 分，共 </w:t>
      </w:r>
      <w:r>
        <w:rPr>
          <w:rFonts w:hint="eastAsia"/>
          <w:lang w:val="en-US" w:eastAsia="zh-CN"/>
        </w:rPr>
        <w:t>33</w:t>
      </w:r>
      <w:r>
        <w:rPr>
          <w:rFonts w:hint="eastAsia"/>
        </w:rPr>
        <w:t xml:space="preserve"> 分。</w:t>
      </w:r>
      <w:r>
        <w:rPr>
          <w:rFonts w:hint="eastAsia"/>
          <w:lang w:eastAsia="zh-CN"/>
        </w:rPr>
        <w:t>）</w:t>
      </w:r>
    </w:p>
    <w:p>
      <w:pPr>
        <w:pStyle w:val="2"/>
        <w:bidi w:val="0"/>
        <w:rPr>
          <w:rFonts w:hint="eastAsia"/>
        </w:rPr>
      </w:pPr>
      <w:r>
        <w:rPr>
          <w:rFonts w:hint="eastAsia"/>
        </w:rPr>
        <w:t>1.转发上级机关和不相隶属机关的公文应使用的文种是(</w:t>
      </w:r>
      <w:r>
        <w:rPr>
          <w:rFonts w:hint="eastAsia"/>
          <w:lang w:val="en-US" w:eastAsia="zh-CN"/>
        </w:rPr>
        <w:t xml:space="preserve">    </w:t>
      </w:r>
      <w:r>
        <w:rPr>
          <w:rFonts w:hint="eastAsia"/>
        </w:rPr>
        <w:t>)。</w:t>
      </w:r>
    </w:p>
    <w:p>
      <w:pPr>
        <w:pStyle w:val="2"/>
        <w:bidi w:val="0"/>
        <w:rPr>
          <w:rFonts w:hint="eastAsia"/>
        </w:rPr>
      </w:pPr>
      <w:r>
        <w:rPr>
          <w:rFonts w:hint="eastAsia"/>
        </w:rPr>
        <w:t>A.通知</w:t>
      </w:r>
      <w:r>
        <w:rPr>
          <w:rFonts w:hint="eastAsia"/>
          <w:lang w:val="en-US" w:eastAsia="zh-CN"/>
        </w:rPr>
        <w:t xml:space="preserve">     </w:t>
      </w:r>
      <w:r>
        <w:rPr>
          <w:rFonts w:hint="eastAsia"/>
        </w:rPr>
        <w:t>B.报告</w:t>
      </w:r>
      <w:r>
        <w:rPr>
          <w:rFonts w:hint="eastAsia"/>
          <w:lang w:val="en-US" w:eastAsia="zh-CN"/>
        </w:rPr>
        <w:t xml:space="preserve">    </w:t>
      </w:r>
      <w:r>
        <w:rPr>
          <w:rFonts w:hint="eastAsia"/>
        </w:rPr>
        <w:t>C.通报</w:t>
      </w:r>
      <w:r>
        <w:rPr>
          <w:rFonts w:hint="eastAsia"/>
          <w:lang w:val="en-US" w:eastAsia="zh-CN"/>
        </w:rPr>
        <w:t xml:space="preserve">    </w:t>
      </w:r>
      <w:r>
        <w:rPr>
          <w:rFonts w:hint="eastAsia"/>
        </w:rPr>
        <w:t>D.公函</w:t>
      </w:r>
    </w:p>
    <w:p>
      <w:pPr>
        <w:pStyle w:val="2"/>
        <w:bidi w:val="0"/>
        <w:rPr>
          <w:rFonts w:hint="eastAsia"/>
        </w:rPr>
      </w:pPr>
      <w:r>
        <w:rPr>
          <w:rFonts w:hint="eastAsia"/>
        </w:rPr>
        <w:t>2.联合行文的成文时间，以(</w:t>
      </w:r>
      <w:r>
        <w:rPr>
          <w:rFonts w:hint="eastAsia"/>
          <w:lang w:val="en-US" w:eastAsia="zh-CN"/>
        </w:rPr>
        <w:t xml:space="preserve">     </w:t>
      </w:r>
      <w:r>
        <w:rPr>
          <w:rFonts w:hint="eastAsia"/>
        </w:rPr>
        <w:t>)为准。</w:t>
      </w:r>
    </w:p>
    <w:p>
      <w:pPr>
        <w:pStyle w:val="2"/>
        <w:bidi w:val="0"/>
        <w:rPr>
          <w:rFonts w:hint="eastAsia"/>
        </w:rPr>
      </w:pPr>
      <w:r>
        <w:rPr>
          <w:rFonts w:hint="eastAsia"/>
        </w:rPr>
        <w:t>A.领导人签发的日期</w:t>
      </w:r>
      <w:r>
        <w:rPr>
          <w:rFonts w:hint="eastAsia"/>
          <w:lang w:val="en-US" w:eastAsia="zh-CN"/>
        </w:rPr>
        <w:t xml:space="preserve">  </w:t>
      </w:r>
      <w:r>
        <w:rPr>
          <w:rFonts w:hint="eastAsia"/>
        </w:rPr>
        <w:t>B.最后签发机关领导人签发的日期</w:t>
      </w:r>
    </w:p>
    <w:p>
      <w:pPr>
        <w:pStyle w:val="2"/>
        <w:bidi w:val="0"/>
        <w:rPr>
          <w:rFonts w:hint="eastAsia"/>
        </w:rPr>
      </w:pPr>
      <w:r>
        <w:rPr>
          <w:rFonts w:hint="eastAsia"/>
        </w:rPr>
        <w:t>C.发出的日期</w:t>
      </w:r>
      <w:r>
        <w:rPr>
          <w:rFonts w:hint="eastAsia"/>
          <w:lang w:val="en-US" w:eastAsia="zh-CN"/>
        </w:rPr>
        <w:t xml:space="preserve">   </w:t>
      </w:r>
      <w:r>
        <w:rPr>
          <w:rFonts w:hint="eastAsia"/>
        </w:rPr>
        <w:t>D.会商的日期</w:t>
      </w:r>
    </w:p>
    <w:p>
      <w:pPr>
        <w:pStyle w:val="2"/>
        <w:bidi w:val="0"/>
        <w:rPr>
          <w:rFonts w:hint="eastAsia"/>
        </w:rPr>
      </w:pPr>
      <w:r>
        <w:rPr>
          <w:rFonts w:hint="eastAsia"/>
        </w:rPr>
        <w:t>3.抄送机关指(</w:t>
      </w:r>
      <w:r>
        <w:rPr>
          <w:rFonts w:hint="eastAsia"/>
          <w:lang w:val="en-US" w:eastAsia="zh-CN"/>
        </w:rPr>
        <w:t xml:space="preserve">     </w:t>
      </w:r>
      <w:r>
        <w:rPr>
          <w:rFonts w:hint="eastAsia"/>
        </w:rPr>
        <w:t>)。</w:t>
      </w:r>
    </w:p>
    <w:p>
      <w:pPr>
        <w:pStyle w:val="2"/>
        <w:bidi w:val="0"/>
        <w:rPr>
          <w:rFonts w:hint="eastAsia"/>
        </w:rPr>
      </w:pPr>
      <w:r>
        <w:rPr>
          <w:rFonts w:hint="eastAsia"/>
        </w:rPr>
        <w:t>A.收文机关</w:t>
      </w:r>
      <w:r>
        <w:rPr>
          <w:rFonts w:hint="eastAsia"/>
          <w:lang w:val="en-US" w:eastAsia="zh-CN"/>
        </w:rPr>
        <w:t xml:space="preserve">          </w:t>
      </w:r>
      <w:r>
        <w:rPr>
          <w:rFonts w:hint="eastAsia"/>
        </w:rPr>
        <w:t>B.办理或答复收文的机关</w:t>
      </w:r>
    </w:p>
    <w:p>
      <w:pPr>
        <w:pStyle w:val="2"/>
        <w:bidi w:val="0"/>
        <w:rPr>
          <w:rFonts w:hint="eastAsia"/>
        </w:rPr>
      </w:pPr>
      <w:r>
        <w:rPr>
          <w:rFonts w:hint="eastAsia"/>
        </w:rPr>
        <w:t>C.需要了解收文内容的机关</w:t>
      </w:r>
      <w:r>
        <w:rPr>
          <w:rFonts w:hint="eastAsia"/>
          <w:lang w:val="en-US" w:eastAsia="zh-CN"/>
        </w:rPr>
        <w:t xml:space="preserve">   </w:t>
      </w:r>
      <w:r>
        <w:rPr>
          <w:rFonts w:hint="eastAsia"/>
        </w:rPr>
        <w:t>D.必须送达的机关</w:t>
      </w:r>
    </w:p>
    <w:p>
      <w:pPr>
        <w:pStyle w:val="2"/>
        <w:bidi w:val="0"/>
        <w:rPr>
          <w:rFonts w:hint="eastAsia"/>
        </w:rPr>
      </w:pPr>
      <w:r>
        <w:rPr>
          <w:rFonts w:hint="eastAsia"/>
        </w:rPr>
        <w:t>4.对重要事项或重大行动作出安排，应使用的文种是(</w:t>
      </w:r>
      <w:r>
        <w:rPr>
          <w:rFonts w:hint="eastAsia"/>
          <w:lang w:val="en-US" w:eastAsia="zh-CN"/>
        </w:rPr>
        <w:t xml:space="preserve">     </w:t>
      </w:r>
      <w:r>
        <w:rPr>
          <w:rFonts w:hint="eastAsia"/>
        </w:rPr>
        <w:t>)。</w:t>
      </w:r>
    </w:p>
    <w:p>
      <w:pPr>
        <w:pStyle w:val="2"/>
        <w:bidi w:val="0"/>
        <w:rPr>
          <w:rFonts w:hint="eastAsia"/>
        </w:rPr>
      </w:pPr>
      <w:r>
        <w:rPr>
          <w:rFonts w:hint="eastAsia"/>
        </w:rPr>
        <w:t>A.公告</w:t>
      </w:r>
      <w:r>
        <w:rPr>
          <w:rFonts w:hint="eastAsia"/>
          <w:lang w:val="en-US" w:eastAsia="zh-CN"/>
        </w:rPr>
        <w:t xml:space="preserve">    </w:t>
      </w:r>
      <w:r>
        <w:rPr>
          <w:rFonts w:hint="eastAsia"/>
        </w:rPr>
        <w:t>B.通告</w:t>
      </w:r>
      <w:r>
        <w:rPr>
          <w:rFonts w:hint="eastAsia"/>
          <w:lang w:val="en-US" w:eastAsia="zh-CN"/>
        </w:rPr>
        <w:t xml:space="preserve">   </w:t>
      </w:r>
      <w:r>
        <w:rPr>
          <w:rFonts w:hint="eastAsia"/>
        </w:rPr>
        <w:t>C.决定</w:t>
      </w:r>
      <w:r>
        <w:rPr>
          <w:rFonts w:hint="eastAsia"/>
          <w:lang w:val="en-US" w:eastAsia="zh-CN"/>
        </w:rPr>
        <w:t xml:space="preserve">    </w:t>
      </w:r>
      <w:r>
        <w:rPr>
          <w:rFonts w:hint="eastAsia"/>
        </w:rPr>
        <w:t>D.命令</w:t>
      </w:r>
    </w:p>
    <w:p>
      <w:pPr>
        <w:pStyle w:val="2"/>
        <w:bidi w:val="0"/>
        <w:rPr>
          <w:rFonts w:hint="eastAsia"/>
        </w:rPr>
      </w:pPr>
      <w:r>
        <w:rPr>
          <w:rFonts w:hint="eastAsia"/>
        </w:rPr>
        <w:t>5.向下级机关的重要行文，应抄送(</w:t>
      </w:r>
      <w:r>
        <w:rPr>
          <w:rFonts w:hint="eastAsia"/>
          <w:lang w:val="en-US" w:eastAsia="zh-CN"/>
        </w:rPr>
        <w:t xml:space="preserve">     </w:t>
      </w:r>
      <w:r>
        <w:rPr>
          <w:rFonts w:hint="eastAsia"/>
        </w:rPr>
        <w:t>)。</w:t>
      </w:r>
    </w:p>
    <w:p>
      <w:pPr>
        <w:pStyle w:val="2"/>
        <w:bidi w:val="0"/>
        <w:rPr>
          <w:rFonts w:hint="eastAsia"/>
        </w:rPr>
      </w:pPr>
      <w:r>
        <w:rPr>
          <w:rFonts w:hint="eastAsia"/>
        </w:rPr>
        <w:t>A.直接上级机关</w:t>
      </w:r>
      <w:r>
        <w:rPr>
          <w:rFonts w:hint="eastAsia"/>
          <w:lang w:val="en-US" w:eastAsia="zh-CN"/>
        </w:rPr>
        <w:t xml:space="preserve">   </w:t>
      </w:r>
      <w:r>
        <w:rPr>
          <w:rFonts w:hint="eastAsia"/>
        </w:rPr>
        <w:t>B.其他下级机关</w:t>
      </w:r>
      <w:r>
        <w:rPr>
          <w:rFonts w:hint="eastAsia"/>
          <w:lang w:val="en-US" w:eastAsia="zh-CN"/>
        </w:rPr>
        <w:t xml:space="preserve"> </w:t>
      </w:r>
      <w:r>
        <w:rPr>
          <w:rFonts w:hint="eastAsia"/>
        </w:rPr>
        <w:t>C.同级机关</w:t>
      </w:r>
      <w:r>
        <w:rPr>
          <w:rFonts w:hint="eastAsia"/>
          <w:lang w:val="en-US" w:eastAsia="zh-CN"/>
        </w:rPr>
        <w:t xml:space="preserve">    </w:t>
      </w:r>
      <w:r>
        <w:rPr>
          <w:rFonts w:hint="eastAsia"/>
        </w:rPr>
        <w:t>D.业务主管机关</w:t>
      </w:r>
    </w:p>
    <w:p>
      <w:pPr>
        <w:pStyle w:val="2"/>
        <w:bidi w:val="0"/>
        <w:rPr>
          <w:rFonts w:hint="eastAsia"/>
        </w:rPr>
      </w:pPr>
      <w:r>
        <w:rPr>
          <w:rFonts w:hint="eastAsia"/>
        </w:rPr>
        <w:t>6.发文机关代字指(</w:t>
      </w:r>
      <w:r>
        <w:rPr>
          <w:rFonts w:hint="eastAsia"/>
          <w:lang w:val="en-US" w:eastAsia="zh-CN"/>
        </w:rPr>
        <w:t xml:space="preserve">     </w:t>
      </w:r>
      <w:r>
        <w:rPr>
          <w:rFonts w:hint="eastAsia"/>
        </w:rPr>
        <w:t>)。</w:t>
      </w:r>
    </w:p>
    <w:p>
      <w:pPr>
        <w:pStyle w:val="2"/>
        <w:bidi w:val="0"/>
        <w:rPr>
          <w:rFonts w:hint="eastAsia"/>
        </w:rPr>
      </w:pPr>
      <w:r>
        <w:rPr>
          <w:rFonts w:hint="eastAsia"/>
        </w:rPr>
        <w:t>A.发文机关名称的号码</w:t>
      </w:r>
      <w:r>
        <w:rPr>
          <w:rFonts w:hint="eastAsia"/>
          <w:lang w:val="en-US" w:eastAsia="zh-CN"/>
        </w:rPr>
        <w:t xml:space="preserve">     </w:t>
      </w:r>
      <w:r>
        <w:rPr>
          <w:rFonts w:hint="eastAsia"/>
        </w:rPr>
        <w:t>B.发文机关名称的缩写</w:t>
      </w:r>
    </w:p>
    <w:p>
      <w:pPr>
        <w:pStyle w:val="2"/>
        <w:bidi w:val="0"/>
        <w:rPr>
          <w:rFonts w:hint="eastAsia"/>
        </w:rPr>
      </w:pPr>
      <w:r>
        <w:rPr>
          <w:rFonts w:hint="eastAsia"/>
        </w:rPr>
        <w:t>C.发文机关名称的简称</w:t>
      </w:r>
      <w:r>
        <w:rPr>
          <w:rFonts w:hint="eastAsia"/>
          <w:lang w:val="en-US" w:eastAsia="zh-CN"/>
        </w:rPr>
        <w:t xml:space="preserve">     </w:t>
      </w:r>
      <w:r>
        <w:rPr>
          <w:rFonts w:hint="eastAsia"/>
        </w:rPr>
        <w:t>D.发文机关名称的别称</w:t>
      </w:r>
    </w:p>
    <w:p>
      <w:pPr>
        <w:pStyle w:val="2"/>
        <w:bidi w:val="0"/>
        <w:rPr>
          <w:rFonts w:hint="eastAsia"/>
        </w:rPr>
      </w:pPr>
      <w:r>
        <w:rPr>
          <w:rFonts w:hint="eastAsia"/>
        </w:rPr>
        <w:t>7.请示的正文一般由请示的事由、请示事项和(</w:t>
      </w:r>
      <w:r>
        <w:rPr>
          <w:rFonts w:hint="eastAsia"/>
          <w:lang w:val="en-US" w:eastAsia="zh-CN"/>
        </w:rPr>
        <w:t xml:space="preserve">     </w:t>
      </w:r>
      <w:r>
        <w:rPr>
          <w:rFonts w:hint="eastAsia"/>
        </w:rPr>
        <w:t>)三部分组成。</w:t>
      </w:r>
    </w:p>
    <w:p>
      <w:pPr>
        <w:pStyle w:val="2"/>
        <w:bidi w:val="0"/>
        <w:rPr>
          <w:rFonts w:hint="eastAsia"/>
        </w:rPr>
      </w:pPr>
      <w:r>
        <w:rPr>
          <w:rFonts w:hint="eastAsia"/>
        </w:rPr>
        <w:t>A.请求</w:t>
      </w:r>
      <w:r>
        <w:rPr>
          <w:rFonts w:hint="eastAsia"/>
          <w:lang w:val="en-US" w:eastAsia="zh-CN"/>
        </w:rPr>
        <w:t xml:space="preserve">    </w:t>
      </w:r>
      <w:r>
        <w:rPr>
          <w:rFonts w:hint="eastAsia"/>
        </w:rPr>
        <w:t>B.目的</w:t>
      </w:r>
      <w:r>
        <w:rPr>
          <w:rFonts w:hint="eastAsia"/>
          <w:lang w:val="en-US" w:eastAsia="zh-CN"/>
        </w:rPr>
        <w:t xml:space="preserve">   </w:t>
      </w:r>
      <w:r>
        <w:rPr>
          <w:rFonts w:hint="eastAsia"/>
        </w:rPr>
        <w:t>C.意见</w:t>
      </w:r>
      <w:r>
        <w:rPr>
          <w:rFonts w:hint="eastAsia"/>
          <w:lang w:val="en-US" w:eastAsia="zh-CN"/>
        </w:rPr>
        <w:t xml:space="preserve">   </w:t>
      </w:r>
      <w:r>
        <w:rPr>
          <w:rFonts w:hint="eastAsia"/>
        </w:rPr>
        <w:t>D.计划</w:t>
      </w:r>
    </w:p>
    <w:p>
      <w:pPr>
        <w:pStyle w:val="2"/>
        <w:bidi w:val="0"/>
        <w:rPr>
          <w:rFonts w:hint="eastAsia"/>
        </w:rPr>
      </w:pPr>
      <w:r>
        <w:rPr>
          <w:rFonts w:hint="eastAsia"/>
        </w:rPr>
        <w:t>8.签发人标识用于(</w:t>
      </w:r>
      <w:r>
        <w:rPr>
          <w:rFonts w:hint="eastAsia"/>
          <w:lang w:val="en-US" w:eastAsia="zh-CN"/>
        </w:rPr>
        <w:t xml:space="preserve">      </w:t>
      </w:r>
      <w:r>
        <w:rPr>
          <w:rFonts w:hint="eastAsia"/>
        </w:rPr>
        <w:t>)。</w:t>
      </w:r>
    </w:p>
    <w:p>
      <w:pPr>
        <w:pStyle w:val="2"/>
        <w:bidi w:val="0"/>
        <w:rPr>
          <w:rFonts w:hint="eastAsia"/>
        </w:rPr>
      </w:pPr>
      <w:r>
        <w:rPr>
          <w:rFonts w:hint="eastAsia"/>
        </w:rPr>
        <w:t>A.所有的公文</w:t>
      </w:r>
      <w:r>
        <w:rPr>
          <w:rFonts w:hint="eastAsia"/>
          <w:lang w:val="en-US" w:eastAsia="zh-CN"/>
        </w:rPr>
        <w:t xml:space="preserve">    </w:t>
      </w:r>
      <w:r>
        <w:rPr>
          <w:rFonts w:hint="eastAsia"/>
        </w:rPr>
        <w:t>B.上行文</w:t>
      </w:r>
      <w:r>
        <w:rPr>
          <w:rFonts w:hint="eastAsia"/>
          <w:lang w:val="en-US" w:eastAsia="zh-CN"/>
        </w:rPr>
        <w:t xml:space="preserve">   </w:t>
      </w:r>
      <w:r>
        <w:rPr>
          <w:rFonts w:hint="eastAsia"/>
        </w:rPr>
        <w:t>C.平行文</w:t>
      </w:r>
      <w:r>
        <w:rPr>
          <w:rFonts w:hint="eastAsia"/>
          <w:lang w:val="en-US" w:eastAsia="zh-CN"/>
        </w:rPr>
        <w:t xml:space="preserve">    </w:t>
      </w:r>
      <w:r>
        <w:rPr>
          <w:rFonts w:hint="eastAsia"/>
        </w:rPr>
        <w:t>D.下行文</w:t>
      </w:r>
    </w:p>
    <w:p>
      <w:pPr>
        <w:pStyle w:val="2"/>
        <w:bidi w:val="0"/>
        <w:rPr>
          <w:rFonts w:hint="eastAsia"/>
        </w:rPr>
      </w:pPr>
      <w:r>
        <w:rPr>
          <w:rFonts w:hint="eastAsia"/>
        </w:rPr>
        <w:t>9.引用公文应当(</w:t>
      </w:r>
      <w:r>
        <w:rPr>
          <w:rFonts w:hint="eastAsia"/>
          <w:lang w:val="en-US" w:eastAsia="zh-CN"/>
        </w:rPr>
        <w:t xml:space="preserve">     </w:t>
      </w:r>
      <w:r>
        <w:rPr>
          <w:rFonts w:hint="eastAsia"/>
        </w:rPr>
        <w:t>)。</w:t>
      </w:r>
    </w:p>
    <w:p>
      <w:pPr>
        <w:pStyle w:val="2"/>
        <w:bidi w:val="0"/>
        <w:rPr>
          <w:rFonts w:hint="eastAsia"/>
        </w:rPr>
      </w:pPr>
      <w:r>
        <w:rPr>
          <w:rFonts w:hint="eastAsia"/>
        </w:rPr>
        <w:t>A.先引发文字号，后引文件标题</w:t>
      </w:r>
    </w:p>
    <w:p>
      <w:pPr>
        <w:pStyle w:val="2"/>
        <w:bidi w:val="0"/>
        <w:rPr>
          <w:rFonts w:hint="eastAsia"/>
        </w:rPr>
      </w:pPr>
      <w:r>
        <w:rPr>
          <w:rFonts w:hint="eastAsia"/>
        </w:rPr>
        <w:t>B.先引文件标题，后引发文字号</w:t>
      </w:r>
    </w:p>
    <w:p>
      <w:pPr>
        <w:pStyle w:val="2"/>
        <w:bidi w:val="0"/>
        <w:rPr>
          <w:rFonts w:hint="eastAsia"/>
        </w:rPr>
      </w:pPr>
      <w:r>
        <w:rPr>
          <w:rFonts w:hint="eastAsia"/>
        </w:rPr>
        <w:t>C.仅引文件标题</w:t>
      </w:r>
    </w:p>
    <w:p>
      <w:pPr>
        <w:pStyle w:val="2"/>
        <w:bidi w:val="0"/>
        <w:rPr>
          <w:rFonts w:hint="eastAsia"/>
        </w:rPr>
      </w:pPr>
      <w:r>
        <w:rPr>
          <w:rFonts w:hint="eastAsia"/>
        </w:rPr>
        <w:t>D.仅引发文字号</w:t>
      </w:r>
    </w:p>
    <w:p>
      <w:pPr>
        <w:pStyle w:val="2"/>
        <w:bidi w:val="0"/>
        <w:rPr>
          <w:rFonts w:hint="eastAsia"/>
        </w:rPr>
      </w:pPr>
      <w:r>
        <w:rPr>
          <w:rFonts w:hint="eastAsia"/>
        </w:rPr>
        <w:t>10.不宜抄送给下级的文件是(</w:t>
      </w:r>
      <w:r>
        <w:rPr>
          <w:rFonts w:hint="eastAsia"/>
          <w:lang w:val="en-US" w:eastAsia="zh-CN"/>
        </w:rPr>
        <w:t xml:space="preserve">     </w:t>
      </w:r>
      <w:r>
        <w:rPr>
          <w:rFonts w:hint="eastAsia"/>
        </w:rPr>
        <w:t>)。</w:t>
      </w:r>
    </w:p>
    <w:p>
      <w:pPr>
        <w:pStyle w:val="2"/>
        <w:bidi w:val="0"/>
        <w:rPr>
          <w:rFonts w:hint="eastAsia"/>
        </w:rPr>
      </w:pPr>
      <w:r>
        <w:rPr>
          <w:rFonts w:hint="eastAsia"/>
        </w:rPr>
        <w:t>A.报告</w:t>
      </w:r>
      <w:r>
        <w:rPr>
          <w:rFonts w:hint="eastAsia"/>
          <w:lang w:val="en-US" w:eastAsia="zh-CN"/>
        </w:rPr>
        <w:t xml:space="preserve">   </w:t>
      </w:r>
      <w:r>
        <w:rPr>
          <w:rFonts w:hint="eastAsia"/>
        </w:rPr>
        <w:t>B.请示</w:t>
      </w:r>
      <w:r>
        <w:rPr>
          <w:rFonts w:hint="eastAsia"/>
          <w:lang w:val="en-US" w:eastAsia="zh-CN"/>
        </w:rPr>
        <w:t xml:space="preserve">   </w:t>
      </w:r>
      <w:r>
        <w:rPr>
          <w:rFonts w:hint="eastAsia"/>
        </w:rPr>
        <w:t>C.通报</w:t>
      </w:r>
      <w:r>
        <w:rPr>
          <w:rFonts w:hint="eastAsia"/>
          <w:lang w:val="en-US" w:eastAsia="zh-CN"/>
        </w:rPr>
        <w:t xml:space="preserve">   </w:t>
      </w:r>
      <w:r>
        <w:rPr>
          <w:rFonts w:hint="eastAsia"/>
        </w:rPr>
        <w:t>D.通知</w:t>
      </w:r>
    </w:p>
    <w:p>
      <w:pPr>
        <w:pStyle w:val="2"/>
        <w:bidi w:val="0"/>
        <w:rPr>
          <w:rFonts w:hint="eastAsia"/>
        </w:rPr>
      </w:pPr>
      <w:r>
        <w:rPr>
          <w:rFonts w:hint="eastAsia"/>
        </w:rPr>
        <w:t>11.隶属两个上级机关的单位，写请示应当(</w:t>
      </w:r>
      <w:r>
        <w:rPr>
          <w:rFonts w:hint="eastAsia"/>
          <w:lang w:val="en-US" w:eastAsia="zh-CN"/>
        </w:rPr>
        <w:t xml:space="preserve">    </w:t>
      </w:r>
      <w:r>
        <w:rPr>
          <w:rFonts w:hint="eastAsia"/>
        </w:rPr>
        <w:t>)。</w:t>
      </w:r>
    </w:p>
    <w:p>
      <w:pPr>
        <w:pStyle w:val="2"/>
        <w:bidi w:val="0"/>
        <w:rPr>
          <w:rFonts w:hint="eastAsia"/>
        </w:rPr>
      </w:pPr>
      <w:r>
        <w:rPr>
          <w:rFonts w:hint="eastAsia"/>
        </w:rPr>
        <w:t>A.向负责办理请示事项的上级主送，另一个为抄送单位</w:t>
      </w:r>
    </w:p>
    <w:p>
      <w:pPr>
        <w:pStyle w:val="2"/>
        <w:bidi w:val="0"/>
        <w:rPr>
          <w:rFonts w:hint="eastAsia"/>
        </w:rPr>
      </w:pPr>
      <w:r>
        <w:rPr>
          <w:rFonts w:hint="eastAsia"/>
        </w:rPr>
        <w:t>B.不同时向所有上级机关主送</w:t>
      </w:r>
    </w:p>
    <w:p>
      <w:pPr>
        <w:pStyle w:val="2"/>
        <w:bidi w:val="0"/>
        <w:rPr>
          <w:rFonts w:hint="eastAsia"/>
        </w:rPr>
      </w:pPr>
      <w:r>
        <w:rPr>
          <w:rFonts w:hint="eastAsia"/>
        </w:rPr>
        <w:t>C.任选一个上级机关主送，另一个为抄送单位</w:t>
      </w:r>
    </w:p>
    <w:p>
      <w:pPr>
        <w:pStyle w:val="2"/>
        <w:bidi w:val="0"/>
        <w:rPr>
          <w:rFonts w:hint="eastAsia"/>
        </w:rPr>
      </w:pPr>
      <w:r>
        <w:rPr>
          <w:rFonts w:hint="eastAsia"/>
        </w:rPr>
        <w:t>D.同时向所有上级机关主送</w:t>
      </w:r>
    </w:p>
    <w:p>
      <w:pPr>
        <w:pStyle w:val="2"/>
        <w:bidi w:val="0"/>
        <w:rPr>
          <w:rFonts w:hint="eastAsia" w:ascii="宋体" w:hAnsi="宋体" w:eastAsia="宋体" w:cs="宋体"/>
          <w:szCs w:val="21"/>
        </w:rPr>
      </w:pPr>
      <w:r>
        <w:rPr>
          <w:rFonts w:hint="eastAsia"/>
          <w:lang w:val="en-US" w:eastAsia="zh-CN"/>
        </w:rPr>
        <w:t>三</w:t>
      </w:r>
      <w:r>
        <w:rPr>
          <w:rFonts w:hint="eastAsia"/>
        </w:rPr>
        <w:t>、名词解释（</w:t>
      </w:r>
      <w:r>
        <w:rPr>
          <w:rFonts w:hint="eastAsia"/>
          <w:lang w:val="en-US" w:eastAsia="zh-CN"/>
        </w:rPr>
        <w:t>本大题共3小题，</w:t>
      </w:r>
      <w:r>
        <w:rPr>
          <w:rFonts w:hint="eastAsia"/>
        </w:rPr>
        <w:t>每</w:t>
      </w:r>
      <w:r>
        <w:rPr>
          <w:rFonts w:hint="eastAsia"/>
          <w:lang w:val="en-US" w:eastAsia="zh-CN"/>
        </w:rPr>
        <w:t>小</w:t>
      </w:r>
      <w:r>
        <w:rPr>
          <w:rFonts w:hint="eastAsia"/>
        </w:rPr>
        <w:t>题</w:t>
      </w:r>
      <w:r>
        <w:rPr>
          <w:rFonts w:hint="eastAsia"/>
          <w:lang w:val="en-US" w:eastAsia="zh-CN"/>
        </w:rPr>
        <w:t>5</w:t>
      </w:r>
      <w:r>
        <w:rPr>
          <w:rFonts w:hint="eastAsia"/>
        </w:rPr>
        <w:t>分</w:t>
      </w:r>
      <w:r>
        <w:rPr>
          <w:rFonts w:hint="eastAsia"/>
          <w:lang w:eastAsia="zh-CN"/>
        </w:rPr>
        <w:t>，</w:t>
      </w:r>
      <w:r>
        <w:rPr>
          <w:rFonts w:hint="eastAsia"/>
        </w:rPr>
        <w:t>共</w:t>
      </w:r>
      <w:r>
        <w:rPr>
          <w:rFonts w:hint="eastAsia"/>
          <w:lang w:val="en-US" w:eastAsia="zh-CN"/>
        </w:rPr>
        <w:t>15</w:t>
      </w:r>
      <w:r>
        <w:rPr>
          <w:rFonts w:hint="eastAsia"/>
        </w:rPr>
        <w:t xml:space="preserve"> 分</w:t>
      </w:r>
      <w:r>
        <w:rPr>
          <w:rFonts w:hint="eastAsia" w:ascii="宋体" w:hAnsi="宋体" w:eastAsia="宋体" w:cs="宋体"/>
          <w:color w:val="auto"/>
          <w:szCs w:val="21"/>
        </w:rPr>
        <w:t>）</w:t>
      </w:r>
    </w:p>
    <w:p>
      <w:pPr>
        <w:keepNext w:val="0"/>
        <w:keepLines w:val="0"/>
        <w:pageBreakBefore w:val="0"/>
        <w:kinsoku/>
        <w:wordWrap/>
        <w:overflowPunct/>
        <w:topLinePunct w:val="0"/>
        <w:autoSpaceDE/>
        <w:autoSpaceDN/>
        <w:bidi w:val="0"/>
        <w:adjustRightInd/>
        <w:snapToGrid/>
        <w:spacing w:after="0"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合同</w:t>
      </w:r>
    </w:p>
    <w:p>
      <w:pPr>
        <w:spacing w:line="240" w:lineRule="auto"/>
        <w:rPr>
          <w:rFonts w:hint="eastAsia" w:ascii="宋体" w:hAnsi="宋体" w:eastAsia="宋体" w:cs="宋体"/>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民事起诉状</w:t>
      </w:r>
    </w:p>
    <w:p>
      <w:pPr>
        <w:spacing w:line="240" w:lineRule="auto"/>
        <w:rPr>
          <w:rFonts w:hint="eastAsia" w:ascii="宋体" w:hAnsi="宋体" w:eastAsia="宋体" w:cs="宋体"/>
          <w:sz w:val="21"/>
          <w:szCs w:val="21"/>
          <w:lang w:val="en-US"/>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文摘</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.工作总结</w:t>
      </w:r>
    </w:p>
    <w:p>
      <w:pPr>
        <w:spacing w:line="240" w:lineRule="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.可行性研究报告</w:t>
      </w:r>
    </w:p>
    <w:p>
      <w:pPr>
        <w:spacing w:line="240" w:lineRule="auto"/>
        <w:rPr>
          <w:rFonts w:hint="eastAsia" w:ascii="宋体" w:hAnsi="宋体" w:eastAsia="宋体" w:cs="宋体"/>
          <w:sz w:val="21"/>
          <w:szCs w:val="21"/>
        </w:rPr>
      </w:pPr>
    </w:p>
    <w:p>
      <w:pPr>
        <w:numPr>
          <w:ilvl w:val="0"/>
          <w:numId w:val="0"/>
        </w:num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四、简答题（本大题共2小题，第1题11分，第2小题12分。）</w:t>
      </w:r>
    </w:p>
    <w:p>
      <w:pPr>
        <w:tabs>
          <w:tab w:val="left" w:pos="7280"/>
        </w:tabs>
        <w:spacing w:after="0" w:line="240" w:lineRule="auto"/>
        <w:rPr>
          <w:rFonts w:hint="eastAsia" w:ascii="宋体" w:hAnsi="宋体" w:eastAsia="宋体" w:cs="宋体"/>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学术论文主要应当具备哪些特征?</w:t>
      </w:r>
    </w:p>
    <w:p>
      <w:pPr>
        <w:widowControl w:val="0"/>
        <w:numPr>
          <w:ilvl w:val="0"/>
          <w:numId w:val="0"/>
        </w:numPr>
        <w:spacing w:line="240" w:lineRule="auto"/>
        <w:jc w:val="both"/>
        <w:rPr>
          <w:rFonts w:hint="eastAsia" w:ascii="宋体" w:hAnsi="宋体" w:eastAsia="宋体" w:cs="宋体"/>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经济合同是商品经济的产物。在社会经济活动中，合同具有哪些作用？</w:t>
      </w:r>
    </w:p>
    <w:p>
      <w:pPr>
        <w:spacing w:line="24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3.在计划的制订中，主要应当依循哪些要求？</w:t>
      </w: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p>
      <w:pPr>
        <w:spacing w:line="240" w:lineRule="auto"/>
        <w:jc w:val="center"/>
        <w:rPr>
          <w:rFonts w:hint="default" w:ascii="宋体" w:hAnsi="宋体" w:eastAsia="宋体" w:cs="宋体"/>
          <w:b/>
          <w:bCs w:val="0"/>
          <w:sz w:val="21"/>
          <w:szCs w:val="21"/>
          <w:u w:val="none"/>
          <w:lang w:val="en-US"/>
        </w:rPr>
      </w:pPr>
      <w:r>
        <w:rPr>
          <w:rFonts w:hint="eastAsia" w:ascii="宋体" w:hAnsi="宋体" w:eastAsia="宋体" w:cs="宋体"/>
          <w:b/>
          <w:bCs w:val="0"/>
          <w:sz w:val="21"/>
          <w:szCs w:val="21"/>
          <w:u w:val="none"/>
          <w:lang w:val="en-US" w:eastAsia="zh-CN"/>
        </w:rPr>
        <w:t>秘书应用写作（高起专）参考答案</w:t>
      </w:r>
    </w:p>
    <w:p>
      <w:pPr>
        <w:spacing w:line="240" w:lineRule="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一、填空题</w:t>
      </w:r>
    </w:p>
    <w:p>
      <w:pPr>
        <w:tabs>
          <w:tab w:val="left" w:pos="2260"/>
          <w:tab w:val="left" w:pos="4640"/>
          <w:tab w:val="left" w:pos="6680"/>
        </w:tabs>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1.           </w:t>
      </w: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三行标题</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行标题</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单行标题</w:t>
      </w:r>
    </w:p>
    <w:p>
      <w:pPr>
        <w:spacing w:line="240" w:lineRule="auto"/>
        <w:rPr>
          <w:rFonts w:hint="eastAsia" w:ascii="宋体" w:hAnsi="宋体" w:eastAsia="宋体" w:cs="宋体"/>
          <w:color w:val="auto"/>
          <w:w w:val="97"/>
          <w:sz w:val="21"/>
          <w:szCs w:val="21"/>
          <w:lang w:val="en-US"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诊断功能</w:t>
      </w:r>
      <w:r>
        <w:rPr>
          <w:rFonts w:hint="eastAsia" w:ascii="宋体" w:hAnsi="宋体" w:eastAsia="宋体" w:cs="宋体"/>
          <w:color w:val="auto"/>
          <w:sz w:val="21"/>
          <w:szCs w:val="21"/>
        </w:rPr>
        <w:tab/>
      </w:r>
      <w:r>
        <w:rPr>
          <w:rFonts w:hint="eastAsia" w:ascii="宋体" w:hAnsi="宋体" w:eastAsia="宋体" w:cs="宋体"/>
          <w:color w:val="auto"/>
          <w:sz w:val="21"/>
          <w:szCs w:val="21"/>
        </w:rPr>
        <w:t>建议功能</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反馈功能</w:t>
      </w:r>
      <w:r>
        <w:rPr>
          <w:rFonts w:hint="eastAsia" w:ascii="宋体" w:hAnsi="宋体" w:eastAsia="宋体" w:cs="宋体"/>
          <w:color w:val="auto"/>
          <w:sz w:val="21"/>
          <w:szCs w:val="21"/>
          <w:lang w:val="en-US" w:eastAsia="zh-CN"/>
        </w:rPr>
        <w:t xml:space="preserve">  4.</w:t>
      </w:r>
      <w:r>
        <w:rPr>
          <w:rFonts w:hint="eastAsia" w:ascii="宋体" w:hAnsi="宋体" w:eastAsia="宋体" w:cs="宋体"/>
          <w:color w:val="auto"/>
          <w:sz w:val="21"/>
          <w:szCs w:val="21"/>
        </w:rPr>
        <w:t>法定</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政策</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实用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时效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w w:val="97"/>
          <w:sz w:val="21"/>
          <w:szCs w:val="21"/>
        </w:rPr>
        <w:t>规范</w:t>
      </w:r>
      <w:r>
        <w:rPr>
          <w:rFonts w:hint="eastAsia" w:ascii="宋体" w:hAnsi="宋体" w:eastAsia="宋体" w:cs="宋体"/>
          <w:color w:val="auto"/>
          <w:w w:val="97"/>
          <w:sz w:val="21"/>
          <w:szCs w:val="21"/>
          <w:lang w:val="en-US" w:eastAsia="zh-CN"/>
        </w:rPr>
        <w:t xml:space="preserve">  </w:t>
      </w:r>
    </w:p>
    <w:p>
      <w:pPr>
        <w:spacing w:line="240" w:lineRule="auto"/>
        <w:rPr>
          <w:rFonts w:hint="eastAsia" w:ascii="宋体" w:hAnsi="宋体" w:eastAsia="宋体" w:cs="宋体"/>
          <w:color w:val="auto"/>
          <w:w w:val="97"/>
          <w:sz w:val="21"/>
          <w:szCs w:val="21"/>
        </w:rPr>
      </w:pPr>
      <w:r>
        <w:rPr>
          <w:rFonts w:hint="eastAsia" w:ascii="宋体" w:hAnsi="宋体" w:eastAsia="宋体" w:cs="宋体"/>
          <w:color w:val="auto"/>
          <w:w w:val="97"/>
          <w:sz w:val="21"/>
          <w:szCs w:val="21"/>
          <w:lang w:val="en-US" w:eastAsia="zh-CN"/>
        </w:rPr>
        <w:t>5.</w:t>
      </w:r>
      <w:r>
        <w:rPr>
          <w:rFonts w:hint="eastAsia" w:ascii="宋体" w:hAnsi="宋体" w:eastAsia="宋体" w:cs="宋体"/>
          <w:color w:val="auto"/>
          <w:sz w:val="21"/>
          <w:szCs w:val="21"/>
          <w:lang w:val="en-US" w:eastAsia="zh-CN"/>
        </w:rPr>
        <w:t xml:space="preserve">      6.</w:t>
      </w:r>
      <w:r>
        <w:rPr>
          <w:rFonts w:hint="eastAsia" w:ascii="宋体" w:hAnsi="宋体" w:eastAsia="宋体" w:cs="宋体"/>
          <w:color w:val="auto"/>
          <w:sz w:val="21"/>
          <w:szCs w:val="21"/>
        </w:rPr>
        <w:t>章程</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条例</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规定</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办法</w:t>
      </w:r>
      <w:r>
        <w:rPr>
          <w:rFonts w:hint="eastAsia" w:ascii="宋体" w:hAnsi="宋体" w:eastAsia="宋体" w:cs="宋体"/>
          <w:color w:val="auto"/>
          <w:sz w:val="21"/>
          <w:szCs w:val="21"/>
          <w:lang w:val="en-US" w:eastAsia="zh-CN"/>
        </w:rPr>
        <w:t xml:space="preserve">   7.</w:t>
      </w:r>
      <w:r>
        <w:rPr>
          <w:rFonts w:hint="eastAsia" w:ascii="宋体" w:hAnsi="宋体" w:eastAsia="宋体" w:cs="宋体"/>
          <w:color w:val="auto"/>
          <w:sz w:val="21"/>
          <w:szCs w:val="21"/>
        </w:rPr>
        <w:t>责任</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大众</w:t>
      </w:r>
      <w:r>
        <w:rPr>
          <w:rFonts w:hint="eastAsia" w:ascii="宋体" w:hAnsi="宋体" w:eastAsia="宋体" w:cs="宋体"/>
          <w:color w:val="auto"/>
          <w:sz w:val="21"/>
          <w:szCs w:val="21"/>
          <w:lang w:val="en-US" w:eastAsia="zh-CN"/>
        </w:rPr>
        <w:t xml:space="preserve">  8.</w:t>
      </w:r>
      <w:r>
        <w:rPr>
          <w:rFonts w:hint="eastAsia" w:ascii="宋体" w:hAnsi="宋体" w:eastAsia="宋体" w:cs="宋体"/>
          <w:color w:val="auto"/>
          <w:sz w:val="21"/>
          <w:szCs w:val="21"/>
        </w:rPr>
        <w:t>基本情况</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w w:val="99"/>
          <w:sz w:val="21"/>
          <w:szCs w:val="21"/>
        </w:rPr>
        <w:t>评估分析</w:t>
      </w:r>
      <w:r>
        <w:rPr>
          <w:rFonts w:hint="eastAsia" w:ascii="宋体" w:hAnsi="宋体" w:eastAsia="宋体" w:cs="宋体"/>
          <w:color w:val="auto"/>
          <w:w w:val="99"/>
          <w:sz w:val="21"/>
          <w:szCs w:val="21"/>
          <w:lang w:val="en-US" w:eastAsia="zh-CN"/>
        </w:rPr>
        <w:t xml:space="preserve"> </w:t>
      </w:r>
      <w:r>
        <w:rPr>
          <w:rFonts w:hint="eastAsia" w:ascii="宋体" w:hAnsi="宋体" w:eastAsia="宋体" w:cs="宋体"/>
          <w:color w:val="auto"/>
          <w:sz w:val="21"/>
          <w:szCs w:val="21"/>
        </w:rPr>
        <w:t>意见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w w:val="97"/>
          <w:sz w:val="21"/>
          <w:szCs w:val="21"/>
        </w:rPr>
        <w:t>建议</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w w:val="97"/>
          <w:sz w:val="21"/>
          <w:szCs w:val="21"/>
          <w:lang w:val="en-US" w:eastAsia="zh-CN"/>
        </w:rPr>
        <w:t>9.</w:t>
      </w:r>
      <w:r>
        <w:rPr>
          <w:rFonts w:hint="eastAsia" w:ascii="宋体" w:hAnsi="宋体" w:eastAsia="宋体" w:cs="宋体"/>
          <w:color w:val="auto"/>
          <w:sz w:val="21"/>
          <w:szCs w:val="21"/>
        </w:rPr>
        <w:t>确实</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有力</w:t>
      </w:r>
      <w:r>
        <w:rPr>
          <w:rFonts w:hint="eastAsia" w:ascii="宋体" w:hAnsi="宋体" w:eastAsia="宋体" w:cs="宋体"/>
          <w:color w:val="auto"/>
          <w:sz w:val="21"/>
          <w:szCs w:val="21"/>
          <w:lang w:val="en-US" w:eastAsia="zh-CN"/>
        </w:rPr>
        <w:t xml:space="preserve">  10.意见</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11.眉首（文头） 主体（行文） 版记（文尾）</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12.标题 签署 正文</w:t>
      </w:r>
    </w:p>
    <w:p>
      <w:pPr>
        <w:spacing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13.科学 通俗 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240" w:lineRule="auto"/>
        <w:ind w:left="0" w:right="0" w:firstLine="0"/>
        <w:rPr>
          <w:rFonts w:hint="eastAsia" w:ascii="宋体" w:hAnsi="宋体" w:eastAsia="宋体" w:cs="宋体"/>
          <w:i w:val="0"/>
          <w:caps w:val="0"/>
          <w:color w:val="000000"/>
          <w:spacing w:val="0"/>
          <w:sz w:val="21"/>
          <w:szCs w:val="21"/>
          <w:shd w:val="clear" w:fill="FFFFFF"/>
        </w:rPr>
      </w:pPr>
      <w:r>
        <w:rPr>
          <w:rFonts w:hint="eastAsia" w:ascii="宋体" w:hAnsi="宋体" w:eastAsia="宋体" w:cs="宋体"/>
          <w:b/>
          <w:bCs/>
          <w:color w:val="auto"/>
          <w:sz w:val="21"/>
          <w:szCs w:val="21"/>
          <w:lang w:val="en-US" w:eastAsia="zh-CN"/>
        </w:rPr>
        <w:t>二、单选题</w:t>
      </w:r>
      <w:r>
        <w:rPr>
          <w:rFonts w:hint="eastAsia" w:ascii="宋体" w:hAnsi="宋体" w:eastAsia="宋体" w:cs="宋体"/>
          <w:i w:val="0"/>
          <w:caps w:val="0"/>
          <w:color w:val="000000"/>
          <w:spacing w:val="0"/>
          <w:sz w:val="21"/>
          <w:szCs w:val="21"/>
          <w:shd w:val="clear" w:fill="FFFFFF"/>
        </w:rPr>
        <w:t>1.A</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 2.</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 3.</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 4.C </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5.A</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6.B </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7.A </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8.B </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9.B </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 xml:space="preserve">10.B </w:t>
      </w:r>
      <w:r>
        <w:rPr>
          <w:rFonts w:hint="eastAsia" w:ascii="宋体" w:hAnsi="宋体" w:eastAsia="宋体" w:cs="宋体"/>
          <w:i w:val="0"/>
          <w:caps w:val="0"/>
          <w:color w:val="000000"/>
          <w:spacing w:val="0"/>
          <w:sz w:val="21"/>
          <w:szCs w:val="21"/>
          <w:shd w:val="clear" w:fill="FFFFFF"/>
          <w:lang w:val="en-US" w:eastAsia="zh-CN"/>
        </w:rPr>
        <w:t xml:space="preserve"> </w:t>
      </w:r>
      <w:r>
        <w:rPr>
          <w:rFonts w:hint="eastAsia" w:ascii="宋体" w:hAnsi="宋体" w:eastAsia="宋体" w:cs="宋体"/>
          <w:i w:val="0"/>
          <w:caps w:val="0"/>
          <w:color w:val="000000"/>
          <w:spacing w:val="0"/>
          <w:sz w:val="21"/>
          <w:szCs w:val="21"/>
          <w:shd w:val="clear" w:fill="FFFFFF"/>
        </w:rPr>
        <w:t>11.A</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240" w:lineRule="auto"/>
        <w:ind w:left="0" w:right="0" w:firstLine="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三、名词解释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240" w:lineRule="auto"/>
        <w:ind w:left="0" w:right="0" w:firstLine="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p>
      <w:pPr>
        <w:spacing w:after="0" w:line="240" w:lineRule="auto"/>
        <w:ind w:right="28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民事起诉状是指公民、法人或其他组织，认为自己的民事权益受到侵害或者与他人发生争议时，为维护自己的合法权益</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依据事实和法律按照法定程序，向人民法院提起民事诉讼时制作并使用的法律文书。</w:t>
      </w:r>
    </w:p>
    <w:p>
      <w:pPr>
        <w:spacing w:after="0" w:line="240" w:lineRule="auto"/>
        <w:rPr>
          <w:rFonts w:hint="eastAsia" w:ascii="宋体" w:hAnsi="宋体" w:eastAsia="宋体" w:cs="宋体"/>
          <w:color w:val="auto"/>
          <w:sz w:val="21"/>
          <w:szCs w:val="21"/>
        </w:rPr>
      </w:pPr>
    </w:p>
    <w:p>
      <w:pPr>
        <w:numPr>
          <w:ilvl w:val="0"/>
          <w:numId w:val="1"/>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文摘是以提供文献内容梗概为目的，不加评论和补充注释，简明、确切地记述文献重要内容的短文。</w:t>
      </w:r>
    </w:p>
    <w:p>
      <w:pPr>
        <w:numPr>
          <w:ilvl w:val="0"/>
          <w:numId w:val="0"/>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.工作总结是事后对某一阶段的工作或某项工作的完成情况，包括取得的成绩、存在的</w:t>
      </w:r>
    </w:p>
    <w:p>
      <w:pPr>
        <w:numPr>
          <w:ilvl w:val="0"/>
          <w:numId w:val="0"/>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问题及得到的经验报告和教训加以回顾和分析， 以为今后的工作提供帮助和借鉴的一种书面</w:t>
      </w:r>
    </w:p>
    <w:p>
      <w:pPr>
        <w:numPr>
          <w:ilvl w:val="0"/>
          <w:numId w:val="0"/>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材料。</w:t>
      </w:r>
    </w:p>
    <w:p>
      <w:pPr>
        <w:numPr>
          <w:ilvl w:val="0"/>
          <w:numId w:val="0"/>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.可行性研究报告是指在确定某一个经济建设项目或科研项目之前，对其政策或规模、</w:t>
      </w:r>
    </w:p>
    <w:p>
      <w:pPr>
        <w:numPr>
          <w:ilvl w:val="0"/>
          <w:numId w:val="0"/>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技术力量和水平、 实施方案或措施及其投入或产出等， 进行全面的技术论证和经济分析， 从</w:t>
      </w:r>
    </w:p>
    <w:p>
      <w:pPr>
        <w:numPr>
          <w:ilvl w:val="0"/>
          <w:numId w:val="0"/>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而确定该项目实施的可行性和有效性的书面报告。</w:t>
      </w:r>
    </w:p>
    <w:p>
      <w:pPr>
        <w:spacing w:after="0" w:line="240" w:lineRule="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四、简答题</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从总体上说，独创性、科学性和理论性是学术论文所应具备的基本特征。</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(1)独创性</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科学研究是处理已有信息，获取全新信息的探索性、创造性活动，学术论文作为用来进行科学研究和描述研究成果、传递学术信息的工具，必然要以独创性为特点。</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(2)科学性</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独创性是学术论文的生命，而科学性则应当是独创性的前提。可以说，科学性是一篇论文所应具备的最起码的条件。为使学术论文具有科学性，首先就要求论文作者具有科学的工作态度；其次还要求论文作者掌握科学的工作方法。</w:t>
      </w:r>
    </w:p>
    <w:p>
      <w:pPr>
        <w:numPr>
          <w:ilvl w:val="0"/>
          <w:numId w:val="2"/>
        </w:num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理论性</w:t>
      </w:r>
    </w:p>
    <w:p>
      <w:pPr>
        <w:spacing w:after="0"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学术论文的理论性主要体现在两个方面：一是体现在论述的严整上；二是体现在其内容的深度上。</w:t>
      </w:r>
    </w:p>
    <w:p>
      <w:pPr>
        <w:spacing w:after="0"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"http://www.so.com/s?q=%E5%90%88%E5%90%8C&amp;ie=utf-8&amp;src=internal_wenda_recommend_textn"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合同</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的</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"http://www.so.com/s?q=%E6%B3%95%E5%BE%8B&amp;ie=utf-8&amp;src=internal_wenda_recommend_textn"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法律</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"http://www.so.com/s?q=%E7%BA%A6%E6%9D%9F%E5%8A%9B&amp;ie=utf-8&amp;src=internal_wenda_recommend_textn"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约束力</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,应是法律赋予合同对</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"http://www.so.com/s?q=%E5%BD%93%E4%BA%8B%E4%BA%BA&amp;ie=utf-8&amp;src=internal_wenda_recommend_textn"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当事人</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的强制力,即当事人如</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"http://www.so.com/s?q=%E8%BF%9D%E5%8F%8D%E5%90%88%E5%90%8C&amp;ie=utf-8&amp;src=internal_wenda_recommend_textn"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违反合同</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约定的内容,即产生相应的</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"http://www.so.com/s?q=%E6%B3%95%E5%BE%8B%E5%90%8E%E6%9E%9C&amp;ie=utf-8&amp;src=internal_wenda_recommend_textn"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法律后果</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,包括承担相应的</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"http://www.so.com/s?q=%E6%B3%95%E5%BE%8B%E8%B4%A3%E4%BB%BB&amp;ie=utf-8&amp;src=internal_wenda_recommend_textn"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法律责任</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约束力是当事人必须为之或不得为之的强制状态,约束力或来源于法律,或来源于道德规范,或来源于人们的自觉意识,当然,源于法律的法律约束力,对人们的行为具有最强迫约束力。合同的约束力主要表现为:①当事人不得擅自变更或者解除合同;②当事人应按合同约定履行其</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"http://www.so.com/s?q=%E5%90%88%E5%90%8C%E4%B9%89%E5%8A%A1&amp;ie=utf-8&amp;src=internal_wenda_recommend_textn"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合同义务</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;③当事人应按</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"http://www.so.com/s?q=%E8%AF%9A%E5%AE%9E%E4%BF%A1%E7%94%A8%E5%8E%9F%E5%88%99&amp;ie=utf-8&amp;src=internal_wenda_recommend_textn"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诚实信用原则</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履行一定的合同外</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"http://www.so.com/s?q=%E4%B9%89%E5%8A%A1&amp;ie=utf-8&amp;src=internal_wenda_recommend_textn"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义务</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,如完成合同的报批、登记手续以使合同生效。不得恶意影响附</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"http://www.so.com/s?q=%E6%9D%A1%E4%BB%B6&amp;ie=utf-8&amp;src=internal_wenda_recommend_textn"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条件</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"http://www.so.com/s?q=%E6%B3%95%E5%BE%8B%E8%A1%8C%E4%B8%BA&amp;ie=utf-8&amp;src=internal_wenda_recommend_textn"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法律行为</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的条件的成就或不成就,不得损害附</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"http://www.so.com/s?q=%E6%9C%9F%E9%99%90&amp;ie=utf-8&amp;src=internal_wenda_recommend_textn"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期限</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法律行为的</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"http://www.so.com/s?q=%E6%9C%9F%E9%99%90%E5%88%A9%E7%9B%8A&amp;ie=utf-8&amp;src=internal_wenda_recommend_textn"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期限利益</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等。 1、自成立起，</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"http://www.so.com/s?q=%E5%90%88%E5%90%8C%E5%BD%93%E4%BA%8B%E4%BA%BA&amp;ie=utf-8&amp;src=internal_wenda_recommend_textn"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合同当事人</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都要接受合同的约束； 2、如果情况发生变化，需要变更或解除合同时，应协商解决，任何</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"http://www.so.com/s?q=%E4%B8%80%E6%96%B9&amp;ie=utf-8&amp;src=internal_wenda_recommend_textn"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一方</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不得擅自变更或解除合同； 　3、除不可抗力等法律规定的情况以外，当事人不履行合同义务或履行合同义务不符合约定的，应承担违约责任； 4、</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"http://www.so.com/s?q=%E5%90%88%E5%90%8C%E4%B9%A6&amp;ie=utf-8&amp;src=internal_wenda_recommend_textn"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合同书</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是一种</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"http://www.so.com/s?q=%E6%B3%95%E5%BE%8B%E6%96%87%E4%B9%A6&amp;ie=utf-8&amp;src=internal_wenda_recommend_textn"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法律文书</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，当当事人发生</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"http://www.so.com/s?q=%E5%90%88%E5%90%8C%E7%BA%A0%E7%BA%B7&amp;ie=utf-8&amp;src=internal_wenda_recommend_textn"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合同纠纷</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时，合同书就是解决</w:t>
      </w:r>
      <w:r>
        <w:rPr>
          <w:rFonts w:hint="eastAsia" w:ascii="宋体" w:hAnsi="宋体" w:eastAsia="宋体" w:cs="宋体"/>
          <w:i w:val="0"/>
          <w:caps w:val="0"/>
          <w:color w:val="auto"/>
          <w:spacing w:val="0"/>
          <w:sz w:val="21"/>
          <w:szCs w:val="21"/>
          <w:u w:val="none"/>
          <w:shd w:val="clear" w:fill="FFFFFF"/>
        </w:rPr>
        <w:fldChar w:fldCharType="begin"/>
      </w:r>
      <w:r>
        <w:rPr>
          <w:rFonts w:hint="eastAsia" w:ascii="宋体" w:hAnsi="宋体" w:eastAsia="宋体" w:cs="宋体"/>
          <w:i w:val="0"/>
          <w:caps w:val="0"/>
          <w:color w:val="auto"/>
          <w:spacing w:val="0"/>
          <w:sz w:val="21"/>
          <w:szCs w:val="21"/>
          <w:u w:val="none"/>
          <w:shd w:val="clear" w:fill="FFFFFF"/>
        </w:rPr>
        <w:instrText xml:space="preserve"> HYPERLINK "http://www.so.com/s?q=%E7%BA%A0%E7%BA%B7&amp;ie=utf-8&amp;src=internal_wenda_recommend_textn" \t "https://wenda.so.com/q/_blank" </w:instrText>
      </w:r>
      <w:r>
        <w:rPr>
          <w:rFonts w:hint="eastAsia" w:ascii="宋体" w:hAnsi="宋体" w:eastAsia="宋体" w:cs="宋体"/>
          <w:i w:val="0"/>
          <w:caps w:val="0"/>
          <w:color w:val="auto"/>
          <w:spacing w:val="0"/>
          <w:sz w:val="21"/>
          <w:szCs w:val="21"/>
          <w:u w:val="none"/>
          <w:shd w:val="clear" w:fill="FFFFFF"/>
        </w:rPr>
        <w:fldChar w:fldCharType="separate"/>
      </w:r>
      <w:r>
        <w:rPr>
          <w:rStyle w:val="4"/>
          <w:rFonts w:hint="eastAsia" w:ascii="宋体" w:hAnsi="宋体" w:eastAsia="宋体" w:cs="宋体"/>
          <w:i w:val="0"/>
          <w:caps w:val="0"/>
          <w:color w:val="auto"/>
          <w:spacing w:val="0"/>
          <w:sz w:val="21"/>
          <w:szCs w:val="21"/>
          <w:u w:val="none"/>
          <w:shd w:val="clear" w:fill="FFFFFF"/>
        </w:rPr>
        <w:t>纠纷</w:t>
      </w:r>
      <w:r>
        <w:rPr>
          <w:rFonts w:hint="eastAsia" w:ascii="宋体" w:hAnsi="宋体" w:eastAsia="宋体" w:cs="宋体"/>
          <w:i w:val="0"/>
          <w:caps w:val="0"/>
          <w:color w:val="auto"/>
          <w:spacing w:val="0"/>
          <w:sz w:val="21"/>
          <w:szCs w:val="21"/>
          <w:u w:val="none"/>
          <w:shd w:val="clear" w:fill="FFFFFF"/>
        </w:rPr>
        <w:fldChar w:fldCharType="end"/>
      </w:r>
      <w:r>
        <w:rPr>
          <w:rFonts w:hint="eastAsia" w:ascii="宋体" w:hAnsi="宋体" w:eastAsia="宋体" w:cs="宋体"/>
          <w:i w:val="0"/>
          <w:caps w:val="0"/>
          <w:color w:val="auto"/>
          <w:spacing w:val="0"/>
          <w:sz w:val="21"/>
          <w:szCs w:val="21"/>
          <w:shd w:val="clear" w:fill="FFFFFF"/>
        </w:rPr>
        <w:t>的根据。 依法成立的合同，受法律的保护。1.有利于当事人实现经济目的。2.有利于保护当事人的合法权益。3.有利于维护社会经济秩序。</w:t>
      </w:r>
    </w:p>
    <w:p>
      <w:pPr>
        <w:spacing w:after="0"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3、在计划的制订中，主要应当依循以下要求：</w:t>
      </w:r>
    </w:p>
    <w:p>
      <w:pPr>
        <w:spacing w:after="0"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第一，要符合政策；</w:t>
      </w:r>
    </w:p>
    <w:p>
      <w:pPr>
        <w:spacing w:after="0"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第二，要从实际出发；</w:t>
      </w:r>
    </w:p>
    <w:p>
      <w:pPr>
        <w:spacing w:after="0"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第三，要具体明明；</w:t>
      </w:r>
    </w:p>
    <w:p>
      <w:pPr>
        <w:spacing w:after="0" w:line="24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第四，要留有余地。</w:t>
      </w:r>
    </w:p>
    <w:p>
      <w:pPr>
        <w:spacing w:after="0" w:line="240" w:lineRule="auto"/>
        <w:rPr>
          <w:rFonts w:hint="eastAsia" w:ascii="宋体" w:hAnsi="宋体" w:eastAsia="宋体" w:cs="宋体"/>
          <w:color w:val="auto"/>
          <w:sz w:val="21"/>
          <w:szCs w:val="21"/>
        </w:rPr>
      </w:pPr>
    </w:p>
    <w:p>
      <w:pPr>
        <w:spacing w:line="360" w:lineRule="auto"/>
        <w:jc w:val="left"/>
        <w:rPr>
          <w:rFonts w:hint="eastAsia" w:ascii="宋体" w:hAnsi="宋体" w:eastAsia="宋体" w:cs="宋体"/>
          <w:sz w:val="24"/>
          <w:szCs w:val="24"/>
        </w:rPr>
      </w:pPr>
      <w:bookmarkStart w:id="0" w:name="_GoBack"/>
      <w:r>
        <w:rPr>
          <w:rFonts w:hint="eastAsia" w:asciiTheme="minorEastAsia" w:hAnsiTheme="minorEastAsia" w:cstheme="minorEastAsia"/>
          <w:b/>
          <w:bCs/>
          <w:color w:val="auto"/>
          <w:sz w:val="21"/>
          <w:szCs w:val="21"/>
          <w:lang w:val="en-US" w:eastAsia="zh-CN"/>
        </w:rPr>
        <w:t>五．问答题</w:t>
      </w:r>
      <w:bookmarkEnd w:id="0"/>
      <w:r>
        <w:rPr>
          <w:rFonts w:hint="eastAsia" w:asciiTheme="minorEastAsia" w:hAnsiTheme="minorEastAsia" w:cstheme="minorEastAsia"/>
          <w:color w:val="auto"/>
          <w:sz w:val="21"/>
          <w:szCs w:val="21"/>
          <w:lang w:val="en-US" w:eastAsia="zh-CN"/>
        </w:rPr>
        <w:br w:type="textWrapping"/>
      </w:r>
      <w:r>
        <w:rPr>
          <w:rFonts w:hint="eastAsia" w:ascii="宋体" w:hAnsi="宋体" w:eastAsia="宋体" w:cs="宋体"/>
          <w:sz w:val="24"/>
          <w:szCs w:val="24"/>
        </w:rPr>
        <w:t>1.何为秘书实务？其学科对象是什么?</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答：秘书实务，意指秘书或秘书机构实际从事的业务活动。秘书实务作为秘书科学的一个分支，它是一门研究秘书业务活动及其规律的综合应用科学。秘书实务的对象是秘书业务活动，就是秘书或秘书机构为领导工作和机关工作的实施所才去的专业辅助行为。</w:t>
      </w:r>
    </w:p>
    <w:p>
      <w:pPr>
        <w:spacing w:line="360" w:lineRule="auto"/>
        <w:jc w:val="left"/>
        <w:rPr>
          <w:rFonts w:hint="eastAsia" w:ascii="宋体" w:hAnsi="宋体" w:eastAsia="宋体" w:cs="宋体"/>
          <w:sz w:val="24"/>
          <w:szCs w:val="24"/>
        </w:rPr>
      </w:pPr>
    </w:p>
    <w:p>
      <w:pPr>
        <w:numPr>
          <w:ilvl w:val="0"/>
          <w:numId w:val="3"/>
        </w:numPr>
        <w:spacing w:line="360" w:lineRule="auto"/>
        <w:jc w:val="left"/>
        <w:rPr>
          <w:rFonts w:hint="eastAsia" w:ascii="宋体" w:hAnsi="宋体" w:eastAsia="宋体" w:cs="宋体"/>
          <w:sz w:val="24"/>
          <w:szCs w:val="24"/>
        </w:rPr>
      </w:pPr>
      <w:r>
        <w:rPr>
          <w:rFonts w:hint="eastAsia" w:ascii="宋体" w:hAnsi="宋体" w:eastAsia="宋体" w:cs="宋体"/>
          <w:sz w:val="24"/>
          <w:szCs w:val="24"/>
        </w:rPr>
        <w:t>秘书实务的概念在秘书学中包含哪几层意思？</w:t>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rPr>
        <w:t>答：包含以下几层意思：（1）秘书实务就是秘书和秘书机构的专业工作，如文字工作、文书工作、接待工作和信访工作等，即便不为秘书和秘书机构所独有的业工作，如信息工作、调研工作和保密工作等，同样具有秘书业务活动的性质和特点。（2）秘书实务广泛而又繁杂，大至决策辅助中的要务，小至日常工作中的琐事，另有难以预料的交办事项，几乎无所不包，无时不有。（3）秘书实务的主题是秘书和秘书机构的专业工作，它要求秘书必须精通各种秘书业务，并擅长处理</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各种事物。</w:t>
      </w:r>
    </w:p>
    <w:p>
      <w:pPr>
        <w:spacing w:line="360" w:lineRule="auto"/>
        <w:jc w:val="left"/>
        <w:rPr>
          <w:rFonts w:hint="eastAsia" w:ascii="宋体" w:hAnsi="宋体" w:eastAsia="宋体" w:cs="宋体"/>
          <w:sz w:val="24"/>
          <w:szCs w:val="24"/>
        </w:rPr>
      </w:pPr>
    </w:p>
    <w:p>
      <w:pPr>
        <w:numPr>
          <w:ilvl w:val="0"/>
          <w:numId w:val="4"/>
        </w:numPr>
        <w:spacing w:line="360" w:lineRule="auto"/>
        <w:jc w:val="left"/>
        <w:rPr>
          <w:rFonts w:hint="eastAsia" w:ascii="宋体" w:hAnsi="宋体" w:eastAsia="宋体" w:cs="宋体"/>
          <w:sz w:val="24"/>
          <w:szCs w:val="24"/>
        </w:rPr>
      </w:pPr>
      <w:r>
        <w:rPr>
          <w:rFonts w:hint="eastAsia" w:ascii="宋体" w:hAnsi="宋体" w:eastAsia="宋体" w:cs="宋体"/>
          <w:sz w:val="24"/>
          <w:szCs w:val="24"/>
        </w:rPr>
        <w:t>秘书实务的主要研范围：</w:t>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rPr>
        <w:t>①秘书实务的一般理论。从总体上看，秘书实务理论属于秘书学的应用理论范畴，其内容大体上包括两个部分，一是秘书实务自身的理论，如秘书实务的定义，对象，范围，性质以及秘书实务的相关学科和研究方法等，二是各项秘书业务自身的理论，如每项秘书业务的含义，作用，特点，原则和要求等。②秘书实务的具体内容，秘书业务是秘书实务的具体化和专门化，其内容因机关性质和职权范围的不同而有所区别，就其共性而言，秘书实务的主要研究内容有：方字工作，文书工作，信息工作，调研工作，会议工作，建议（提案）工作，信访工作，接持工作，谈判工作，随从工作，档案工作，保密工作和其他工作等。③秘书实务的工作规范，在长期的秘书实践活动中，国家机关和企事业单位逐步形成了一套处理秘书业务的工作标准和工作制度，即秘书业务工作规范，根据其规范的程序不同，秘书业务操作规范可分为两类：一类是由国家机关规定的法定规范；另一类是约定形成的规则。④秘书实务的运作程序，秘书实务的研究范围之一，就</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是从事物发展的内部联系和逻辑关系出发，研究每项秘书业务活动的阶段划分，</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环节承接及其优化组合问题，以推进秘书工作的科学化和规范化。⑤秘书实务的操作方法。秘书实务的操作方法，是完成秘书工作任务的中介要素，不解决方法问题，秘书业务的达成便成解空谈，因此，研秘书实务的双一重要任务，就是从繁杂而具体的日常工作中，探讨秘书业务的工作方法，它包括处理每项业务员的方式，艺术，技巧，技术和途径等，其中既有传统工作方法的研究院，又有现代工作方法的研究，在继承中发展，在发展中继承。</w:t>
      </w:r>
    </w:p>
    <w:p>
      <w:pPr>
        <w:spacing w:line="360" w:lineRule="auto"/>
        <w:jc w:val="left"/>
        <w:rPr>
          <w:rFonts w:hint="eastAsia" w:ascii="宋体" w:hAnsi="宋体" w:eastAsia="宋体" w:cs="宋体"/>
          <w:sz w:val="24"/>
          <w:szCs w:val="24"/>
        </w:rPr>
      </w:pP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4.秘书实务的主要内容： （1文字工作（2文书工作（3 信息工作（4 调研工作（5 会议工作（6 建议（提案）工作（7 信访工作（8 接待工作（9谈判工作(10 随从工作 11）通讯工作12）保密工作及其他事务性工作。</w:t>
      </w:r>
    </w:p>
    <w:p>
      <w:pPr>
        <w:spacing w:line="360" w:lineRule="auto"/>
        <w:jc w:val="left"/>
        <w:rPr>
          <w:rFonts w:hint="eastAsia" w:ascii="宋体" w:hAnsi="宋体" w:eastAsia="宋体" w:cs="宋体"/>
          <w:sz w:val="24"/>
          <w:szCs w:val="24"/>
        </w:rPr>
      </w:pPr>
    </w:p>
    <w:p>
      <w:pPr>
        <w:spacing w:line="360" w:lineRule="auto"/>
        <w:jc w:val="left"/>
        <w:rPr>
          <w:rFonts w:hint="eastAsia" w:ascii="宋体" w:hAnsi="宋体" w:eastAsia="宋体" w:cs="宋体"/>
          <w:sz w:val="24"/>
          <w:szCs w:val="24"/>
        </w:rPr>
      </w:pP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5.秘书实务的性质：1）是由它的学科对象确立的。2）秘书业务活动的性质，规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定了秘书实务的性质。3）秘书业务活动，就是秘书专业工作。4）专业性是秘书实务本质属性。</w:t>
      </w:r>
    </w:p>
    <w:p>
      <w:pPr>
        <w:spacing w:line="360" w:lineRule="auto"/>
        <w:jc w:val="left"/>
        <w:rPr>
          <w:rFonts w:hint="eastAsia" w:ascii="宋体" w:hAnsi="宋体" w:eastAsia="宋体" w:cs="宋体"/>
          <w:sz w:val="24"/>
          <w:szCs w:val="24"/>
        </w:rPr>
      </w:pPr>
    </w:p>
    <w:p>
      <w:pPr>
        <w:spacing w:line="360" w:lineRule="auto"/>
        <w:jc w:val="left"/>
        <w:rPr>
          <w:rFonts w:hint="eastAsia" w:ascii="宋体" w:hAnsi="宋体" w:eastAsia="宋体" w:cs="宋体"/>
          <w:sz w:val="24"/>
          <w:szCs w:val="24"/>
        </w:rPr>
      </w:pP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秘书实务的专业性表现：</w:t>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rPr>
        <w:t>①秘书职业的专业化，在蓬勃兴起的职业中，秘书职业日益成为一个常青的，备受社会表睐的热门职业，既然是一门职业，其工作内容必然表现为专门代趋势。②秘书业务的常规化。在常期的秘书实践中，经过秘书和秘书机构的积累及总结，有些成为常规性专业工作，有些则成为非常经验或有章可循的秘书业务，如文字工作，方书工作，会议工作，接待工作和信访工作等。实践证明，愈常规化的业务，愈具有专业化的性质。</w:t>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rPr>
        <w:t>③秘书职能的具体化，秘书职能是秘书活动的任务，职责。作用和效能的统称，它从总体上规定着秘书和秘书机构工作方向，活动范围和行为的准则，回答“什么”和“做得怎么样”的问题。实践证明：愈具体化的业务，愈具有专业化性质</w:t>
      </w:r>
    </w:p>
    <w:p>
      <w:pPr>
        <w:spacing w:line="360" w:lineRule="auto"/>
        <w:jc w:val="left"/>
        <w:rPr>
          <w:rFonts w:hint="eastAsia" w:ascii="宋体" w:hAnsi="宋体" w:eastAsia="宋体" w:cs="宋体"/>
          <w:sz w:val="24"/>
          <w:szCs w:val="24"/>
        </w:rPr>
      </w:pPr>
    </w:p>
    <w:p>
      <w:pPr>
        <w:spacing w:line="360" w:lineRule="auto"/>
        <w:jc w:val="left"/>
        <w:rPr>
          <w:rFonts w:hint="eastAsia" w:ascii="宋体" w:hAnsi="宋体" w:eastAsia="宋体" w:cs="宋体"/>
          <w:sz w:val="24"/>
          <w:szCs w:val="24"/>
        </w:rPr>
      </w:pPr>
    </w:p>
    <w:p>
      <w:pPr>
        <w:rPr>
          <w:rFonts w:hint="eastAsia" w:asciiTheme="minorEastAsia" w:hAnsiTheme="minorEastAsia" w:eastAsiaTheme="minorEastAsia" w:cstheme="minorEastAsia"/>
          <w:color w:val="auto"/>
          <w:sz w:val="21"/>
          <w:szCs w:val="21"/>
          <w:lang w:val="en-US" w:eastAsia="zh-CN"/>
        </w:rPr>
      </w:pPr>
    </w:p>
    <w:p>
      <w:pPr>
        <w:spacing w:line="240" w:lineRule="auto"/>
        <w:rPr>
          <w:rFonts w:hint="eastAsia" w:ascii="宋体" w:hAnsi="宋体" w:eastAsia="宋体" w:cs="宋体"/>
          <w:color w:val="auto"/>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544386"/>
    <w:multiLevelType w:val="singleLevel"/>
    <w:tmpl w:val="8E544386"/>
    <w:lvl w:ilvl="0" w:tentative="0">
      <w:start w:val="3"/>
      <w:numFmt w:val="decimal"/>
      <w:lvlText w:val="(%1)"/>
      <w:lvlJc w:val="left"/>
      <w:pPr>
        <w:tabs>
          <w:tab w:val="left" w:pos="312"/>
        </w:tabs>
      </w:pPr>
    </w:lvl>
  </w:abstractNum>
  <w:abstractNum w:abstractNumId="1">
    <w:nsid w:val="00B91A96"/>
    <w:multiLevelType w:val="singleLevel"/>
    <w:tmpl w:val="00B91A96"/>
    <w:lvl w:ilvl="0" w:tentative="0">
      <w:start w:val="3"/>
      <w:numFmt w:val="decimal"/>
      <w:suff w:val="space"/>
      <w:lvlText w:val="%1."/>
      <w:lvlJc w:val="left"/>
    </w:lvl>
  </w:abstractNum>
  <w:abstractNum w:abstractNumId="2">
    <w:nsid w:val="1695455A"/>
    <w:multiLevelType w:val="singleLevel"/>
    <w:tmpl w:val="1695455A"/>
    <w:lvl w:ilvl="0" w:tentative="0">
      <w:start w:val="2"/>
      <w:numFmt w:val="decimal"/>
      <w:suff w:val="nothing"/>
      <w:lvlText w:val="%1、"/>
      <w:lvlJc w:val="left"/>
    </w:lvl>
  </w:abstractNum>
  <w:abstractNum w:abstractNumId="3">
    <w:nsid w:val="64099EA7"/>
    <w:multiLevelType w:val="singleLevel"/>
    <w:tmpl w:val="64099EA7"/>
    <w:lvl w:ilvl="0" w:tentative="0">
      <w:start w:val="3"/>
      <w:numFmt w:val="decimal"/>
      <w:lvlText w:val="%1."/>
      <w:lvlJc w:val="left"/>
      <w:pPr>
        <w:tabs>
          <w:tab w:val="left" w:pos="312"/>
        </w:tabs>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8B1716"/>
    <w:rsid w:val="05574BCF"/>
    <w:rsid w:val="088E5D4E"/>
    <w:rsid w:val="09342C65"/>
    <w:rsid w:val="09777116"/>
    <w:rsid w:val="09CC1806"/>
    <w:rsid w:val="0B6F0A45"/>
    <w:rsid w:val="102101FA"/>
    <w:rsid w:val="108B1716"/>
    <w:rsid w:val="132D57F0"/>
    <w:rsid w:val="13CC589E"/>
    <w:rsid w:val="155A03B6"/>
    <w:rsid w:val="16C86B49"/>
    <w:rsid w:val="175C367C"/>
    <w:rsid w:val="1C756190"/>
    <w:rsid w:val="1C8E30E7"/>
    <w:rsid w:val="21C67FFA"/>
    <w:rsid w:val="21E677A2"/>
    <w:rsid w:val="275F40F6"/>
    <w:rsid w:val="277C31DC"/>
    <w:rsid w:val="2A897A35"/>
    <w:rsid w:val="2C05522E"/>
    <w:rsid w:val="2CCC00B9"/>
    <w:rsid w:val="2F2B59C1"/>
    <w:rsid w:val="2F8064B0"/>
    <w:rsid w:val="302039A7"/>
    <w:rsid w:val="31C40644"/>
    <w:rsid w:val="367B6DA2"/>
    <w:rsid w:val="36EA0EAE"/>
    <w:rsid w:val="377A0582"/>
    <w:rsid w:val="37C82448"/>
    <w:rsid w:val="385F4227"/>
    <w:rsid w:val="3B3B5DF0"/>
    <w:rsid w:val="3D566AEA"/>
    <w:rsid w:val="3F3673F5"/>
    <w:rsid w:val="416C4880"/>
    <w:rsid w:val="417813A6"/>
    <w:rsid w:val="421115AC"/>
    <w:rsid w:val="42E02040"/>
    <w:rsid w:val="450812F8"/>
    <w:rsid w:val="453F1FB7"/>
    <w:rsid w:val="486E7371"/>
    <w:rsid w:val="4DA62CE8"/>
    <w:rsid w:val="540C40AC"/>
    <w:rsid w:val="54A82B86"/>
    <w:rsid w:val="54FA7275"/>
    <w:rsid w:val="56031E17"/>
    <w:rsid w:val="5A6F19E7"/>
    <w:rsid w:val="5B0B3B09"/>
    <w:rsid w:val="620D203B"/>
    <w:rsid w:val="654F5583"/>
    <w:rsid w:val="6735073D"/>
    <w:rsid w:val="6B8964CB"/>
    <w:rsid w:val="6D41040D"/>
    <w:rsid w:val="6E381692"/>
    <w:rsid w:val="6E4106D9"/>
    <w:rsid w:val="6E94147A"/>
    <w:rsid w:val="74A82D70"/>
    <w:rsid w:val="74AF4863"/>
    <w:rsid w:val="74EC4057"/>
    <w:rsid w:val="77831682"/>
    <w:rsid w:val="77AA267A"/>
    <w:rsid w:val="77E9004D"/>
    <w:rsid w:val="7A1805E4"/>
    <w:rsid w:val="7B566181"/>
    <w:rsid w:val="7E4E1F75"/>
    <w:rsid w:val="7F583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2019-11-21T07:34:00Z</dcterms:created>
  <dc:creator>玉环育华教育</dc:creator>
  <cp:lastModifiedBy>育华教育叶燮燮</cp:lastModifiedBy>
  <dcterms:modified xsi:type="dcterms:W3CDTF">2020-12-16T06:05:03Z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