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420" w:hangingChars="200"/>
        <w:jc w:val="center"/>
        <w:rPr>
          <w:rFonts w:ascii="Times New Roman" w:hAnsi="Times New Roman" w:eastAsia="黑体" w:cs="Times New Roman"/>
          <w:bCs/>
          <w:sz w:val="21"/>
          <w:szCs w:val="21"/>
        </w:rPr>
      </w:pPr>
      <w:r>
        <w:rPr>
          <w:rFonts w:hint="eastAsia" w:ascii="Times New Roman" w:hAnsi="Times New Roman" w:eastAsia="黑体" w:cs="Times New Roman"/>
          <w:bCs/>
          <w:sz w:val="21"/>
          <w:szCs w:val="21"/>
          <w:lang w:val="en-US" w:eastAsia="zh-CN"/>
        </w:rPr>
        <w:t>(A卷)</w:t>
      </w:r>
    </w:p>
    <w:p>
      <w:pPr>
        <w:spacing w:line="360" w:lineRule="auto"/>
        <w:ind w:firstLine="630" w:firstLineChars="300"/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21"/>
          <w:szCs w:val="21"/>
        </w:rPr>
        <w:t>课程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</w:rPr>
        <w:t>秘书理论与实务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  <w:lang w:val="en-US" w:eastAsia="zh-CN"/>
        </w:rPr>
        <w:t>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1、秘书学的特定研究对象是（ ），它要研究秘书工作所特有的矛盾及规律性。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A．秘书人员 B．秘书机构 C．秘书工作 D．秘书历史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2、设置秘书机构宜采用（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A．钝角三角形模式 B．锐角三角形模式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C．梯形模式 D．菱形模式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3、秘书的涵义，有一个（ ）的演变过程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A．由人到物 B．由小到大 C．由物及人 D．由上到下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4、秘书学，从学科大类来说，属于（ ）范畴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A．社会科学 B．人物科学 C．管理科学 D．综合科学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5、秘书撰拟文书主要运用（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A．直觉思维 B．抽象思维 C．形象思维 D．灵感思维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6、代表大会的会场布置要体现的是（ ）气氛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A．庄严隆重 B．热烈喜庆 C．庄严肃穆 D．自由活泼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7、高校招生工作会议属于（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A．规定性会议 B．专业性会议 C．日常性会议 D．纪念性会议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二、</w:t>
      </w:r>
      <w:r>
        <w:rPr>
          <w:rFonts w:hint="eastAsia" w:hAnsi="宋体"/>
          <w:b/>
          <w:kern w:val="0"/>
          <w:sz w:val="21"/>
          <w:szCs w:val="21"/>
          <w:lang w:val="en-US" w:eastAsia="zh-CN"/>
        </w:rPr>
        <w:t>多项选择题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1、秘书撰拟法定公文首先要熟悉（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A．行文规则 B．业务知识 C．语体特征 D．公文法规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2、某公司拟召开十周年成立大会，会场布置应体现的气氛是（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A．庄重 B．简朴 C．热烈 D．严肃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3、会议成功召开的前提是（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A．安全保密 B．勤俭节约 C．周到服务 D．充分准备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4、传真英文的缩写是（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A．fax B．tel C．EMS D． telex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5、秘书人员：（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A．领导的下属人员 B．秘书性工作人员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C．秘书工作的专门人员 D．机关工作的服务人员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6、秘书学是一门：（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A．研究秘书活动的学科 B．研究秘书活动规律的学科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C．研究决策技术的学科 D．研究文书工作的学科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7、秘书是：（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A．社会主义国家工作人员职务名称之一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B．掌管文书并直接辅助领导者全面处理事务的专门人员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C．是一种行政职位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D．在领导者身边或中枢机构工作，并以办文、办会和承办领导者交办之事为主要辅助任务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三、简答题(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1．秘书学的研究内容有哪些？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2．秘书的职业道德主要有哪些内容？？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3．日程安排的原则和要求？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四、名词解释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1．办公自动化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kern w:val="0"/>
          <w:sz w:val="21"/>
          <w:szCs w:val="21"/>
        </w:rPr>
        <w:t>2．</w:t>
      </w:r>
      <w:r>
        <w:rPr>
          <w:rFonts w:hint="eastAsia" w:hAnsi="宋体"/>
          <w:sz w:val="21"/>
          <w:szCs w:val="21"/>
        </w:rPr>
        <w:t>公文立卷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</w:rPr>
        <w:t>1.</w:t>
      </w:r>
      <w:r>
        <w:rPr>
          <w:rFonts w:hint="eastAsia" w:hAnsi="宋体" w:cs="Times New Roman"/>
          <w:sz w:val="21"/>
          <w:szCs w:val="21"/>
        </w:rPr>
        <w:t xml:space="preserve"> 保密工作的意义和作用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  <w:lang w:val="en-US" w:eastAsia="zh-CN"/>
        </w:rPr>
        <w:t>2</w:t>
      </w:r>
      <w:r>
        <w:rPr>
          <w:rFonts w:hint="eastAsia" w:hAnsi="宋体"/>
          <w:sz w:val="21"/>
          <w:szCs w:val="21"/>
        </w:rPr>
        <w:t>.</w:t>
      </w:r>
      <w:r>
        <w:rPr>
          <w:rFonts w:hint="eastAsia" w:hAnsi="宋体" w:cs="Times New Roman"/>
          <w:sz w:val="21"/>
          <w:szCs w:val="21"/>
        </w:rPr>
        <w:t xml:space="preserve"> 公文的行文规则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rPr>
          <w:sz w:val="21"/>
          <w:szCs w:val="21"/>
        </w:rPr>
      </w:pP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参考答案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1．C 2．A 3．C 4．A 5．D 6 ．A 7 ．B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二、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多项选择题</w:t>
      </w:r>
    </w:p>
    <w:p>
      <w:pPr>
        <w:ind w:left="416" w:leftChars="198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1-5：D  C  D  A  BC  6-10:AB  </w:t>
      </w:r>
      <w:r>
        <w:rPr>
          <w:rFonts w:hint="eastAsia" w:ascii="宋体" w:hAnsi="宋体"/>
          <w:sz w:val="21"/>
          <w:szCs w:val="21"/>
        </w:rPr>
        <w:t xml:space="preserve">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BD </w:t>
      </w:r>
    </w:p>
    <w:p>
      <w:pPr>
        <w:numPr>
          <w:ilvl w:val="0"/>
          <w:numId w:val="1"/>
        </w:numPr>
        <w:ind w:firstLine="413" w:firstLineChars="196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简答题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 1）研究我国秘书工作的现状，了解其内容、性质与作用，掌握其规律、程序与方法。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（2）研究中央秘书机关对秘书工作的指示、规范与要求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（3）研究我国古代秘书工作和外国秘书工作经验，批判地继承古代秘书工作遗产，借鉴与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吸收外国秘书工作的有益成分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（4）研究秘书人员应有的知识、能力、修养、素质及职业道德，了解秘书的任职资格与要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（5）研究秘书学与相关学科的关系，以促使秘书学的丰富与发展。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1"/>
          <w:szCs w:val="21"/>
        </w:rPr>
        <w:t>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（1）忠于职守（ 2）严守机密（ 3）恪守信用（ 4）文明礼貌（ 5）廉洁奉公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四、名词解释题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1．办公自动化是研究如何有效地将计算机技术、通信技术、系统科学和行为科学应用于数据信息和非数据信息的办公活动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2．是指机关文书部门将已经办理完毕的、具有一定查考利用价值的文件材料，按照它们在形成 过程中的联系和一定的规律组成案卷</w:t>
      </w:r>
    </w:p>
    <w:p>
      <w:pPr>
        <w:pStyle w:val="2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ind w:firstLine="413" w:firstLineChars="196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r>
        <w:rPr>
          <w:rFonts w:hint="eastAsia"/>
          <w:sz w:val="21"/>
          <w:szCs w:val="21"/>
        </w:rPr>
        <w:t>(1)保密工作关系到国家的安全与利益；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(2)保密工作关系到社会的稳定；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(3)保密工作关系到经济和科技的发展；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(4)保密工作关系到领导工作的成效。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bookmarkStart w:id="0" w:name="_GoBack"/>
      <w:bookmarkEnd w:id="0"/>
      <w:r>
        <w:rPr>
          <w:rFonts w:hint="eastAsia"/>
          <w:sz w:val="21"/>
          <w:szCs w:val="21"/>
        </w:rPr>
        <w:t>（ 1）各级党政机关的行文关系，应根据本机关的隶属关系和职权范围来确定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（2）行文必须本着精简的原则，严格控制发文的数量和范围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（3）在一般情况下，党政机关不得越级行文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（4）行文必须正确确定主送机关和抄送机关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（5）各部门之间对有关问题未经协商一致，或未经上级裁决，一律不得各自向下行文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（6）同级机关可以联合行文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（7）凡请示的公文应当一文一事，一般只写一个主送机关。 “请示 ”不得直接送领导者个人，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不得在报告中夹带请示事项。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（8）主送机关与文件名称要互相呼应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（9）经过批准在报刊上全文发布的行政法规和规章，应当视为正式公文依照执行，可不再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（10）各级党政机关的办公厅（室）向下直接行文，必须把握好职权范围和授权范围。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六．实务题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答：外事接待是秘书工作中一项十分重要的工作。我应该从以下几个方面着手工作。首先，  应该组织整个接待小组的同志温习有关外事接待工作的规定，  也要了解当前中日关系的基本  现状以及日本在国际国内的一些基本情况。其次，要详细了解外宾情况，包括外宾的人数、  性别、年龄、身份和来访目的，要适当了解日本的政治经济和文化习俗，拟好接待计划，做  好各个方面的联系和准备工作，  包括食宿、接送车辆及迎接的领导人，  以及外宾的参观、访  问和业务洽谈的日程安排。</w:t>
      </w:r>
    </w:p>
    <w:p>
      <w:pPr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E5CCC3"/>
    <w:multiLevelType w:val="singleLevel"/>
    <w:tmpl w:val="CDE5CCC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29B531E"/>
    <w:rsid w:val="03B934DB"/>
    <w:rsid w:val="09B46CE5"/>
    <w:rsid w:val="0B10763A"/>
    <w:rsid w:val="0BA342D2"/>
    <w:rsid w:val="0E44619C"/>
    <w:rsid w:val="15771175"/>
    <w:rsid w:val="170051EA"/>
    <w:rsid w:val="182C1243"/>
    <w:rsid w:val="1A595377"/>
    <w:rsid w:val="1BDE5224"/>
    <w:rsid w:val="1C4709A0"/>
    <w:rsid w:val="1F251C9B"/>
    <w:rsid w:val="1FBB1074"/>
    <w:rsid w:val="228B7A9D"/>
    <w:rsid w:val="22DE3463"/>
    <w:rsid w:val="22F20DD8"/>
    <w:rsid w:val="237D7875"/>
    <w:rsid w:val="24814546"/>
    <w:rsid w:val="24E94DC4"/>
    <w:rsid w:val="26153D0C"/>
    <w:rsid w:val="275878C6"/>
    <w:rsid w:val="27F75598"/>
    <w:rsid w:val="2867074C"/>
    <w:rsid w:val="2AB97D62"/>
    <w:rsid w:val="2CD81F3E"/>
    <w:rsid w:val="30F0173C"/>
    <w:rsid w:val="325B2082"/>
    <w:rsid w:val="32853CF3"/>
    <w:rsid w:val="32EB7CDC"/>
    <w:rsid w:val="3826343B"/>
    <w:rsid w:val="390B032E"/>
    <w:rsid w:val="3997768B"/>
    <w:rsid w:val="3B3E0E93"/>
    <w:rsid w:val="3C9D0DD0"/>
    <w:rsid w:val="3DEC790E"/>
    <w:rsid w:val="3E531FC2"/>
    <w:rsid w:val="3FE30AE2"/>
    <w:rsid w:val="42165DA6"/>
    <w:rsid w:val="43B5033D"/>
    <w:rsid w:val="43C4601F"/>
    <w:rsid w:val="449B6439"/>
    <w:rsid w:val="46E4671E"/>
    <w:rsid w:val="47182FBE"/>
    <w:rsid w:val="49CD078A"/>
    <w:rsid w:val="4ACE7CAA"/>
    <w:rsid w:val="4B270FA4"/>
    <w:rsid w:val="4C8B04D9"/>
    <w:rsid w:val="4D0B4A0A"/>
    <w:rsid w:val="4F566DA7"/>
    <w:rsid w:val="4F761736"/>
    <w:rsid w:val="52483D98"/>
    <w:rsid w:val="52E762A0"/>
    <w:rsid w:val="539E0407"/>
    <w:rsid w:val="53F31BB7"/>
    <w:rsid w:val="54D63EF7"/>
    <w:rsid w:val="56C66314"/>
    <w:rsid w:val="56E14E84"/>
    <w:rsid w:val="582449D0"/>
    <w:rsid w:val="5D5452AC"/>
    <w:rsid w:val="5DF90B65"/>
    <w:rsid w:val="5EDC1658"/>
    <w:rsid w:val="602C346D"/>
    <w:rsid w:val="602D230D"/>
    <w:rsid w:val="605B3CE5"/>
    <w:rsid w:val="610D7ADD"/>
    <w:rsid w:val="655626FD"/>
    <w:rsid w:val="665220DD"/>
    <w:rsid w:val="6790541F"/>
    <w:rsid w:val="68E03479"/>
    <w:rsid w:val="6E171A61"/>
    <w:rsid w:val="6F35692F"/>
    <w:rsid w:val="72D314FE"/>
    <w:rsid w:val="72F10C27"/>
    <w:rsid w:val="763D5F42"/>
    <w:rsid w:val="766E4961"/>
    <w:rsid w:val="79EA7C90"/>
    <w:rsid w:val="7AC96301"/>
    <w:rsid w:val="7B7346D1"/>
    <w:rsid w:val="7F50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