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214" w:rsidRDefault="00073A4A">
      <w:pPr>
        <w:adjustRightInd w:val="0"/>
        <w:snapToGrid w:val="0"/>
        <w:ind w:firstLineChars="400" w:firstLine="1285"/>
        <w:rPr>
          <w:rFonts w:ascii="宋体" w:hAnsi="宋体"/>
          <w:b/>
          <w:snapToGrid w:val="0"/>
          <w:kern w:val="0"/>
          <w:sz w:val="32"/>
          <w:szCs w:val="32"/>
        </w:rPr>
      </w:pPr>
      <w:r>
        <w:rPr>
          <w:rFonts w:ascii="宋体" w:hAnsi="宋体" w:hint="eastAsia"/>
          <w:b/>
          <w:snapToGrid w:val="0"/>
          <w:kern w:val="0"/>
          <w:sz w:val="32"/>
          <w:szCs w:val="32"/>
        </w:rPr>
        <w:t>管理会计学</w:t>
      </w:r>
      <w:r w:rsidR="0042339D">
        <w:rPr>
          <w:rFonts w:ascii="宋体" w:hAnsi="宋体" w:hint="eastAsia"/>
          <w:b/>
          <w:snapToGrid w:val="0"/>
          <w:kern w:val="0"/>
          <w:sz w:val="32"/>
          <w:szCs w:val="32"/>
        </w:rPr>
        <w:t>复习资料</w:t>
      </w:r>
    </w:p>
    <w:p w:rsidR="00F80214" w:rsidRDefault="00073A4A">
      <w:pPr>
        <w:adjustRightInd w:val="0"/>
        <w:snapToGrid w:val="0"/>
        <w:rPr>
          <w:rFonts w:ascii="宋体" w:hAnsi="宋体"/>
          <w:b/>
          <w:snapToGrid w:val="0"/>
          <w:kern w:val="0"/>
          <w:szCs w:val="21"/>
        </w:rPr>
      </w:pPr>
      <w:r>
        <w:rPr>
          <w:rFonts w:ascii="宋体" w:hAnsi="宋体" w:hint="eastAsia"/>
          <w:b/>
          <w:snapToGrid w:val="0"/>
          <w:kern w:val="0"/>
          <w:szCs w:val="21"/>
        </w:rPr>
        <w:t>一、单项选择题</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1</w:t>
      </w:r>
      <w:r>
        <w:rPr>
          <w:rFonts w:ascii="宋体" w:hAnsi="宋体"/>
          <w:snapToGrid w:val="0"/>
          <w:kern w:val="0"/>
          <w:szCs w:val="21"/>
        </w:rPr>
        <w:t>．管理会计与财务会计的关系是（</w:t>
      </w:r>
      <w:r>
        <w:rPr>
          <w:rFonts w:ascii="宋体" w:hAnsi="宋体" w:hint="eastAsia"/>
          <w:snapToGrid w:val="0"/>
          <w:kern w:val="0"/>
          <w:szCs w:val="21"/>
        </w:rPr>
        <w:t xml:space="preserve"> </w:t>
      </w:r>
      <w:r>
        <w:rPr>
          <w:rFonts w:ascii="宋体" w:hAnsi="宋体" w:hint="eastAsia"/>
          <w:snapToGrid w:val="0"/>
          <w:kern w:val="0"/>
          <w:szCs w:val="21"/>
        </w:rPr>
        <w:t>B</w:t>
      </w:r>
      <w:r>
        <w:rPr>
          <w:rFonts w:ascii="宋体" w:hAnsi="宋体" w:hint="eastAsia"/>
          <w:snapToGrid w:val="0"/>
          <w:kern w:val="0"/>
          <w:szCs w:val="21"/>
        </w:rPr>
        <w:t xml:space="preserve">  </w:t>
      </w:r>
      <w:r>
        <w:rPr>
          <w:rFonts w:ascii="宋体" w:hAnsi="宋体"/>
          <w:snapToGrid w:val="0"/>
          <w:kern w:val="0"/>
          <w:szCs w:val="21"/>
        </w:rPr>
        <w:t>）。</w:t>
      </w:r>
      <w:r>
        <w:rPr>
          <w:rFonts w:ascii="宋体" w:hAnsi="宋体" w:hint="eastAsia"/>
          <w:snapToGrid w:val="0"/>
          <w:kern w:val="0"/>
          <w:szCs w:val="21"/>
        </w:rPr>
        <w:t xml:space="preserve"> </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snapToGrid w:val="0"/>
          <w:kern w:val="0"/>
          <w:szCs w:val="21"/>
        </w:rPr>
        <w:t>A</w:t>
      </w:r>
      <w:r>
        <w:rPr>
          <w:rFonts w:ascii="宋体" w:hAnsi="宋体"/>
          <w:snapToGrid w:val="0"/>
          <w:kern w:val="0"/>
          <w:szCs w:val="21"/>
        </w:rPr>
        <w:t>．起源相同、目标不同</w:t>
      </w:r>
      <w:r>
        <w:rPr>
          <w:rFonts w:ascii="宋体" w:hAnsi="宋体"/>
          <w:snapToGrid w:val="0"/>
          <w:kern w:val="0"/>
          <w:szCs w:val="21"/>
        </w:rPr>
        <w:t xml:space="preserve">                  B</w:t>
      </w:r>
      <w:r>
        <w:rPr>
          <w:rFonts w:ascii="宋体" w:hAnsi="宋体"/>
          <w:snapToGrid w:val="0"/>
          <w:kern w:val="0"/>
          <w:szCs w:val="21"/>
        </w:rPr>
        <w:t>．目标相同、基本信息同源</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snapToGrid w:val="0"/>
          <w:kern w:val="0"/>
          <w:szCs w:val="21"/>
        </w:rPr>
        <w:t>C</w:t>
      </w:r>
      <w:r>
        <w:rPr>
          <w:rFonts w:ascii="宋体" w:hAnsi="宋体"/>
          <w:snapToGrid w:val="0"/>
          <w:kern w:val="0"/>
          <w:szCs w:val="21"/>
        </w:rPr>
        <w:t>．基本信息不同源、服务对象交叉</w:t>
      </w:r>
      <w:r>
        <w:rPr>
          <w:rFonts w:ascii="宋体" w:hAnsi="宋体"/>
          <w:snapToGrid w:val="0"/>
          <w:kern w:val="0"/>
          <w:szCs w:val="21"/>
        </w:rPr>
        <w:t xml:space="preserve">        D</w:t>
      </w:r>
      <w:r>
        <w:rPr>
          <w:rFonts w:ascii="宋体" w:hAnsi="宋体"/>
          <w:snapToGrid w:val="0"/>
          <w:kern w:val="0"/>
          <w:szCs w:val="21"/>
        </w:rPr>
        <w:t>．服务对象交叉、概念相同</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2. </w:t>
      </w:r>
      <w:r>
        <w:rPr>
          <w:rFonts w:ascii="宋体" w:hAnsi="宋体"/>
          <w:snapToGrid w:val="0"/>
          <w:kern w:val="0"/>
          <w:szCs w:val="21"/>
        </w:rPr>
        <w:t>阶梯式混合成本又可称为（</w:t>
      </w:r>
      <w:r>
        <w:rPr>
          <w:rFonts w:ascii="宋体" w:hAnsi="宋体"/>
          <w:snapToGrid w:val="0"/>
          <w:kern w:val="0"/>
          <w:szCs w:val="21"/>
        </w:rPr>
        <w:t xml:space="preserve"> </w:t>
      </w:r>
      <w:r>
        <w:rPr>
          <w:rFonts w:ascii="宋体" w:hAnsi="宋体" w:hint="eastAsia"/>
          <w:snapToGrid w:val="0"/>
          <w:kern w:val="0"/>
          <w:szCs w:val="21"/>
        </w:rPr>
        <w:t>A</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半固定成本</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 B. </w:t>
      </w:r>
      <w:r>
        <w:rPr>
          <w:rFonts w:ascii="宋体" w:hAnsi="宋体"/>
          <w:snapToGrid w:val="0"/>
          <w:kern w:val="0"/>
          <w:szCs w:val="21"/>
        </w:rPr>
        <w:t>半变动成本</w:t>
      </w:r>
      <w:r>
        <w:rPr>
          <w:rFonts w:ascii="宋体" w:hAnsi="宋体" w:hint="eastAsia"/>
          <w:snapToGrid w:val="0"/>
          <w:kern w:val="0"/>
          <w:szCs w:val="21"/>
        </w:rPr>
        <w:t xml:space="preserve">     </w:t>
      </w:r>
      <w:r>
        <w:rPr>
          <w:rFonts w:ascii="宋体" w:hAnsi="宋体"/>
          <w:snapToGrid w:val="0"/>
          <w:kern w:val="0"/>
          <w:szCs w:val="21"/>
        </w:rPr>
        <w:t xml:space="preserve"> C. </w:t>
      </w:r>
      <w:r>
        <w:rPr>
          <w:rFonts w:ascii="宋体" w:hAnsi="宋体"/>
          <w:snapToGrid w:val="0"/>
          <w:kern w:val="0"/>
          <w:szCs w:val="21"/>
        </w:rPr>
        <w:t>延期变动成本</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曲线式成本</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3. </w:t>
      </w:r>
      <w:r>
        <w:rPr>
          <w:rFonts w:ascii="宋体" w:hAnsi="宋体"/>
          <w:snapToGrid w:val="0"/>
          <w:kern w:val="0"/>
          <w:szCs w:val="21"/>
        </w:rPr>
        <w:t>在其他因素不变的条件下，其变动不能影响保本点的因素是（</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单位变动成本</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固定成本</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C. </w:t>
      </w:r>
      <w:r>
        <w:rPr>
          <w:rFonts w:ascii="宋体" w:hAnsi="宋体"/>
          <w:snapToGrid w:val="0"/>
          <w:kern w:val="0"/>
          <w:szCs w:val="21"/>
        </w:rPr>
        <w:t>单价</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销售量</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4. </w:t>
      </w:r>
      <w:r>
        <w:rPr>
          <w:rFonts w:ascii="宋体" w:hAnsi="宋体"/>
          <w:snapToGrid w:val="0"/>
          <w:kern w:val="0"/>
          <w:szCs w:val="21"/>
        </w:rPr>
        <w:t>在零部件自制和外购的决策中，如果零部件的需用量尚不确定，应当采用的决策方法是</w:t>
      </w:r>
      <w:r>
        <w:rPr>
          <w:rFonts w:ascii="宋体" w:hAnsi="宋体"/>
          <w:snapToGrid w:val="0"/>
          <w:kern w:val="0"/>
          <w:szCs w:val="21"/>
        </w:rPr>
        <w:t xml:space="preserve"> (   </w:t>
      </w:r>
      <w:r>
        <w:rPr>
          <w:rFonts w:ascii="宋体" w:hAnsi="宋体" w:hint="eastAsia"/>
          <w:snapToGrid w:val="0"/>
          <w:kern w:val="0"/>
          <w:szCs w:val="21"/>
        </w:rPr>
        <w:t>D</w:t>
      </w:r>
      <w:r>
        <w:rPr>
          <w:rFonts w:ascii="宋体" w:hAnsi="宋体"/>
          <w:snapToGrid w:val="0"/>
          <w:kern w:val="0"/>
          <w:szCs w:val="21"/>
        </w:rPr>
        <w:t xml:space="preserve"> )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相关损益分析法</w:t>
      </w:r>
      <w:r>
        <w:rPr>
          <w:rFonts w:ascii="宋体" w:hAnsi="宋体" w:hint="eastAsia"/>
          <w:snapToGrid w:val="0"/>
          <w:kern w:val="0"/>
          <w:szCs w:val="21"/>
        </w:rPr>
        <w:t xml:space="preserve">                     </w:t>
      </w:r>
      <w:r>
        <w:rPr>
          <w:rFonts w:ascii="宋体" w:hAnsi="宋体"/>
          <w:snapToGrid w:val="0"/>
          <w:kern w:val="0"/>
          <w:szCs w:val="21"/>
        </w:rPr>
        <w:t xml:space="preserve"> B. </w:t>
      </w:r>
      <w:r>
        <w:rPr>
          <w:rFonts w:ascii="宋体" w:hAnsi="宋体"/>
          <w:snapToGrid w:val="0"/>
          <w:kern w:val="0"/>
          <w:szCs w:val="21"/>
        </w:rPr>
        <w:t>差别损益分析法</w:t>
      </w:r>
      <w:r>
        <w:rPr>
          <w:rFonts w:ascii="宋体" w:hAnsi="宋体"/>
          <w:snapToGrid w:val="0"/>
          <w:kern w:val="0"/>
          <w:szCs w:val="21"/>
        </w:rPr>
        <w:t xml:space="preserve"> </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snapToGrid w:val="0"/>
          <w:kern w:val="0"/>
          <w:szCs w:val="21"/>
        </w:rPr>
        <w:t xml:space="preserve">C. </w:t>
      </w:r>
      <w:r>
        <w:rPr>
          <w:rFonts w:ascii="宋体" w:hAnsi="宋体"/>
          <w:snapToGrid w:val="0"/>
          <w:kern w:val="0"/>
          <w:szCs w:val="21"/>
        </w:rPr>
        <w:t>相关成本分析法</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成本无差别点法</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5. </w:t>
      </w:r>
      <w:r>
        <w:rPr>
          <w:rFonts w:ascii="宋体" w:hAnsi="宋体"/>
          <w:snapToGrid w:val="0"/>
          <w:kern w:val="0"/>
          <w:szCs w:val="21"/>
        </w:rPr>
        <w:t>如果其他因素不变，一旦折现率提高，则下列指标将会变小的是（</w:t>
      </w:r>
      <w:r>
        <w:rPr>
          <w:rFonts w:ascii="宋体" w:hAnsi="宋体"/>
          <w:snapToGrid w:val="0"/>
          <w:kern w:val="0"/>
          <w:szCs w:val="21"/>
        </w:rPr>
        <w:t xml:space="preserve"> </w:t>
      </w:r>
      <w:r>
        <w:rPr>
          <w:rFonts w:ascii="宋体" w:hAnsi="宋体" w:hint="eastAsia"/>
          <w:snapToGrid w:val="0"/>
          <w:kern w:val="0"/>
          <w:szCs w:val="21"/>
        </w:rPr>
        <w:t>A</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净现值</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年平均投资报酬率</w:t>
      </w:r>
      <w:r>
        <w:rPr>
          <w:rFonts w:ascii="宋体" w:hAnsi="宋体" w:hint="eastAsia"/>
          <w:snapToGrid w:val="0"/>
          <w:kern w:val="0"/>
          <w:szCs w:val="21"/>
        </w:rPr>
        <w:t xml:space="preserve">   </w:t>
      </w:r>
      <w:r>
        <w:rPr>
          <w:rFonts w:ascii="宋体" w:hAnsi="宋体"/>
          <w:snapToGrid w:val="0"/>
          <w:kern w:val="0"/>
          <w:szCs w:val="21"/>
        </w:rPr>
        <w:t xml:space="preserve">C. </w:t>
      </w:r>
      <w:r>
        <w:rPr>
          <w:rFonts w:ascii="宋体" w:hAnsi="宋体"/>
          <w:snapToGrid w:val="0"/>
          <w:kern w:val="0"/>
          <w:szCs w:val="21"/>
        </w:rPr>
        <w:t>内部收益率</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投资回收期</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6</w:t>
      </w:r>
      <w:r>
        <w:rPr>
          <w:rFonts w:ascii="宋体" w:hAnsi="宋体"/>
          <w:snapToGrid w:val="0"/>
          <w:kern w:val="0"/>
          <w:szCs w:val="21"/>
        </w:rPr>
        <w:t>.</w:t>
      </w:r>
      <w:r>
        <w:rPr>
          <w:rFonts w:ascii="宋体" w:hAnsi="宋体" w:hint="eastAsia"/>
          <w:snapToGrid w:val="0"/>
          <w:kern w:val="0"/>
          <w:szCs w:val="21"/>
        </w:rPr>
        <w:t>采购作业的作业动因是（</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w:t>
      </w:r>
      <w:r>
        <w:rPr>
          <w:rFonts w:ascii="宋体" w:hAnsi="宋体" w:hint="eastAsia"/>
          <w:snapToGrid w:val="0"/>
          <w:kern w:val="0"/>
          <w:szCs w:val="21"/>
        </w:rPr>
        <w:t xml:space="preserve"> </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采购人员人数</w:t>
      </w:r>
      <w:r>
        <w:rPr>
          <w:rFonts w:ascii="宋体" w:hAnsi="宋体"/>
          <w:snapToGrid w:val="0"/>
          <w:kern w:val="0"/>
          <w:szCs w:val="21"/>
        </w:rPr>
        <w:t xml:space="preserve">    B</w:t>
      </w:r>
      <w:r>
        <w:rPr>
          <w:rFonts w:ascii="宋体" w:hAnsi="宋体" w:hint="eastAsia"/>
          <w:snapToGrid w:val="0"/>
          <w:kern w:val="0"/>
          <w:szCs w:val="21"/>
        </w:rPr>
        <w:t>.</w:t>
      </w:r>
      <w:r>
        <w:rPr>
          <w:rFonts w:ascii="宋体" w:hAnsi="宋体"/>
          <w:snapToGrid w:val="0"/>
          <w:kern w:val="0"/>
          <w:szCs w:val="21"/>
        </w:rPr>
        <w:t xml:space="preserve">  </w:t>
      </w:r>
      <w:r>
        <w:rPr>
          <w:rFonts w:ascii="宋体" w:hAnsi="宋体"/>
          <w:snapToGrid w:val="0"/>
          <w:kern w:val="0"/>
          <w:szCs w:val="21"/>
        </w:rPr>
        <w:t>采购批量</w:t>
      </w:r>
      <w:r>
        <w:rPr>
          <w:rFonts w:ascii="宋体" w:hAnsi="宋体" w:hint="eastAsia"/>
          <w:snapToGrid w:val="0"/>
          <w:kern w:val="0"/>
          <w:szCs w:val="21"/>
        </w:rPr>
        <w:t xml:space="preserve">       </w:t>
      </w:r>
      <w:r>
        <w:rPr>
          <w:rFonts w:ascii="宋体" w:hAnsi="宋体"/>
          <w:snapToGrid w:val="0"/>
          <w:kern w:val="0"/>
          <w:szCs w:val="21"/>
        </w:rPr>
        <w:t>C</w:t>
      </w:r>
      <w:r>
        <w:rPr>
          <w:rFonts w:ascii="宋体" w:hAnsi="宋体" w:hint="eastAsia"/>
          <w:snapToGrid w:val="0"/>
          <w:kern w:val="0"/>
          <w:szCs w:val="21"/>
        </w:rPr>
        <w:t>.</w:t>
      </w:r>
      <w:r>
        <w:rPr>
          <w:rFonts w:ascii="宋体" w:hAnsi="宋体"/>
          <w:snapToGrid w:val="0"/>
          <w:kern w:val="0"/>
          <w:szCs w:val="21"/>
        </w:rPr>
        <w:t xml:space="preserve"> </w:t>
      </w:r>
      <w:r>
        <w:rPr>
          <w:rFonts w:ascii="宋体" w:hAnsi="宋体" w:hint="eastAsia"/>
          <w:snapToGrid w:val="0"/>
          <w:kern w:val="0"/>
          <w:szCs w:val="21"/>
        </w:rPr>
        <w:t>采购数量</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D</w:t>
      </w:r>
      <w:r>
        <w:rPr>
          <w:rFonts w:ascii="宋体" w:hAnsi="宋体" w:hint="eastAsia"/>
          <w:snapToGrid w:val="0"/>
          <w:kern w:val="0"/>
          <w:szCs w:val="21"/>
        </w:rPr>
        <w:t>.</w:t>
      </w:r>
      <w:r>
        <w:rPr>
          <w:rFonts w:ascii="宋体" w:hAnsi="宋体"/>
          <w:snapToGrid w:val="0"/>
          <w:kern w:val="0"/>
          <w:szCs w:val="21"/>
        </w:rPr>
        <w:t xml:space="preserve">  </w:t>
      </w:r>
      <w:r>
        <w:rPr>
          <w:rFonts w:ascii="宋体" w:hAnsi="宋体" w:hint="eastAsia"/>
          <w:snapToGrid w:val="0"/>
          <w:kern w:val="0"/>
          <w:szCs w:val="21"/>
        </w:rPr>
        <w:t>采购次数</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7.</w:t>
      </w:r>
      <w:r>
        <w:rPr>
          <w:rFonts w:ascii="宋体" w:hAnsi="宋体" w:hint="eastAsia"/>
          <w:snapToGrid w:val="0"/>
          <w:kern w:val="0"/>
          <w:szCs w:val="21"/>
        </w:rPr>
        <w:t>直接人工效率差异是指单位（</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）耗用量脱离单位标准人工工时耗用量所产生的差异。</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实际人工工时</w:t>
      </w:r>
      <w:r>
        <w:rPr>
          <w:rFonts w:ascii="宋体" w:hAnsi="宋体" w:hint="eastAsia"/>
          <w:snapToGrid w:val="0"/>
          <w:kern w:val="0"/>
          <w:szCs w:val="21"/>
        </w:rPr>
        <w:t xml:space="preserve">     B</w:t>
      </w:r>
      <w:r>
        <w:rPr>
          <w:rFonts w:ascii="宋体" w:hAnsi="宋体" w:hint="eastAsia"/>
          <w:snapToGrid w:val="0"/>
          <w:kern w:val="0"/>
          <w:szCs w:val="21"/>
        </w:rPr>
        <w:t>定额人工工时</w:t>
      </w:r>
      <w:r>
        <w:rPr>
          <w:rFonts w:ascii="宋体" w:hAnsi="宋体" w:hint="eastAsia"/>
          <w:snapToGrid w:val="0"/>
          <w:kern w:val="0"/>
          <w:szCs w:val="21"/>
        </w:rPr>
        <w:t xml:space="preserve">   C</w:t>
      </w:r>
      <w:r>
        <w:rPr>
          <w:rFonts w:ascii="宋体" w:hAnsi="宋体" w:hint="eastAsia"/>
          <w:snapToGrid w:val="0"/>
          <w:kern w:val="0"/>
          <w:szCs w:val="21"/>
        </w:rPr>
        <w:t>预算人工工时</w:t>
      </w:r>
      <w:r>
        <w:rPr>
          <w:rFonts w:ascii="宋体" w:hAnsi="宋体" w:hint="eastAsia"/>
          <w:snapToGrid w:val="0"/>
          <w:kern w:val="0"/>
          <w:szCs w:val="21"/>
        </w:rPr>
        <w:t xml:space="preserve">   D</w:t>
      </w:r>
      <w:r>
        <w:rPr>
          <w:rFonts w:ascii="宋体" w:hAnsi="宋体" w:hint="eastAsia"/>
          <w:snapToGrid w:val="0"/>
          <w:kern w:val="0"/>
          <w:szCs w:val="21"/>
        </w:rPr>
        <w:t>正常人工工时</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8.</w:t>
      </w:r>
      <w:r>
        <w:rPr>
          <w:rFonts w:ascii="宋体" w:hAnsi="宋体" w:hint="eastAsia"/>
          <w:snapToGrid w:val="0"/>
          <w:kern w:val="0"/>
          <w:szCs w:val="21"/>
        </w:rPr>
        <w:t>企业的全面预算体系的终结为（</w:t>
      </w:r>
      <w:r>
        <w:rPr>
          <w:rFonts w:ascii="宋体" w:hAnsi="宋体" w:hint="eastAsia"/>
          <w:snapToGrid w:val="0"/>
          <w:kern w:val="0"/>
          <w:szCs w:val="21"/>
        </w:rPr>
        <w:t xml:space="preserve"> </w:t>
      </w:r>
      <w:r>
        <w:rPr>
          <w:rFonts w:ascii="宋体" w:hAnsi="宋体" w:hint="eastAsia"/>
          <w:snapToGrid w:val="0"/>
          <w:kern w:val="0"/>
          <w:szCs w:val="21"/>
        </w:rPr>
        <w:t>C</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现金预算</w:t>
      </w:r>
      <w:r>
        <w:rPr>
          <w:rFonts w:ascii="宋体" w:hAnsi="宋体" w:hint="eastAsia"/>
          <w:snapToGrid w:val="0"/>
          <w:kern w:val="0"/>
          <w:szCs w:val="21"/>
        </w:rPr>
        <w:t xml:space="preserve">      B</w:t>
      </w:r>
      <w:r>
        <w:rPr>
          <w:rFonts w:ascii="宋体" w:hAnsi="宋体" w:hint="eastAsia"/>
          <w:snapToGrid w:val="0"/>
          <w:kern w:val="0"/>
          <w:szCs w:val="21"/>
        </w:rPr>
        <w:t>销售预算</w:t>
      </w:r>
      <w:r>
        <w:rPr>
          <w:rFonts w:ascii="宋体" w:hAnsi="宋体" w:hint="eastAsia"/>
          <w:snapToGrid w:val="0"/>
          <w:kern w:val="0"/>
          <w:szCs w:val="21"/>
        </w:rPr>
        <w:t xml:space="preserve">      C</w:t>
      </w:r>
      <w:r>
        <w:rPr>
          <w:rFonts w:ascii="宋体" w:hAnsi="宋体" w:hint="eastAsia"/>
          <w:snapToGrid w:val="0"/>
          <w:kern w:val="0"/>
          <w:szCs w:val="21"/>
        </w:rPr>
        <w:t>预计财务报表</w:t>
      </w:r>
      <w:r>
        <w:rPr>
          <w:rFonts w:ascii="宋体" w:hAnsi="宋体" w:hint="eastAsia"/>
          <w:snapToGrid w:val="0"/>
          <w:kern w:val="0"/>
          <w:szCs w:val="21"/>
        </w:rPr>
        <w:t xml:space="preserve">    D</w:t>
      </w:r>
      <w:r>
        <w:rPr>
          <w:rFonts w:ascii="宋体" w:hAnsi="宋体" w:hint="eastAsia"/>
          <w:snapToGrid w:val="0"/>
          <w:kern w:val="0"/>
          <w:szCs w:val="21"/>
        </w:rPr>
        <w:t>资本支出预算</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9</w:t>
      </w:r>
      <w:r>
        <w:rPr>
          <w:rFonts w:ascii="宋体" w:hAnsi="宋体" w:hint="eastAsia"/>
          <w:snapToGrid w:val="0"/>
          <w:kern w:val="0"/>
          <w:szCs w:val="21"/>
        </w:rPr>
        <w:t>．在企业中</w:t>
      </w:r>
      <w:r>
        <w:rPr>
          <w:rFonts w:ascii="宋体" w:hAnsi="宋体" w:hint="eastAsia"/>
          <w:snapToGrid w:val="0"/>
          <w:kern w:val="0"/>
          <w:szCs w:val="21"/>
        </w:rPr>
        <w:t>,</w:t>
      </w:r>
      <w:r>
        <w:rPr>
          <w:rFonts w:ascii="宋体" w:hAnsi="宋体" w:hint="eastAsia"/>
          <w:snapToGrid w:val="0"/>
          <w:kern w:val="0"/>
          <w:szCs w:val="21"/>
        </w:rPr>
        <w:t>应用最为广泛的</w:t>
      </w:r>
      <w:r>
        <w:rPr>
          <w:rFonts w:ascii="宋体" w:hAnsi="宋体" w:hint="eastAsia"/>
          <w:snapToGrid w:val="0"/>
          <w:kern w:val="0"/>
          <w:szCs w:val="21"/>
        </w:rPr>
        <w:t>责任中心是（</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．利润中心</w:t>
      </w:r>
      <w:r>
        <w:rPr>
          <w:rFonts w:ascii="宋体" w:hAnsi="宋体" w:hint="eastAsia"/>
          <w:snapToGrid w:val="0"/>
          <w:kern w:val="0"/>
          <w:szCs w:val="21"/>
        </w:rPr>
        <w:t xml:space="preserve">     B</w:t>
      </w:r>
      <w:r>
        <w:rPr>
          <w:rFonts w:ascii="宋体" w:hAnsi="宋体" w:hint="eastAsia"/>
          <w:snapToGrid w:val="0"/>
          <w:kern w:val="0"/>
          <w:szCs w:val="21"/>
        </w:rPr>
        <w:t>．投资中心</w:t>
      </w:r>
      <w:r>
        <w:rPr>
          <w:rFonts w:ascii="宋体" w:hAnsi="宋体" w:hint="eastAsia"/>
          <w:snapToGrid w:val="0"/>
          <w:kern w:val="0"/>
          <w:szCs w:val="21"/>
        </w:rPr>
        <w:t xml:space="preserve">    C</w:t>
      </w:r>
      <w:r>
        <w:rPr>
          <w:rFonts w:ascii="宋体" w:hAnsi="宋体" w:hint="eastAsia"/>
          <w:snapToGrid w:val="0"/>
          <w:kern w:val="0"/>
          <w:szCs w:val="21"/>
        </w:rPr>
        <w:t>．成本中心</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 xml:space="preserve">  D</w:t>
      </w:r>
      <w:r>
        <w:rPr>
          <w:rFonts w:ascii="宋体" w:hAnsi="宋体" w:hint="eastAsia"/>
          <w:snapToGrid w:val="0"/>
          <w:kern w:val="0"/>
          <w:szCs w:val="21"/>
        </w:rPr>
        <w:t>．自然利润中心</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10.</w:t>
      </w:r>
      <w:r>
        <w:rPr>
          <w:rFonts w:ascii="宋体" w:hAnsi="宋体" w:hint="eastAsia"/>
          <w:snapToGrid w:val="0"/>
          <w:kern w:val="0"/>
          <w:szCs w:val="21"/>
        </w:rPr>
        <w:t>在以成本作为内部结算价格中，（</w:t>
      </w:r>
      <w:r>
        <w:rPr>
          <w:rFonts w:ascii="宋体" w:hAnsi="宋体" w:hint="eastAsia"/>
          <w:snapToGrid w:val="0"/>
          <w:kern w:val="0"/>
          <w:szCs w:val="21"/>
        </w:rPr>
        <w:t xml:space="preserve">  </w:t>
      </w:r>
      <w:r>
        <w:rPr>
          <w:rFonts w:ascii="宋体" w:hAnsi="宋体" w:hint="eastAsia"/>
          <w:snapToGrid w:val="0"/>
          <w:kern w:val="0"/>
          <w:szCs w:val="21"/>
        </w:rPr>
        <w:t>A</w:t>
      </w:r>
      <w:r>
        <w:rPr>
          <w:rFonts w:ascii="宋体" w:hAnsi="宋体" w:hint="eastAsia"/>
          <w:snapToGrid w:val="0"/>
          <w:kern w:val="0"/>
          <w:szCs w:val="21"/>
        </w:rPr>
        <w:t xml:space="preserve">  </w:t>
      </w:r>
      <w:r>
        <w:rPr>
          <w:rFonts w:ascii="宋体" w:hAnsi="宋体" w:hint="eastAsia"/>
          <w:snapToGrid w:val="0"/>
          <w:kern w:val="0"/>
          <w:szCs w:val="21"/>
        </w:rPr>
        <w:t>）使提供产品和劳务的部门将其工作的业绩和缺陷全部不折不扣转给了使用部门，而使用部门本不应该对这些成绩和缺陷承担责任。</w:t>
      </w:r>
    </w:p>
    <w:p w:rsidR="00F80214" w:rsidRDefault="00073A4A">
      <w:pPr>
        <w:adjustRightInd w:val="0"/>
        <w:snapToGrid w:val="0"/>
        <w:spacing w:line="320" w:lineRule="exact"/>
        <w:ind w:firstLineChars="250" w:firstLine="52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实际成本法</w:t>
      </w:r>
      <w:r>
        <w:rPr>
          <w:rFonts w:ascii="宋体" w:hAnsi="宋体" w:hint="eastAsia"/>
          <w:snapToGrid w:val="0"/>
          <w:kern w:val="0"/>
          <w:szCs w:val="21"/>
        </w:rPr>
        <w:t xml:space="preserve">     B</w:t>
      </w:r>
      <w:r>
        <w:rPr>
          <w:rFonts w:ascii="宋体" w:hAnsi="宋体" w:hint="eastAsia"/>
          <w:snapToGrid w:val="0"/>
          <w:kern w:val="0"/>
          <w:szCs w:val="21"/>
        </w:rPr>
        <w:t>标准成本法</w:t>
      </w:r>
      <w:r>
        <w:rPr>
          <w:rFonts w:ascii="宋体" w:hAnsi="宋体" w:hint="eastAsia"/>
          <w:snapToGrid w:val="0"/>
          <w:kern w:val="0"/>
          <w:szCs w:val="21"/>
        </w:rPr>
        <w:t xml:space="preserve">    C</w:t>
      </w:r>
      <w:r>
        <w:rPr>
          <w:rFonts w:ascii="宋体" w:hAnsi="宋体" w:hint="eastAsia"/>
          <w:snapToGrid w:val="0"/>
          <w:kern w:val="0"/>
          <w:szCs w:val="21"/>
        </w:rPr>
        <w:t>标准成本加成法</w:t>
      </w:r>
      <w:r>
        <w:rPr>
          <w:rFonts w:ascii="宋体" w:hAnsi="宋体" w:hint="eastAsia"/>
          <w:snapToGrid w:val="0"/>
          <w:kern w:val="0"/>
          <w:szCs w:val="21"/>
        </w:rPr>
        <w:t xml:space="preserve">     D</w:t>
      </w:r>
      <w:r>
        <w:rPr>
          <w:rFonts w:ascii="宋体" w:hAnsi="宋体" w:hint="eastAsia"/>
          <w:snapToGrid w:val="0"/>
          <w:kern w:val="0"/>
          <w:szCs w:val="21"/>
        </w:rPr>
        <w:t>变动成本法</w:t>
      </w:r>
    </w:p>
    <w:p w:rsidR="00F80214" w:rsidRDefault="00073A4A">
      <w:pPr>
        <w:pStyle w:val="a6"/>
        <w:spacing w:before="0" w:beforeAutospacing="0" w:after="0" w:afterAutospacing="0" w:line="320" w:lineRule="exact"/>
        <w:rPr>
          <w:rFonts w:hint="default"/>
          <w:sz w:val="21"/>
          <w:szCs w:val="18"/>
        </w:rPr>
      </w:pPr>
      <w:r>
        <w:rPr>
          <w:sz w:val="21"/>
          <w:szCs w:val="18"/>
        </w:rPr>
        <w:t>1</w:t>
      </w:r>
      <w:r>
        <w:rPr>
          <w:sz w:val="21"/>
          <w:szCs w:val="18"/>
        </w:rPr>
        <w:t>1</w:t>
      </w:r>
      <w:r>
        <w:rPr>
          <w:sz w:val="21"/>
          <w:szCs w:val="18"/>
        </w:rPr>
        <w:t>．当期初无存货，期末有存货时，完全成本法确定的营业净利（</w:t>
      </w:r>
      <w:r>
        <w:rPr>
          <w:sz w:val="21"/>
          <w:szCs w:val="18"/>
        </w:rPr>
        <w:t xml:space="preserve">     </w:t>
      </w:r>
      <w:r>
        <w:rPr>
          <w:sz w:val="21"/>
          <w:szCs w:val="18"/>
        </w:rPr>
        <w:t>）变动成本法确定的营业净利。</w:t>
      </w:r>
    </w:p>
    <w:p w:rsidR="00F80214" w:rsidRDefault="00073A4A">
      <w:pPr>
        <w:pStyle w:val="a6"/>
        <w:spacing w:before="0" w:beforeAutospacing="0" w:after="0" w:afterAutospacing="0" w:line="320" w:lineRule="exact"/>
        <w:ind w:firstLineChars="300" w:firstLine="630"/>
        <w:rPr>
          <w:rFonts w:hint="default"/>
          <w:sz w:val="21"/>
          <w:szCs w:val="18"/>
        </w:rPr>
      </w:pPr>
      <w:r>
        <w:rPr>
          <w:sz w:val="21"/>
          <w:szCs w:val="18"/>
        </w:rPr>
        <w:t>A</w:t>
      </w:r>
      <w:r>
        <w:rPr>
          <w:sz w:val="21"/>
          <w:szCs w:val="18"/>
        </w:rPr>
        <w:t>．大于</w:t>
      </w:r>
      <w:r>
        <w:rPr>
          <w:sz w:val="21"/>
          <w:szCs w:val="18"/>
        </w:rPr>
        <w:t xml:space="preserve">   B.</w:t>
      </w:r>
      <w:r>
        <w:rPr>
          <w:sz w:val="21"/>
          <w:szCs w:val="18"/>
        </w:rPr>
        <w:t>小于</w:t>
      </w:r>
      <w:r>
        <w:rPr>
          <w:sz w:val="21"/>
          <w:szCs w:val="18"/>
        </w:rPr>
        <w:t xml:space="preserve">       </w:t>
      </w:r>
      <w:r>
        <w:rPr>
          <w:sz w:val="21"/>
          <w:szCs w:val="18"/>
        </w:rPr>
        <w:t>C</w:t>
      </w:r>
      <w:r>
        <w:rPr>
          <w:sz w:val="21"/>
          <w:szCs w:val="18"/>
        </w:rPr>
        <w:t>．等于</w:t>
      </w:r>
      <w:r>
        <w:rPr>
          <w:sz w:val="21"/>
          <w:szCs w:val="18"/>
        </w:rPr>
        <w:t xml:space="preserve">   </w:t>
      </w:r>
      <w:r>
        <w:rPr>
          <w:sz w:val="21"/>
          <w:szCs w:val="18"/>
        </w:rPr>
        <w:t>D.</w:t>
      </w:r>
      <w:r>
        <w:rPr>
          <w:sz w:val="21"/>
          <w:szCs w:val="18"/>
        </w:rPr>
        <w:t>可能大于也可能小于</w:t>
      </w:r>
    </w:p>
    <w:p w:rsidR="00F80214" w:rsidRDefault="00073A4A">
      <w:pPr>
        <w:pStyle w:val="a6"/>
        <w:spacing w:before="0" w:beforeAutospacing="0" w:after="0" w:afterAutospacing="0" w:line="320" w:lineRule="exact"/>
        <w:rPr>
          <w:rFonts w:hint="default"/>
          <w:sz w:val="21"/>
          <w:szCs w:val="18"/>
        </w:rPr>
      </w:pPr>
      <w:r>
        <w:rPr>
          <w:sz w:val="21"/>
          <w:szCs w:val="18"/>
        </w:rPr>
        <w:t>1</w:t>
      </w:r>
      <w:r>
        <w:rPr>
          <w:sz w:val="21"/>
          <w:szCs w:val="18"/>
        </w:rPr>
        <w:t>2</w:t>
      </w:r>
      <w:r>
        <w:rPr>
          <w:sz w:val="21"/>
          <w:szCs w:val="18"/>
        </w:rPr>
        <w:t>．某企业去年生产的亏损产品</w:t>
      </w:r>
      <w:r>
        <w:rPr>
          <w:sz w:val="21"/>
          <w:szCs w:val="18"/>
        </w:rPr>
        <w:t>A</w:t>
      </w:r>
      <w:r>
        <w:rPr>
          <w:sz w:val="21"/>
          <w:szCs w:val="18"/>
        </w:rPr>
        <w:t>的贡献毛益是</w:t>
      </w:r>
      <w:r>
        <w:rPr>
          <w:sz w:val="21"/>
          <w:szCs w:val="18"/>
        </w:rPr>
        <w:t>3000</w:t>
      </w:r>
      <w:r>
        <w:rPr>
          <w:sz w:val="21"/>
          <w:szCs w:val="18"/>
        </w:rPr>
        <w:t>元，固定成本是</w:t>
      </w:r>
      <w:r>
        <w:rPr>
          <w:sz w:val="21"/>
          <w:szCs w:val="18"/>
        </w:rPr>
        <w:t>4000</w:t>
      </w:r>
      <w:r>
        <w:rPr>
          <w:sz w:val="21"/>
          <w:szCs w:val="18"/>
        </w:rPr>
        <w:t>元，假定今年其他条件不变，但生产</w:t>
      </w:r>
      <w:r>
        <w:rPr>
          <w:sz w:val="21"/>
          <w:szCs w:val="18"/>
        </w:rPr>
        <w:t>A</w:t>
      </w:r>
      <w:r>
        <w:rPr>
          <w:sz w:val="21"/>
          <w:szCs w:val="18"/>
        </w:rPr>
        <w:t>产品的的设备可对外出租，一年的租金收入为（</w:t>
      </w:r>
      <w:r>
        <w:rPr>
          <w:sz w:val="21"/>
          <w:szCs w:val="18"/>
        </w:rPr>
        <w:t xml:space="preserve"> </w:t>
      </w:r>
      <w:r>
        <w:rPr>
          <w:sz w:val="21"/>
          <w:szCs w:val="18"/>
        </w:rPr>
        <w:t xml:space="preserve"> </w:t>
      </w:r>
      <w:r>
        <w:rPr>
          <w:sz w:val="21"/>
          <w:szCs w:val="18"/>
        </w:rPr>
        <w:t xml:space="preserve">  </w:t>
      </w:r>
      <w:r>
        <w:rPr>
          <w:sz w:val="21"/>
          <w:szCs w:val="18"/>
        </w:rPr>
        <w:t>）时，应停止生产</w:t>
      </w:r>
      <w:r>
        <w:rPr>
          <w:sz w:val="21"/>
          <w:szCs w:val="18"/>
        </w:rPr>
        <w:t>A</w:t>
      </w:r>
      <w:r>
        <w:rPr>
          <w:sz w:val="21"/>
          <w:szCs w:val="18"/>
        </w:rPr>
        <w:t>产品。</w:t>
      </w:r>
    </w:p>
    <w:p w:rsidR="00F80214" w:rsidRDefault="00073A4A">
      <w:pPr>
        <w:pStyle w:val="a6"/>
        <w:spacing w:before="0" w:beforeAutospacing="0" w:after="0" w:afterAutospacing="0" w:line="320" w:lineRule="exact"/>
        <w:ind w:firstLineChars="200" w:firstLine="420"/>
        <w:rPr>
          <w:rFonts w:hint="default"/>
          <w:sz w:val="21"/>
          <w:szCs w:val="18"/>
        </w:rPr>
      </w:pPr>
      <w:r>
        <w:rPr>
          <w:sz w:val="21"/>
          <w:szCs w:val="18"/>
        </w:rPr>
        <w:t>A</w:t>
      </w:r>
      <w:r>
        <w:rPr>
          <w:sz w:val="21"/>
          <w:szCs w:val="18"/>
        </w:rPr>
        <w:t>．</w:t>
      </w:r>
      <w:r>
        <w:rPr>
          <w:sz w:val="21"/>
          <w:szCs w:val="18"/>
        </w:rPr>
        <w:t>2300</w:t>
      </w:r>
      <w:r>
        <w:rPr>
          <w:sz w:val="21"/>
          <w:szCs w:val="18"/>
        </w:rPr>
        <w:t>元</w:t>
      </w:r>
      <w:r>
        <w:rPr>
          <w:sz w:val="21"/>
          <w:szCs w:val="18"/>
        </w:rPr>
        <w:t xml:space="preserve">        B.1000</w:t>
      </w:r>
      <w:r>
        <w:rPr>
          <w:sz w:val="21"/>
          <w:szCs w:val="18"/>
        </w:rPr>
        <w:t>元</w:t>
      </w:r>
      <w:r>
        <w:rPr>
          <w:sz w:val="21"/>
          <w:szCs w:val="18"/>
        </w:rPr>
        <w:t xml:space="preserve">      </w:t>
      </w:r>
      <w:r>
        <w:rPr>
          <w:sz w:val="21"/>
          <w:szCs w:val="18"/>
        </w:rPr>
        <w:t>C</w:t>
      </w:r>
      <w:r>
        <w:rPr>
          <w:sz w:val="21"/>
          <w:szCs w:val="18"/>
        </w:rPr>
        <w:t>．</w:t>
      </w:r>
      <w:r>
        <w:rPr>
          <w:sz w:val="21"/>
          <w:szCs w:val="18"/>
        </w:rPr>
        <w:t>4500</w:t>
      </w:r>
      <w:r>
        <w:rPr>
          <w:sz w:val="21"/>
          <w:szCs w:val="18"/>
        </w:rPr>
        <w:t>元</w:t>
      </w:r>
      <w:r>
        <w:rPr>
          <w:sz w:val="21"/>
          <w:szCs w:val="18"/>
        </w:rPr>
        <w:t xml:space="preserve">       D.1999</w:t>
      </w:r>
      <w:r>
        <w:rPr>
          <w:sz w:val="21"/>
          <w:szCs w:val="18"/>
        </w:rPr>
        <w:t>元</w:t>
      </w:r>
    </w:p>
    <w:p w:rsidR="00F80214" w:rsidRDefault="00073A4A">
      <w:pPr>
        <w:pStyle w:val="a6"/>
        <w:spacing w:before="0" w:beforeAutospacing="0" w:after="0" w:afterAutospacing="0" w:line="320" w:lineRule="exact"/>
        <w:rPr>
          <w:rFonts w:hint="default"/>
          <w:sz w:val="21"/>
          <w:szCs w:val="18"/>
        </w:rPr>
      </w:pPr>
      <w:r>
        <w:rPr>
          <w:sz w:val="21"/>
          <w:szCs w:val="18"/>
        </w:rPr>
        <w:t>1</w:t>
      </w:r>
      <w:r>
        <w:rPr>
          <w:sz w:val="21"/>
          <w:szCs w:val="18"/>
        </w:rPr>
        <w:t>3</w:t>
      </w:r>
      <w:r>
        <w:rPr>
          <w:sz w:val="21"/>
          <w:szCs w:val="18"/>
        </w:rPr>
        <w:t>．在其他因素保持不变的情况下，固定成本增长，会使保本点（</w:t>
      </w:r>
      <w:r>
        <w:rPr>
          <w:sz w:val="21"/>
          <w:szCs w:val="18"/>
        </w:rPr>
        <w:t xml:space="preserve"> </w:t>
      </w:r>
      <w:r>
        <w:rPr>
          <w:sz w:val="21"/>
          <w:szCs w:val="18"/>
        </w:rPr>
        <w:t>B</w:t>
      </w:r>
      <w:r>
        <w:rPr>
          <w:sz w:val="21"/>
          <w:szCs w:val="18"/>
        </w:rPr>
        <w:t xml:space="preserve">   </w:t>
      </w:r>
      <w:r>
        <w:rPr>
          <w:sz w:val="21"/>
          <w:szCs w:val="18"/>
        </w:rPr>
        <w:t>）。</w:t>
      </w:r>
    </w:p>
    <w:p w:rsidR="00F80214" w:rsidRDefault="00073A4A">
      <w:pPr>
        <w:pStyle w:val="a6"/>
        <w:spacing w:before="0" w:beforeAutospacing="0" w:after="0" w:afterAutospacing="0" w:line="320" w:lineRule="exact"/>
        <w:ind w:firstLineChars="200" w:firstLine="420"/>
        <w:rPr>
          <w:rFonts w:hint="default"/>
          <w:sz w:val="21"/>
          <w:szCs w:val="18"/>
        </w:rPr>
      </w:pPr>
      <w:r>
        <w:rPr>
          <w:sz w:val="21"/>
          <w:szCs w:val="18"/>
        </w:rPr>
        <w:t xml:space="preserve">A </w:t>
      </w:r>
      <w:r>
        <w:rPr>
          <w:sz w:val="21"/>
          <w:szCs w:val="18"/>
        </w:rPr>
        <w:t>.</w:t>
      </w:r>
      <w:r>
        <w:rPr>
          <w:sz w:val="21"/>
          <w:szCs w:val="18"/>
        </w:rPr>
        <w:t>下降</w:t>
      </w:r>
      <w:r>
        <w:rPr>
          <w:sz w:val="21"/>
          <w:szCs w:val="18"/>
        </w:rPr>
        <w:t xml:space="preserve">          B</w:t>
      </w:r>
      <w:r>
        <w:rPr>
          <w:sz w:val="21"/>
          <w:szCs w:val="18"/>
        </w:rPr>
        <w:t>.</w:t>
      </w:r>
      <w:r>
        <w:rPr>
          <w:sz w:val="21"/>
          <w:szCs w:val="18"/>
        </w:rPr>
        <w:t>上升</w:t>
      </w:r>
      <w:r>
        <w:rPr>
          <w:sz w:val="21"/>
          <w:szCs w:val="18"/>
        </w:rPr>
        <w:t xml:space="preserve">      </w:t>
      </w:r>
      <w:r>
        <w:rPr>
          <w:sz w:val="21"/>
          <w:szCs w:val="18"/>
        </w:rPr>
        <w:t xml:space="preserve">C </w:t>
      </w:r>
      <w:r>
        <w:rPr>
          <w:sz w:val="21"/>
          <w:szCs w:val="18"/>
        </w:rPr>
        <w:t>.</w:t>
      </w:r>
      <w:r>
        <w:rPr>
          <w:sz w:val="21"/>
          <w:szCs w:val="18"/>
        </w:rPr>
        <w:t>不变</w:t>
      </w:r>
      <w:r>
        <w:rPr>
          <w:sz w:val="21"/>
          <w:szCs w:val="18"/>
        </w:rPr>
        <w:t xml:space="preserve">         D </w:t>
      </w:r>
      <w:r>
        <w:rPr>
          <w:sz w:val="21"/>
          <w:szCs w:val="18"/>
        </w:rPr>
        <w:t>.</w:t>
      </w:r>
      <w:r>
        <w:rPr>
          <w:sz w:val="21"/>
          <w:szCs w:val="18"/>
        </w:rPr>
        <w:t>可能下降也可能上升</w:t>
      </w:r>
    </w:p>
    <w:p w:rsidR="00F80214" w:rsidRDefault="00073A4A">
      <w:pPr>
        <w:pStyle w:val="a6"/>
        <w:spacing w:before="0" w:beforeAutospacing="0" w:after="0" w:afterAutospacing="0" w:line="320" w:lineRule="exact"/>
        <w:rPr>
          <w:rFonts w:hint="default"/>
          <w:sz w:val="21"/>
          <w:szCs w:val="18"/>
        </w:rPr>
      </w:pPr>
      <w:r>
        <w:rPr>
          <w:sz w:val="21"/>
          <w:szCs w:val="18"/>
        </w:rPr>
        <w:t>1</w:t>
      </w:r>
      <w:r>
        <w:rPr>
          <w:sz w:val="21"/>
          <w:szCs w:val="18"/>
        </w:rPr>
        <w:t>4</w:t>
      </w:r>
      <w:r>
        <w:rPr>
          <w:sz w:val="21"/>
          <w:szCs w:val="18"/>
        </w:rPr>
        <w:t>．责任会计对成本中心的评价和考核的重点是（</w:t>
      </w:r>
      <w:r>
        <w:rPr>
          <w:sz w:val="21"/>
          <w:szCs w:val="18"/>
        </w:rPr>
        <w:t xml:space="preserve">  </w:t>
      </w:r>
      <w:r>
        <w:rPr>
          <w:sz w:val="21"/>
          <w:szCs w:val="18"/>
        </w:rPr>
        <w:t xml:space="preserve"> </w:t>
      </w:r>
      <w:r>
        <w:rPr>
          <w:sz w:val="21"/>
          <w:szCs w:val="18"/>
        </w:rPr>
        <w:t xml:space="preserve">  </w:t>
      </w:r>
      <w:r>
        <w:rPr>
          <w:sz w:val="21"/>
          <w:szCs w:val="18"/>
        </w:rPr>
        <w:t>）。</w:t>
      </w:r>
    </w:p>
    <w:p w:rsidR="00F80214" w:rsidRDefault="00073A4A">
      <w:pPr>
        <w:pStyle w:val="a6"/>
        <w:spacing w:before="0" w:beforeAutospacing="0" w:after="0" w:afterAutospacing="0" w:line="320" w:lineRule="exact"/>
        <w:ind w:firstLineChars="200" w:firstLine="420"/>
        <w:rPr>
          <w:rFonts w:hint="default"/>
          <w:sz w:val="21"/>
          <w:szCs w:val="18"/>
        </w:rPr>
      </w:pPr>
      <w:r>
        <w:rPr>
          <w:sz w:val="21"/>
          <w:szCs w:val="18"/>
        </w:rPr>
        <w:t>A</w:t>
      </w:r>
      <w:r>
        <w:rPr>
          <w:sz w:val="21"/>
          <w:szCs w:val="18"/>
        </w:rPr>
        <w:t>.</w:t>
      </w:r>
      <w:r>
        <w:rPr>
          <w:sz w:val="21"/>
          <w:szCs w:val="18"/>
        </w:rPr>
        <w:t>产品成本</w:t>
      </w:r>
      <w:r>
        <w:rPr>
          <w:sz w:val="21"/>
          <w:szCs w:val="18"/>
        </w:rPr>
        <w:t xml:space="preserve">       B</w:t>
      </w:r>
      <w:r>
        <w:rPr>
          <w:sz w:val="21"/>
          <w:szCs w:val="18"/>
        </w:rPr>
        <w:t>.</w:t>
      </w:r>
      <w:r>
        <w:rPr>
          <w:sz w:val="21"/>
          <w:szCs w:val="18"/>
        </w:rPr>
        <w:t>变动成本</w:t>
      </w:r>
      <w:r>
        <w:rPr>
          <w:sz w:val="21"/>
          <w:szCs w:val="18"/>
        </w:rPr>
        <w:t xml:space="preserve">   </w:t>
      </w:r>
      <w:r>
        <w:rPr>
          <w:sz w:val="21"/>
          <w:szCs w:val="18"/>
        </w:rPr>
        <w:t>C</w:t>
      </w:r>
      <w:r>
        <w:rPr>
          <w:sz w:val="21"/>
          <w:szCs w:val="18"/>
        </w:rPr>
        <w:t>.</w:t>
      </w:r>
      <w:r>
        <w:rPr>
          <w:sz w:val="21"/>
          <w:szCs w:val="18"/>
        </w:rPr>
        <w:t>责任成本</w:t>
      </w:r>
      <w:r>
        <w:rPr>
          <w:sz w:val="21"/>
          <w:szCs w:val="18"/>
        </w:rPr>
        <w:t xml:space="preserve">      D</w:t>
      </w:r>
      <w:r>
        <w:rPr>
          <w:sz w:val="21"/>
          <w:szCs w:val="18"/>
        </w:rPr>
        <w:t>.</w:t>
      </w:r>
      <w:r>
        <w:rPr>
          <w:sz w:val="21"/>
          <w:szCs w:val="18"/>
        </w:rPr>
        <w:t>直接成本</w:t>
      </w:r>
    </w:p>
    <w:p w:rsidR="00F80214" w:rsidRDefault="00073A4A">
      <w:pPr>
        <w:pStyle w:val="a6"/>
        <w:spacing w:before="0" w:beforeAutospacing="0" w:after="0" w:afterAutospacing="0" w:line="320" w:lineRule="exact"/>
        <w:rPr>
          <w:rFonts w:hint="default"/>
          <w:sz w:val="21"/>
          <w:szCs w:val="18"/>
        </w:rPr>
      </w:pPr>
      <w:r>
        <w:rPr>
          <w:sz w:val="21"/>
          <w:szCs w:val="18"/>
        </w:rPr>
        <w:t>1</w:t>
      </w:r>
      <w:r>
        <w:rPr>
          <w:sz w:val="21"/>
          <w:szCs w:val="18"/>
        </w:rPr>
        <w:t>5</w:t>
      </w:r>
      <w:r>
        <w:rPr>
          <w:sz w:val="21"/>
          <w:szCs w:val="18"/>
        </w:rPr>
        <w:t>．采用制造成本加成订价法时，其加成的内容是指（</w:t>
      </w:r>
      <w:r>
        <w:rPr>
          <w:sz w:val="21"/>
          <w:szCs w:val="18"/>
        </w:rPr>
        <w:t xml:space="preserve"> </w:t>
      </w:r>
      <w:r>
        <w:rPr>
          <w:sz w:val="21"/>
          <w:szCs w:val="18"/>
        </w:rPr>
        <w:t>C</w:t>
      </w:r>
      <w:r>
        <w:rPr>
          <w:sz w:val="21"/>
          <w:szCs w:val="18"/>
        </w:rPr>
        <w:t xml:space="preserve">   </w:t>
      </w:r>
      <w:r>
        <w:rPr>
          <w:sz w:val="21"/>
          <w:szCs w:val="18"/>
        </w:rPr>
        <w:t>）。</w:t>
      </w:r>
    </w:p>
    <w:p w:rsidR="00F80214" w:rsidRDefault="00073A4A">
      <w:pPr>
        <w:pStyle w:val="a6"/>
        <w:spacing w:before="0" w:beforeAutospacing="0" w:after="0" w:afterAutospacing="0" w:line="320" w:lineRule="exact"/>
        <w:ind w:firstLineChars="200" w:firstLine="420"/>
        <w:rPr>
          <w:rFonts w:hint="default"/>
          <w:sz w:val="21"/>
          <w:szCs w:val="18"/>
        </w:rPr>
      </w:pPr>
      <w:r>
        <w:rPr>
          <w:sz w:val="21"/>
          <w:szCs w:val="18"/>
        </w:rPr>
        <w:t>A</w:t>
      </w:r>
      <w:r>
        <w:rPr>
          <w:sz w:val="21"/>
          <w:szCs w:val="18"/>
        </w:rPr>
        <w:t>.</w:t>
      </w:r>
      <w:r>
        <w:rPr>
          <w:sz w:val="21"/>
          <w:szCs w:val="18"/>
        </w:rPr>
        <w:t xml:space="preserve"> </w:t>
      </w:r>
      <w:r>
        <w:rPr>
          <w:sz w:val="21"/>
          <w:szCs w:val="18"/>
        </w:rPr>
        <w:t>目标利润加固定成本</w:t>
      </w:r>
      <w:r>
        <w:rPr>
          <w:sz w:val="21"/>
          <w:szCs w:val="18"/>
        </w:rPr>
        <w:t xml:space="preserve">            B</w:t>
      </w:r>
      <w:r>
        <w:rPr>
          <w:sz w:val="21"/>
          <w:szCs w:val="18"/>
        </w:rPr>
        <w:t>.</w:t>
      </w:r>
      <w:r>
        <w:rPr>
          <w:sz w:val="21"/>
          <w:szCs w:val="18"/>
        </w:rPr>
        <w:t xml:space="preserve"> </w:t>
      </w:r>
      <w:r>
        <w:rPr>
          <w:sz w:val="21"/>
          <w:szCs w:val="18"/>
        </w:rPr>
        <w:t>目标利润</w:t>
      </w:r>
    </w:p>
    <w:p w:rsidR="00F80214" w:rsidRDefault="00073A4A">
      <w:pPr>
        <w:pStyle w:val="a6"/>
        <w:spacing w:before="0" w:beforeAutospacing="0" w:after="0" w:afterAutospacing="0" w:line="320" w:lineRule="exact"/>
        <w:ind w:firstLineChars="200" w:firstLine="420"/>
        <w:rPr>
          <w:rFonts w:hint="default"/>
          <w:sz w:val="21"/>
          <w:szCs w:val="18"/>
        </w:rPr>
      </w:pPr>
      <w:r>
        <w:rPr>
          <w:sz w:val="21"/>
          <w:szCs w:val="18"/>
        </w:rPr>
        <w:t>C</w:t>
      </w:r>
      <w:r>
        <w:rPr>
          <w:sz w:val="21"/>
          <w:szCs w:val="18"/>
        </w:rPr>
        <w:t>.</w:t>
      </w:r>
      <w:r>
        <w:rPr>
          <w:sz w:val="21"/>
          <w:szCs w:val="18"/>
        </w:rPr>
        <w:t xml:space="preserve"> </w:t>
      </w:r>
      <w:r>
        <w:rPr>
          <w:sz w:val="21"/>
          <w:szCs w:val="18"/>
        </w:rPr>
        <w:t>非制造成本加目标利润</w:t>
      </w:r>
      <w:r>
        <w:rPr>
          <w:sz w:val="21"/>
          <w:szCs w:val="18"/>
        </w:rPr>
        <w:t xml:space="preserve">          D</w:t>
      </w:r>
      <w:r>
        <w:rPr>
          <w:sz w:val="21"/>
          <w:szCs w:val="18"/>
        </w:rPr>
        <w:t>.</w:t>
      </w:r>
      <w:r>
        <w:rPr>
          <w:sz w:val="21"/>
          <w:szCs w:val="18"/>
        </w:rPr>
        <w:t xml:space="preserve"> </w:t>
      </w:r>
      <w:r>
        <w:rPr>
          <w:sz w:val="21"/>
          <w:szCs w:val="18"/>
        </w:rPr>
        <w:t>固定成本</w:t>
      </w:r>
    </w:p>
    <w:p w:rsidR="00F80214" w:rsidRDefault="00073A4A">
      <w:pPr>
        <w:spacing w:line="320" w:lineRule="exact"/>
        <w:ind w:left="420" w:hangingChars="200" w:hanging="420"/>
        <w:rPr>
          <w:rFonts w:ascii="宋体" w:hAnsi="宋体"/>
          <w:szCs w:val="21"/>
        </w:rPr>
      </w:pPr>
      <w:r>
        <w:rPr>
          <w:rFonts w:ascii="宋体" w:hAnsi="宋体" w:hint="eastAsia"/>
          <w:szCs w:val="21"/>
        </w:rPr>
        <w:t>16.</w:t>
      </w:r>
      <w:r>
        <w:rPr>
          <w:rFonts w:ascii="宋体" w:hAnsi="宋体"/>
          <w:szCs w:val="21"/>
        </w:rPr>
        <w:t>“</w:t>
      </w:r>
      <w:r>
        <w:rPr>
          <w:rFonts w:ascii="宋体" w:hAnsi="宋体"/>
          <w:szCs w:val="21"/>
        </w:rPr>
        <w:t>管理活动的构成要素是计划、组织、指挥、协调和控制</w:t>
      </w:r>
      <w:r>
        <w:rPr>
          <w:rFonts w:ascii="宋体" w:hAnsi="宋体"/>
          <w:szCs w:val="21"/>
        </w:rPr>
        <w:t>”</w:t>
      </w:r>
      <w:r>
        <w:rPr>
          <w:rFonts w:ascii="宋体" w:hAnsi="宋体"/>
          <w:szCs w:val="21"/>
        </w:rPr>
        <w:t>，提出这个观点的代表人物是（</w:t>
      </w:r>
      <w:r>
        <w:rPr>
          <w:rFonts w:ascii="宋体" w:hAnsi="宋体"/>
          <w:szCs w:val="21"/>
        </w:rPr>
        <w:t xml:space="preserve"> </w:t>
      </w:r>
      <w:r>
        <w:rPr>
          <w:rFonts w:ascii="宋体" w:hAnsi="宋体" w:hint="eastAsia"/>
          <w:szCs w:val="21"/>
        </w:rPr>
        <w:t>A</w:t>
      </w:r>
      <w:r>
        <w:rPr>
          <w:rFonts w:ascii="宋体" w:hAnsi="宋体"/>
          <w:szCs w:val="21"/>
        </w:rPr>
        <w:t xml:space="preserve"> </w:t>
      </w:r>
      <w:r>
        <w:rPr>
          <w:rFonts w:ascii="宋体" w:hAnsi="宋体"/>
          <w:szCs w:val="21"/>
        </w:rPr>
        <w:t>）。</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法约尔</w:t>
      </w:r>
      <w:r>
        <w:rPr>
          <w:rFonts w:ascii="宋体" w:hAnsi="宋体"/>
          <w:szCs w:val="21"/>
        </w:rPr>
        <w:t xml:space="preserve">      B</w:t>
      </w:r>
      <w:r>
        <w:rPr>
          <w:rFonts w:ascii="宋体" w:hAnsi="宋体" w:hint="eastAsia"/>
          <w:szCs w:val="21"/>
        </w:rPr>
        <w:t>.</w:t>
      </w:r>
      <w:r>
        <w:rPr>
          <w:rFonts w:ascii="宋体" w:hAnsi="宋体"/>
          <w:szCs w:val="21"/>
        </w:rPr>
        <w:t>西蒙</w:t>
      </w:r>
      <w:r>
        <w:rPr>
          <w:rFonts w:ascii="宋体" w:hAnsi="宋体"/>
          <w:szCs w:val="21"/>
        </w:rPr>
        <w:t xml:space="preserve">       C</w:t>
      </w:r>
      <w:r>
        <w:rPr>
          <w:rFonts w:ascii="宋体" w:hAnsi="宋体" w:hint="eastAsia"/>
          <w:szCs w:val="21"/>
        </w:rPr>
        <w:t>.</w:t>
      </w:r>
      <w:r>
        <w:rPr>
          <w:rFonts w:ascii="宋体" w:hAnsi="宋体"/>
          <w:szCs w:val="21"/>
        </w:rPr>
        <w:t>孔茨</w:t>
      </w:r>
      <w:r>
        <w:rPr>
          <w:rFonts w:ascii="宋体" w:hAnsi="宋体"/>
          <w:szCs w:val="21"/>
        </w:rPr>
        <w:t xml:space="preserve">       D</w:t>
      </w:r>
      <w:r>
        <w:rPr>
          <w:rFonts w:ascii="宋体" w:hAnsi="宋体" w:hint="eastAsia"/>
          <w:szCs w:val="21"/>
        </w:rPr>
        <w:t>.</w:t>
      </w:r>
      <w:r>
        <w:rPr>
          <w:rFonts w:ascii="宋体" w:hAnsi="宋体"/>
          <w:szCs w:val="21"/>
        </w:rPr>
        <w:t>罗宾斯</w:t>
      </w:r>
    </w:p>
    <w:p w:rsidR="00F80214" w:rsidRDefault="00073A4A">
      <w:pPr>
        <w:spacing w:line="320" w:lineRule="exact"/>
        <w:rPr>
          <w:rFonts w:ascii="宋体" w:hAnsi="宋体"/>
          <w:szCs w:val="21"/>
        </w:rPr>
      </w:pPr>
      <w:r>
        <w:rPr>
          <w:rFonts w:ascii="宋体" w:hAnsi="宋体" w:hint="eastAsia"/>
          <w:szCs w:val="21"/>
        </w:rPr>
        <w:lastRenderedPageBreak/>
        <w:t>1</w:t>
      </w:r>
      <w:r>
        <w:rPr>
          <w:rFonts w:ascii="宋体" w:hAnsi="宋体" w:hint="eastAsia"/>
          <w:szCs w:val="21"/>
        </w:rPr>
        <w:t>7.</w:t>
      </w:r>
      <w:r>
        <w:rPr>
          <w:rFonts w:ascii="宋体" w:hAnsi="宋体"/>
          <w:szCs w:val="21"/>
        </w:rPr>
        <w:t>在管理的实践中，强调管理的创造性和权宜应变，这是指管理的（</w:t>
      </w:r>
      <w:r>
        <w:rPr>
          <w:rFonts w:ascii="宋体" w:hAnsi="宋体" w:hint="eastAsia"/>
          <w:szCs w:val="21"/>
        </w:rPr>
        <w:t xml:space="preserve"> </w:t>
      </w:r>
      <w:r>
        <w:rPr>
          <w:rFonts w:ascii="宋体" w:hAnsi="宋体"/>
          <w:szCs w:val="21"/>
        </w:rPr>
        <w:t xml:space="preserve"> </w:t>
      </w:r>
      <w:r>
        <w:rPr>
          <w:rFonts w:ascii="宋体" w:hAnsi="宋体" w:hint="eastAsia"/>
          <w:szCs w:val="21"/>
        </w:rPr>
        <w:t>C</w:t>
      </w:r>
      <w:r>
        <w:rPr>
          <w:rFonts w:ascii="宋体" w:hAnsi="宋体"/>
          <w:szCs w:val="21"/>
        </w:rPr>
        <w:t xml:space="preserve"> </w:t>
      </w:r>
      <w:r>
        <w:rPr>
          <w:rFonts w:ascii="宋体" w:hAnsi="宋体"/>
          <w:szCs w:val="21"/>
        </w:rPr>
        <w:t>）。</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科学性</w:t>
      </w:r>
      <w:r>
        <w:rPr>
          <w:rFonts w:ascii="宋体" w:hAnsi="宋体"/>
          <w:szCs w:val="21"/>
        </w:rPr>
        <w:t xml:space="preserve">      B</w:t>
      </w:r>
      <w:r>
        <w:rPr>
          <w:rFonts w:ascii="宋体" w:hAnsi="宋体" w:hint="eastAsia"/>
          <w:szCs w:val="21"/>
        </w:rPr>
        <w:t>.</w:t>
      </w:r>
      <w:r>
        <w:rPr>
          <w:rFonts w:ascii="宋体" w:hAnsi="宋体"/>
          <w:szCs w:val="21"/>
        </w:rPr>
        <w:t>技术性</w:t>
      </w:r>
      <w:r>
        <w:rPr>
          <w:rFonts w:ascii="宋体" w:hAnsi="宋体"/>
          <w:szCs w:val="21"/>
        </w:rPr>
        <w:t xml:space="preserve">      C</w:t>
      </w:r>
      <w:r>
        <w:rPr>
          <w:rFonts w:ascii="宋体" w:hAnsi="宋体" w:hint="eastAsia"/>
          <w:szCs w:val="21"/>
        </w:rPr>
        <w:t>.</w:t>
      </w:r>
      <w:r>
        <w:rPr>
          <w:rFonts w:ascii="宋体" w:hAnsi="宋体"/>
          <w:szCs w:val="21"/>
        </w:rPr>
        <w:t>艺术性</w:t>
      </w:r>
      <w:r>
        <w:rPr>
          <w:rFonts w:ascii="宋体" w:hAnsi="宋体"/>
          <w:szCs w:val="21"/>
        </w:rPr>
        <w:t xml:space="preserve">      D</w:t>
      </w:r>
      <w:r>
        <w:rPr>
          <w:rFonts w:ascii="宋体" w:hAnsi="宋体" w:hint="eastAsia"/>
          <w:szCs w:val="21"/>
        </w:rPr>
        <w:t>.</w:t>
      </w:r>
      <w:r>
        <w:rPr>
          <w:rFonts w:ascii="宋体" w:hAnsi="宋体"/>
          <w:szCs w:val="21"/>
        </w:rPr>
        <w:t>现实性</w:t>
      </w:r>
    </w:p>
    <w:p w:rsidR="00F80214" w:rsidRDefault="00073A4A">
      <w:pPr>
        <w:spacing w:line="320" w:lineRule="exact"/>
        <w:rPr>
          <w:rFonts w:ascii="宋体" w:hAnsi="宋体"/>
          <w:szCs w:val="21"/>
        </w:rPr>
      </w:pPr>
      <w:r>
        <w:rPr>
          <w:rFonts w:ascii="宋体" w:hAnsi="宋体" w:hint="eastAsia"/>
          <w:szCs w:val="21"/>
        </w:rPr>
        <w:t>18.</w:t>
      </w:r>
      <w:r>
        <w:rPr>
          <w:rFonts w:ascii="宋体" w:hAnsi="宋体"/>
          <w:szCs w:val="21"/>
        </w:rPr>
        <w:t>在一个组织中，为实现组织目标而行使管理职能的人是（</w:t>
      </w:r>
      <w:r>
        <w:rPr>
          <w:rFonts w:ascii="宋体" w:hAnsi="宋体"/>
          <w:szCs w:val="21"/>
        </w:rPr>
        <w:t xml:space="preserve"> </w:t>
      </w:r>
      <w:r>
        <w:rPr>
          <w:rFonts w:ascii="宋体" w:hAnsi="宋体" w:hint="eastAsia"/>
          <w:szCs w:val="21"/>
        </w:rPr>
        <w:t>C</w:t>
      </w:r>
      <w:r>
        <w:rPr>
          <w:rFonts w:ascii="宋体" w:hAnsi="宋体"/>
          <w:szCs w:val="21"/>
        </w:rPr>
        <w:t xml:space="preserve"> </w:t>
      </w:r>
      <w:r>
        <w:rPr>
          <w:rFonts w:ascii="宋体" w:hAnsi="宋体"/>
          <w:szCs w:val="21"/>
        </w:rPr>
        <w:t>）。</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领导者</w:t>
      </w:r>
      <w:r>
        <w:rPr>
          <w:rFonts w:ascii="宋体" w:hAnsi="宋体"/>
          <w:szCs w:val="21"/>
        </w:rPr>
        <w:t xml:space="preserve">      B</w:t>
      </w:r>
      <w:r>
        <w:rPr>
          <w:rFonts w:ascii="宋体" w:hAnsi="宋体" w:hint="eastAsia"/>
          <w:szCs w:val="21"/>
        </w:rPr>
        <w:t>.</w:t>
      </w:r>
      <w:r>
        <w:rPr>
          <w:rFonts w:ascii="宋体" w:hAnsi="宋体"/>
          <w:szCs w:val="21"/>
        </w:rPr>
        <w:t>组织者</w:t>
      </w:r>
      <w:r>
        <w:rPr>
          <w:rFonts w:ascii="宋体" w:hAnsi="宋体"/>
          <w:szCs w:val="21"/>
        </w:rPr>
        <w:t xml:space="preserve">      C</w:t>
      </w:r>
      <w:r>
        <w:rPr>
          <w:rFonts w:ascii="宋体" w:hAnsi="宋体" w:hint="eastAsia"/>
          <w:szCs w:val="21"/>
        </w:rPr>
        <w:t>.</w:t>
      </w:r>
      <w:r>
        <w:rPr>
          <w:rFonts w:ascii="宋体" w:hAnsi="宋体"/>
          <w:szCs w:val="21"/>
        </w:rPr>
        <w:t>管理者</w:t>
      </w:r>
      <w:r>
        <w:rPr>
          <w:rFonts w:ascii="宋体" w:hAnsi="宋体"/>
          <w:szCs w:val="21"/>
        </w:rPr>
        <w:t xml:space="preserve">      D</w:t>
      </w:r>
      <w:r>
        <w:rPr>
          <w:rFonts w:ascii="宋体" w:hAnsi="宋体" w:hint="eastAsia"/>
          <w:szCs w:val="21"/>
        </w:rPr>
        <w:t>.</w:t>
      </w:r>
      <w:r>
        <w:rPr>
          <w:rFonts w:ascii="宋体" w:hAnsi="宋体"/>
          <w:szCs w:val="21"/>
        </w:rPr>
        <w:t>决策者</w:t>
      </w:r>
    </w:p>
    <w:p w:rsidR="00F80214" w:rsidRDefault="00073A4A">
      <w:pPr>
        <w:spacing w:line="320" w:lineRule="exact"/>
        <w:rPr>
          <w:rFonts w:ascii="宋体" w:hAnsi="宋体"/>
          <w:szCs w:val="21"/>
        </w:rPr>
      </w:pPr>
      <w:r>
        <w:rPr>
          <w:rFonts w:ascii="宋体" w:hAnsi="宋体" w:hint="eastAsia"/>
          <w:szCs w:val="21"/>
        </w:rPr>
        <w:t>19.</w:t>
      </w:r>
      <w:r>
        <w:rPr>
          <w:rFonts w:ascii="宋体" w:hAnsi="宋体"/>
          <w:szCs w:val="21"/>
        </w:rPr>
        <w:t>按环境的复杂程度和变化程度来划分，大学组织属于（</w:t>
      </w:r>
      <w:r>
        <w:rPr>
          <w:rFonts w:ascii="宋体" w:hAnsi="宋体" w:hint="eastAsia"/>
          <w:szCs w:val="21"/>
        </w:rPr>
        <w:t xml:space="preserve">  B</w:t>
      </w:r>
      <w:r>
        <w:rPr>
          <w:rFonts w:ascii="宋体" w:hAnsi="宋体"/>
          <w:szCs w:val="21"/>
        </w:rPr>
        <w:t xml:space="preserve">  </w:t>
      </w:r>
      <w:r>
        <w:rPr>
          <w:rFonts w:ascii="宋体" w:hAnsi="宋体"/>
          <w:szCs w:val="21"/>
        </w:rPr>
        <w:t>）。</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简单稳定环境</w:t>
      </w:r>
      <w:r>
        <w:rPr>
          <w:rFonts w:ascii="宋体" w:hAnsi="宋体"/>
          <w:szCs w:val="21"/>
        </w:rPr>
        <w:t xml:space="preserve">    B</w:t>
      </w:r>
      <w:r>
        <w:rPr>
          <w:rFonts w:ascii="宋体" w:hAnsi="宋体" w:hint="eastAsia"/>
          <w:szCs w:val="21"/>
        </w:rPr>
        <w:t>.</w:t>
      </w:r>
      <w:r>
        <w:rPr>
          <w:rFonts w:ascii="宋体" w:hAnsi="宋体"/>
          <w:szCs w:val="21"/>
        </w:rPr>
        <w:t>复杂稳定环境</w:t>
      </w:r>
      <w:r>
        <w:rPr>
          <w:rFonts w:ascii="宋体" w:hAnsi="宋体"/>
          <w:szCs w:val="21"/>
        </w:rPr>
        <w:t xml:space="preserve">   C</w:t>
      </w:r>
      <w:r>
        <w:rPr>
          <w:rFonts w:ascii="宋体" w:hAnsi="宋体" w:hint="eastAsia"/>
          <w:szCs w:val="21"/>
        </w:rPr>
        <w:t>.</w:t>
      </w:r>
      <w:r>
        <w:rPr>
          <w:rFonts w:ascii="宋体" w:hAnsi="宋体"/>
          <w:szCs w:val="21"/>
        </w:rPr>
        <w:t>简单动态环境</w:t>
      </w:r>
      <w:r>
        <w:rPr>
          <w:rFonts w:ascii="宋体" w:hAnsi="宋体"/>
          <w:szCs w:val="21"/>
        </w:rPr>
        <w:t xml:space="preserve">     D</w:t>
      </w:r>
      <w:r>
        <w:rPr>
          <w:rFonts w:ascii="宋体" w:hAnsi="宋体" w:hint="eastAsia"/>
          <w:szCs w:val="21"/>
        </w:rPr>
        <w:t>.</w:t>
      </w:r>
      <w:r>
        <w:rPr>
          <w:rFonts w:ascii="宋体" w:hAnsi="宋体"/>
          <w:szCs w:val="21"/>
        </w:rPr>
        <w:t>复杂动态环境</w:t>
      </w:r>
    </w:p>
    <w:p w:rsidR="00F80214" w:rsidRDefault="00073A4A">
      <w:pPr>
        <w:spacing w:line="320" w:lineRule="exact"/>
        <w:rPr>
          <w:rFonts w:ascii="宋体" w:hAnsi="宋体"/>
          <w:szCs w:val="21"/>
        </w:rPr>
      </w:pPr>
      <w:r>
        <w:rPr>
          <w:rFonts w:ascii="宋体" w:hAnsi="宋体" w:hint="eastAsia"/>
          <w:szCs w:val="21"/>
        </w:rPr>
        <w:t>20.</w:t>
      </w:r>
      <w:r>
        <w:rPr>
          <w:rFonts w:ascii="宋体" w:hAnsi="宋体"/>
          <w:szCs w:val="21"/>
        </w:rPr>
        <w:t>在韦伯看来，涉及到行政组织基础的权力是（</w:t>
      </w:r>
      <w:r>
        <w:rPr>
          <w:rFonts w:ascii="宋体" w:hAnsi="宋体"/>
          <w:szCs w:val="21"/>
        </w:rPr>
        <w:t xml:space="preserve">  </w:t>
      </w:r>
      <w:r>
        <w:rPr>
          <w:rFonts w:ascii="宋体" w:hAnsi="宋体" w:hint="eastAsia"/>
          <w:szCs w:val="21"/>
        </w:rPr>
        <w:t xml:space="preserve"> </w:t>
      </w:r>
      <w:r>
        <w:rPr>
          <w:rFonts w:ascii="宋体" w:hAnsi="宋体"/>
          <w:szCs w:val="21"/>
        </w:rPr>
        <w:t>）。</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理性的、法定的权力</w:t>
      </w:r>
      <w:r>
        <w:rPr>
          <w:rFonts w:ascii="宋体" w:hAnsi="宋体"/>
          <w:szCs w:val="21"/>
        </w:rPr>
        <w:t xml:space="preserve">         B</w:t>
      </w:r>
      <w:r>
        <w:rPr>
          <w:rFonts w:ascii="宋体" w:hAnsi="宋体" w:hint="eastAsia"/>
          <w:szCs w:val="21"/>
        </w:rPr>
        <w:t>.</w:t>
      </w:r>
      <w:r>
        <w:rPr>
          <w:rFonts w:ascii="宋体" w:hAnsi="宋体"/>
          <w:szCs w:val="21"/>
        </w:rPr>
        <w:t>传统的权力</w:t>
      </w:r>
      <w:r>
        <w:rPr>
          <w:rFonts w:ascii="宋体" w:hAnsi="宋体"/>
          <w:szCs w:val="21"/>
        </w:rPr>
        <w:t xml:space="preserve"> </w:t>
      </w:r>
    </w:p>
    <w:p w:rsidR="00F80214" w:rsidRDefault="00073A4A">
      <w:pPr>
        <w:spacing w:line="320" w:lineRule="exact"/>
        <w:ind w:firstLineChars="200" w:firstLine="420"/>
        <w:rPr>
          <w:rFonts w:ascii="宋体" w:hAnsi="宋体"/>
          <w:szCs w:val="21"/>
        </w:rPr>
      </w:pPr>
      <w:r>
        <w:rPr>
          <w:rFonts w:ascii="宋体" w:hAnsi="宋体"/>
          <w:szCs w:val="21"/>
        </w:rPr>
        <w:t>C</w:t>
      </w:r>
      <w:r>
        <w:rPr>
          <w:rFonts w:ascii="宋体" w:hAnsi="宋体" w:hint="eastAsia"/>
          <w:szCs w:val="21"/>
        </w:rPr>
        <w:t>.</w:t>
      </w:r>
      <w:r>
        <w:rPr>
          <w:rFonts w:ascii="宋体" w:hAnsi="宋体"/>
          <w:szCs w:val="21"/>
        </w:rPr>
        <w:t>现代的权力</w:t>
      </w:r>
      <w:r>
        <w:rPr>
          <w:rFonts w:ascii="宋体" w:hAnsi="宋体"/>
          <w:szCs w:val="21"/>
        </w:rPr>
        <w:t xml:space="preserve">                 D</w:t>
      </w:r>
      <w:r>
        <w:rPr>
          <w:rFonts w:ascii="宋体" w:hAnsi="宋体" w:hint="eastAsia"/>
          <w:szCs w:val="21"/>
        </w:rPr>
        <w:t>.</w:t>
      </w:r>
      <w:r>
        <w:rPr>
          <w:rFonts w:ascii="宋体" w:hAnsi="宋体"/>
          <w:szCs w:val="21"/>
        </w:rPr>
        <w:t>超凡的权力</w:t>
      </w:r>
    </w:p>
    <w:p w:rsidR="00F80214" w:rsidRDefault="00073A4A">
      <w:pPr>
        <w:spacing w:line="320" w:lineRule="exact"/>
        <w:rPr>
          <w:rFonts w:ascii="宋体" w:hAnsi="宋体"/>
          <w:szCs w:val="21"/>
        </w:rPr>
      </w:pPr>
      <w:r>
        <w:rPr>
          <w:rFonts w:ascii="宋体" w:hAnsi="宋体" w:hint="eastAsia"/>
          <w:szCs w:val="21"/>
        </w:rPr>
        <w:t>20.</w:t>
      </w:r>
      <w:r>
        <w:rPr>
          <w:rFonts w:ascii="宋体" w:hAnsi="宋体"/>
          <w:szCs w:val="21"/>
        </w:rPr>
        <w:t>梅奥根据霍桑实验的成果，认为企业存在着（</w:t>
      </w:r>
      <w:r>
        <w:rPr>
          <w:rFonts w:ascii="宋体" w:hAnsi="宋体"/>
          <w:szCs w:val="21"/>
        </w:rPr>
        <w:t xml:space="preserve"> </w:t>
      </w:r>
      <w:r>
        <w:rPr>
          <w:rFonts w:ascii="宋体" w:hAnsi="宋体" w:hint="eastAsia"/>
          <w:szCs w:val="21"/>
        </w:rPr>
        <w:t xml:space="preserve">C </w:t>
      </w:r>
      <w:r>
        <w:rPr>
          <w:rFonts w:ascii="宋体" w:hAnsi="宋体"/>
          <w:szCs w:val="21"/>
        </w:rPr>
        <w:t xml:space="preserve"> </w:t>
      </w:r>
      <w:r>
        <w:rPr>
          <w:rFonts w:ascii="宋体" w:hAnsi="宋体"/>
          <w:szCs w:val="21"/>
        </w:rPr>
        <w:t>）</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团队</w:t>
      </w:r>
      <w:r>
        <w:rPr>
          <w:rFonts w:ascii="宋体" w:hAnsi="宋体"/>
          <w:szCs w:val="21"/>
        </w:rPr>
        <w:t xml:space="preserve">      B</w:t>
      </w:r>
      <w:r>
        <w:rPr>
          <w:rFonts w:ascii="宋体" w:hAnsi="宋体" w:hint="eastAsia"/>
          <w:szCs w:val="21"/>
        </w:rPr>
        <w:t>.</w:t>
      </w:r>
      <w:r>
        <w:rPr>
          <w:rFonts w:ascii="宋体" w:hAnsi="宋体"/>
          <w:szCs w:val="21"/>
        </w:rPr>
        <w:t>群体</w:t>
      </w:r>
      <w:r>
        <w:rPr>
          <w:rFonts w:ascii="宋体" w:hAnsi="宋体"/>
          <w:szCs w:val="21"/>
        </w:rPr>
        <w:t xml:space="preserve">       C</w:t>
      </w:r>
      <w:r>
        <w:rPr>
          <w:rFonts w:ascii="宋体" w:hAnsi="宋体" w:hint="eastAsia"/>
          <w:szCs w:val="21"/>
        </w:rPr>
        <w:t>.</w:t>
      </w:r>
      <w:r>
        <w:rPr>
          <w:rFonts w:ascii="宋体" w:hAnsi="宋体"/>
          <w:szCs w:val="21"/>
        </w:rPr>
        <w:t>正式组织</w:t>
      </w:r>
      <w:r>
        <w:rPr>
          <w:rFonts w:ascii="宋体" w:hAnsi="宋体"/>
          <w:szCs w:val="21"/>
        </w:rPr>
        <w:t xml:space="preserve">       D</w:t>
      </w:r>
      <w:r>
        <w:rPr>
          <w:rFonts w:ascii="宋体" w:hAnsi="宋体" w:hint="eastAsia"/>
          <w:szCs w:val="21"/>
        </w:rPr>
        <w:t>.</w:t>
      </w:r>
      <w:r>
        <w:rPr>
          <w:rFonts w:ascii="宋体" w:hAnsi="宋体"/>
          <w:szCs w:val="21"/>
        </w:rPr>
        <w:t>非正式组织</w:t>
      </w:r>
    </w:p>
    <w:p w:rsidR="00F80214" w:rsidRDefault="00073A4A">
      <w:pPr>
        <w:spacing w:line="320" w:lineRule="exact"/>
        <w:rPr>
          <w:rFonts w:ascii="宋体" w:hAnsi="宋体"/>
          <w:szCs w:val="21"/>
        </w:rPr>
      </w:pPr>
      <w:r>
        <w:rPr>
          <w:rFonts w:ascii="宋体" w:hAnsi="宋体"/>
          <w:szCs w:val="21"/>
        </w:rPr>
        <w:t>2</w:t>
      </w:r>
      <w:r>
        <w:rPr>
          <w:rFonts w:ascii="宋体" w:hAnsi="宋体" w:hint="eastAsia"/>
          <w:szCs w:val="21"/>
        </w:rPr>
        <w:t>1</w:t>
      </w:r>
      <w:r>
        <w:rPr>
          <w:rFonts w:ascii="宋体" w:hAnsi="宋体"/>
          <w:szCs w:val="21"/>
        </w:rPr>
        <w:t xml:space="preserve">. </w:t>
      </w:r>
      <w:r>
        <w:rPr>
          <w:rFonts w:ascii="宋体" w:hAnsi="宋体"/>
          <w:szCs w:val="21"/>
        </w:rPr>
        <w:t>第二次世界大战之后，提出</w:t>
      </w:r>
      <w:r>
        <w:rPr>
          <w:rFonts w:ascii="宋体" w:hAnsi="宋体"/>
          <w:szCs w:val="21"/>
        </w:rPr>
        <w:t>“</w:t>
      </w:r>
      <w:r>
        <w:rPr>
          <w:rFonts w:ascii="宋体" w:hAnsi="宋体"/>
          <w:szCs w:val="21"/>
        </w:rPr>
        <w:t>管理理论丛林</w:t>
      </w:r>
      <w:r>
        <w:rPr>
          <w:rFonts w:ascii="宋体" w:hAnsi="宋体"/>
          <w:szCs w:val="21"/>
        </w:rPr>
        <w:t>”</w:t>
      </w:r>
      <w:r>
        <w:rPr>
          <w:rFonts w:ascii="宋体" w:hAnsi="宋体"/>
          <w:szCs w:val="21"/>
        </w:rPr>
        <w:t>现象的管理学家是（</w:t>
      </w:r>
      <w:r>
        <w:rPr>
          <w:rFonts w:ascii="宋体" w:hAnsi="宋体" w:hint="eastAsia"/>
          <w:szCs w:val="21"/>
        </w:rPr>
        <w:t xml:space="preserve"> A</w:t>
      </w:r>
      <w:r>
        <w:rPr>
          <w:rFonts w:ascii="宋体" w:hAnsi="宋体"/>
          <w:szCs w:val="21"/>
        </w:rPr>
        <w:t xml:space="preserve">  </w:t>
      </w:r>
      <w:r>
        <w:rPr>
          <w:rFonts w:ascii="宋体" w:hAnsi="宋体"/>
          <w:szCs w:val="21"/>
        </w:rPr>
        <w:t>）</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巴纳德</w:t>
      </w:r>
      <w:r>
        <w:rPr>
          <w:rFonts w:ascii="宋体" w:hAnsi="宋体"/>
          <w:szCs w:val="21"/>
        </w:rPr>
        <w:t xml:space="preserve">      </w:t>
      </w:r>
      <w:r>
        <w:rPr>
          <w:rFonts w:ascii="宋体" w:hAnsi="宋体" w:hint="eastAsia"/>
          <w:szCs w:val="21"/>
        </w:rPr>
        <w:t xml:space="preserve">  </w:t>
      </w:r>
      <w:r>
        <w:rPr>
          <w:rFonts w:ascii="宋体" w:hAnsi="宋体"/>
          <w:szCs w:val="21"/>
        </w:rPr>
        <w:t>B</w:t>
      </w:r>
      <w:r>
        <w:rPr>
          <w:rFonts w:ascii="宋体" w:hAnsi="宋体" w:hint="eastAsia"/>
          <w:szCs w:val="21"/>
        </w:rPr>
        <w:t>.</w:t>
      </w:r>
      <w:r>
        <w:rPr>
          <w:rFonts w:ascii="宋体" w:hAnsi="宋体"/>
          <w:szCs w:val="21"/>
        </w:rPr>
        <w:t>孔茨</w:t>
      </w:r>
      <w:r>
        <w:rPr>
          <w:rFonts w:ascii="宋体" w:hAnsi="宋体"/>
          <w:szCs w:val="21"/>
        </w:rPr>
        <w:t xml:space="preserve">     </w:t>
      </w:r>
      <w:r>
        <w:rPr>
          <w:rFonts w:ascii="宋体" w:hAnsi="宋体" w:hint="eastAsia"/>
          <w:szCs w:val="21"/>
        </w:rPr>
        <w:t xml:space="preserve">     </w:t>
      </w:r>
      <w:r>
        <w:rPr>
          <w:rFonts w:ascii="宋体" w:hAnsi="宋体"/>
          <w:szCs w:val="21"/>
        </w:rPr>
        <w:t>C</w:t>
      </w:r>
      <w:r>
        <w:rPr>
          <w:rFonts w:ascii="宋体" w:hAnsi="宋体" w:hint="eastAsia"/>
          <w:szCs w:val="21"/>
        </w:rPr>
        <w:t>.</w:t>
      </w:r>
      <w:r>
        <w:rPr>
          <w:rFonts w:ascii="宋体" w:hAnsi="宋体"/>
          <w:szCs w:val="21"/>
        </w:rPr>
        <w:t>卡斯特</w:t>
      </w:r>
      <w:r>
        <w:rPr>
          <w:rFonts w:ascii="宋体" w:hAnsi="宋体"/>
          <w:szCs w:val="21"/>
        </w:rPr>
        <w:t xml:space="preserve">        D</w:t>
      </w:r>
      <w:r>
        <w:rPr>
          <w:rFonts w:ascii="宋体" w:hAnsi="宋体" w:hint="eastAsia"/>
          <w:szCs w:val="21"/>
        </w:rPr>
        <w:t>.</w:t>
      </w:r>
      <w:r>
        <w:rPr>
          <w:rFonts w:ascii="宋体" w:hAnsi="宋体"/>
          <w:szCs w:val="21"/>
        </w:rPr>
        <w:t>德鲁克</w:t>
      </w:r>
    </w:p>
    <w:p w:rsidR="00F80214" w:rsidRDefault="00073A4A">
      <w:pPr>
        <w:spacing w:line="320" w:lineRule="exact"/>
        <w:rPr>
          <w:rFonts w:ascii="宋体" w:hAnsi="宋体"/>
          <w:szCs w:val="21"/>
        </w:rPr>
      </w:pPr>
      <w:r>
        <w:rPr>
          <w:rFonts w:ascii="宋体" w:hAnsi="宋体"/>
          <w:szCs w:val="21"/>
        </w:rPr>
        <w:t>2</w:t>
      </w:r>
      <w:r>
        <w:rPr>
          <w:rFonts w:ascii="宋体" w:hAnsi="宋体" w:hint="eastAsia"/>
          <w:szCs w:val="21"/>
        </w:rPr>
        <w:t>2</w:t>
      </w:r>
      <w:r>
        <w:rPr>
          <w:rFonts w:ascii="宋体" w:hAnsi="宋体"/>
          <w:szCs w:val="21"/>
        </w:rPr>
        <w:t xml:space="preserve">.  </w:t>
      </w:r>
      <w:r>
        <w:rPr>
          <w:rFonts w:ascii="宋体" w:hAnsi="宋体"/>
          <w:szCs w:val="21"/>
        </w:rPr>
        <w:t>西蒙</w:t>
      </w:r>
      <w:r>
        <w:rPr>
          <w:rFonts w:ascii="宋体" w:hAnsi="宋体"/>
          <w:szCs w:val="21"/>
        </w:rPr>
        <w:t>“</w:t>
      </w:r>
      <w:r>
        <w:rPr>
          <w:rFonts w:ascii="宋体" w:hAnsi="宋体"/>
          <w:szCs w:val="21"/>
        </w:rPr>
        <w:t>令人满意准则</w:t>
      </w:r>
      <w:r>
        <w:rPr>
          <w:rFonts w:ascii="宋体" w:hAnsi="宋体"/>
          <w:szCs w:val="21"/>
        </w:rPr>
        <w:t>”</w:t>
      </w:r>
      <w:r>
        <w:rPr>
          <w:rFonts w:ascii="宋体" w:hAnsi="宋体"/>
          <w:szCs w:val="21"/>
        </w:rPr>
        <w:t>的提出，是基于（</w:t>
      </w:r>
      <w:r>
        <w:rPr>
          <w:rFonts w:ascii="宋体" w:hAnsi="宋体"/>
          <w:szCs w:val="21"/>
        </w:rPr>
        <w:t xml:space="preserve"> </w:t>
      </w:r>
      <w:r>
        <w:rPr>
          <w:rFonts w:ascii="宋体" w:hAnsi="宋体" w:hint="eastAsia"/>
          <w:szCs w:val="21"/>
        </w:rPr>
        <w:t>D</w:t>
      </w:r>
      <w:r>
        <w:rPr>
          <w:rFonts w:ascii="宋体" w:hAnsi="宋体"/>
          <w:szCs w:val="21"/>
        </w:rPr>
        <w:t xml:space="preserve"> </w:t>
      </w:r>
      <w:r>
        <w:rPr>
          <w:rFonts w:ascii="宋体" w:hAnsi="宋体"/>
          <w:szCs w:val="21"/>
        </w:rPr>
        <w:t>）观点。</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有限理性</w:t>
      </w:r>
      <w:r>
        <w:rPr>
          <w:rFonts w:ascii="宋体" w:hAnsi="宋体"/>
          <w:szCs w:val="21"/>
        </w:rPr>
        <w:t xml:space="preserve">      B</w:t>
      </w:r>
      <w:r>
        <w:rPr>
          <w:rFonts w:ascii="宋体" w:hAnsi="宋体" w:hint="eastAsia"/>
          <w:szCs w:val="21"/>
        </w:rPr>
        <w:t>.</w:t>
      </w:r>
      <w:r>
        <w:rPr>
          <w:rFonts w:ascii="宋体" w:hAnsi="宋体"/>
          <w:szCs w:val="21"/>
        </w:rPr>
        <w:t>绝对理性</w:t>
      </w:r>
      <w:r>
        <w:rPr>
          <w:rFonts w:ascii="宋体" w:hAnsi="宋体"/>
          <w:szCs w:val="21"/>
        </w:rPr>
        <w:t xml:space="preserve">      C</w:t>
      </w:r>
      <w:r>
        <w:rPr>
          <w:rFonts w:ascii="宋体" w:hAnsi="宋体" w:hint="eastAsia"/>
          <w:szCs w:val="21"/>
        </w:rPr>
        <w:t>.</w:t>
      </w:r>
      <w:r>
        <w:rPr>
          <w:rFonts w:ascii="宋体" w:hAnsi="宋体"/>
          <w:szCs w:val="21"/>
        </w:rPr>
        <w:t>有限感性</w:t>
      </w:r>
      <w:r>
        <w:rPr>
          <w:rFonts w:ascii="宋体" w:hAnsi="宋体"/>
          <w:szCs w:val="21"/>
        </w:rPr>
        <w:t xml:space="preserve">      D</w:t>
      </w:r>
      <w:r>
        <w:rPr>
          <w:rFonts w:ascii="宋体" w:hAnsi="宋体" w:hint="eastAsia"/>
          <w:szCs w:val="21"/>
        </w:rPr>
        <w:t>.</w:t>
      </w:r>
      <w:r>
        <w:rPr>
          <w:rFonts w:ascii="宋体" w:hAnsi="宋体"/>
          <w:szCs w:val="21"/>
        </w:rPr>
        <w:t>绝对感性</w:t>
      </w:r>
    </w:p>
    <w:p w:rsidR="00F80214" w:rsidRDefault="00073A4A">
      <w:pPr>
        <w:spacing w:line="320" w:lineRule="exact"/>
        <w:rPr>
          <w:rFonts w:ascii="宋体" w:hAnsi="宋体"/>
          <w:szCs w:val="21"/>
        </w:rPr>
      </w:pPr>
      <w:r>
        <w:rPr>
          <w:rFonts w:ascii="宋体" w:hAnsi="宋体"/>
          <w:szCs w:val="21"/>
        </w:rPr>
        <w:t>2</w:t>
      </w:r>
      <w:r>
        <w:rPr>
          <w:rFonts w:ascii="宋体" w:hAnsi="宋体" w:hint="eastAsia"/>
          <w:szCs w:val="21"/>
        </w:rPr>
        <w:t>3</w:t>
      </w:r>
      <w:r>
        <w:rPr>
          <w:rFonts w:ascii="宋体" w:hAnsi="宋体"/>
          <w:szCs w:val="21"/>
        </w:rPr>
        <w:t xml:space="preserve">. </w:t>
      </w:r>
      <w:r>
        <w:rPr>
          <w:rFonts w:ascii="宋体" w:hAnsi="宋体"/>
          <w:szCs w:val="21"/>
        </w:rPr>
        <w:t>系统管理学派认为组织是一个（</w:t>
      </w:r>
      <w:r>
        <w:rPr>
          <w:rFonts w:ascii="宋体" w:hAnsi="宋体"/>
          <w:szCs w:val="21"/>
        </w:rPr>
        <w:t xml:space="preserve"> </w:t>
      </w:r>
      <w:r>
        <w:rPr>
          <w:rFonts w:ascii="宋体" w:hAnsi="宋体" w:hint="eastAsia"/>
          <w:szCs w:val="21"/>
        </w:rPr>
        <w:t>B</w:t>
      </w:r>
      <w:r>
        <w:rPr>
          <w:rFonts w:ascii="宋体" w:hAnsi="宋体"/>
          <w:szCs w:val="21"/>
        </w:rPr>
        <w:t xml:space="preserve"> </w:t>
      </w:r>
      <w:r>
        <w:rPr>
          <w:rFonts w:ascii="宋体" w:hAnsi="宋体"/>
          <w:szCs w:val="21"/>
        </w:rPr>
        <w:t>）。</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开放系统</w:t>
      </w:r>
      <w:r>
        <w:rPr>
          <w:rFonts w:ascii="宋体" w:hAnsi="宋体"/>
          <w:szCs w:val="21"/>
        </w:rPr>
        <w:t xml:space="preserve">      B</w:t>
      </w:r>
      <w:r>
        <w:rPr>
          <w:rFonts w:ascii="宋体" w:hAnsi="宋体" w:hint="eastAsia"/>
          <w:szCs w:val="21"/>
        </w:rPr>
        <w:t>.</w:t>
      </w:r>
      <w:r>
        <w:rPr>
          <w:rFonts w:ascii="宋体" w:hAnsi="宋体"/>
          <w:szCs w:val="21"/>
        </w:rPr>
        <w:t>封闭系统</w:t>
      </w:r>
      <w:r>
        <w:rPr>
          <w:rFonts w:ascii="宋体" w:hAnsi="宋体"/>
          <w:szCs w:val="21"/>
        </w:rPr>
        <w:t xml:space="preserve">      C</w:t>
      </w:r>
      <w:r>
        <w:rPr>
          <w:rFonts w:ascii="宋体" w:hAnsi="宋体" w:hint="eastAsia"/>
          <w:szCs w:val="21"/>
        </w:rPr>
        <w:t>.</w:t>
      </w:r>
      <w:r>
        <w:rPr>
          <w:rFonts w:ascii="宋体" w:hAnsi="宋体"/>
          <w:szCs w:val="21"/>
        </w:rPr>
        <w:t>合作系统</w:t>
      </w:r>
      <w:r>
        <w:rPr>
          <w:rFonts w:ascii="宋体" w:hAnsi="宋体"/>
          <w:szCs w:val="21"/>
        </w:rPr>
        <w:t xml:space="preserve">      D</w:t>
      </w:r>
      <w:r>
        <w:rPr>
          <w:rFonts w:ascii="宋体" w:hAnsi="宋体" w:hint="eastAsia"/>
          <w:szCs w:val="21"/>
        </w:rPr>
        <w:t>.</w:t>
      </w:r>
      <w:r>
        <w:rPr>
          <w:rFonts w:ascii="宋体" w:hAnsi="宋体"/>
          <w:szCs w:val="21"/>
        </w:rPr>
        <w:t>独立系统</w:t>
      </w:r>
    </w:p>
    <w:p w:rsidR="00F80214" w:rsidRDefault="00073A4A">
      <w:pPr>
        <w:spacing w:line="320" w:lineRule="exact"/>
        <w:rPr>
          <w:rFonts w:ascii="宋体" w:hAnsi="宋体"/>
          <w:szCs w:val="21"/>
        </w:rPr>
      </w:pPr>
      <w:r>
        <w:rPr>
          <w:rFonts w:ascii="宋体" w:hAnsi="宋体"/>
          <w:szCs w:val="21"/>
        </w:rPr>
        <w:t>2</w:t>
      </w:r>
      <w:r>
        <w:rPr>
          <w:rFonts w:ascii="宋体" w:hAnsi="宋体" w:hint="eastAsia"/>
          <w:szCs w:val="21"/>
        </w:rPr>
        <w:t>4</w:t>
      </w:r>
      <w:r>
        <w:rPr>
          <w:rFonts w:ascii="宋体" w:hAnsi="宋体"/>
          <w:szCs w:val="21"/>
        </w:rPr>
        <w:t>．学习型组织理论的代表者是（</w:t>
      </w:r>
      <w:r>
        <w:rPr>
          <w:rFonts w:ascii="宋体" w:hAnsi="宋体" w:hint="eastAsia"/>
          <w:szCs w:val="21"/>
        </w:rPr>
        <w:t>B</w:t>
      </w:r>
      <w:r>
        <w:rPr>
          <w:rFonts w:ascii="宋体" w:hAnsi="宋体"/>
          <w:szCs w:val="21"/>
        </w:rPr>
        <w:t xml:space="preserve">  </w:t>
      </w:r>
      <w:r>
        <w:rPr>
          <w:rFonts w:ascii="宋体" w:hAnsi="宋体"/>
          <w:szCs w:val="21"/>
        </w:rPr>
        <w:t>）。</w:t>
      </w:r>
    </w:p>
    <w:p w:rsidR="00F80214" w:rsidRDefault="00073A4A">
      <w:pPr>
        <w:spacing w:line="320" w:lineRule="exact"/>
        <w:ind w:firstLineChars="200" w:firstLine="420"/>
        <w:rPr>
          <w:rFonts w:ascii="宋体" w:hAnsi="宋体"/>
          <w:szCs w:val="21"/>
        </w:rPr>
      </w:pPr>
      <w:r>
        <w:rPr>
          <w:rFonts w:ascii="宋体" w:hAnsi="宋体"/>
          <w:szCs w:val="21"/>
        </w:rPr>
        <w:t>A</w:t>
      </w:r>
      <w:r>
        <w:rPr>
          <w:rFonts w:ascii="宋体" w:hAnsi="宋体" w:hint="eastAsia"/>
          <w:szCs w:val="21"/>
        </w:rPr>
        <w:t>.</w:t>
      </w:r>
      <w:r>
        <w:rPr>
          <w:rFonts w:ascii="宋体" w:hAnsi="宋体"/>
          <w:szCs w:val="21"/>
        </w:rPr>
        <w:t>彼得</w:t>
      </w:r>
      <w:r>
        <w:rPr>
          <w:rFonts w:ascii="宋体" w:hAnsi="宋体"/>
          <w:szCs w:val="21"/>
        </w:rPr>
        <w:t>·</w:t>
      </w:r>
      <w:r>
        <w:rPr>
          <w:rFonts w:ascii="宋体" w:hAnsi="宋体"/>
          <w:szCs w:val="21"/>
        </w:rPr>
        <w:t>圣吉</w:t>
      </w:r>
      <w:r>
        <w:rPr>
          <w:rFonts w:ascii="宋体" w:hAnsi="宋体"/>
          <w:szCs w:val="21"/>
        </w:rPr>
        <w:t xml:space="preserve">    B</w:t>
      </w:r>
      <w:r>
        <w:rPr>
          <w:rFonts w:ascii="宋体" w:hAnsi="宋体" w:hint="eastAsia"/>
          <w:szCs w:val="21"/>
        </w:rPr>
        <w:t>.</w:t>
      </w:r>
      <w:r>
        <w:rPr>
          <w:rFonts w:ascii="宋体" w:hAnsi="宋体"/>
          <w:szCs w:val="21"/>
        </w:rPr>
        <w:t>迈克尔</w:t>
      </w:r>
      <w:r>
        <w:rPr>
          <w:rFonts w:ascii="宋体" w:hAnsi="宋体"/>
          <w:szCs w:val="21"/>
        </w:rPr>
        <w:t>·</w:t>
      </w:r>
      <w:r>
        <w:rPr>
          <w:rFonts w:ascii="宋体" w:hAnsi="宋体"/>
          <w:szCs w:val="21"/>
        </w:rPr>
        <w:t>哈默</w:t>
      </w:r>
      <w:r>
        <w:rPr>
          <w:rFonts w:ascii="宋体" w:hAnsi="宋体"/>
          <w:szCs w:val="21"/>
        </w:rPr>
        <w:t xml:space="preserve">   C</w:t>
      </w:r>
      <w:r>
        <w:rPr>
          <w:rFonts w:ascii="宋体" w:hAnsi="宋体" w:hint="eastAsia"/>
          <w:szCs w:val="21"/>
        </w:rPr>
        <w:t>.</w:t>
      </w:r>
      <w:r>
        <w:rPr>
          <w:rFonts w:ascii="宋体" w:hAnsi="宋体"/>
          <w:szCs w:val="21"/>
        </w:rPr>
        <w:t>德鲁克</w:t>
      </w:r>
      <w:r>
        <w:rPr>
          <w:rFonts w:ascii="宋体" w:hAnsi="宋体"/>
          <w:szCs w:val="21"/>
        </w:rPr>
        <w:t xml:space="preserve">      </w:t>
      </w:r>
      <w:r>
        <w:rPr>
          <w:rFonts w:ascii="宋体" w:hAnsi="宋体" w:hint="eastAsia"/>
          <w:szCs w:val="21"/>
        </w:rPr>
        <w:t xml:space="preserve"> </w:t>
      </w:r>
      <w:r>
        <w:rPr>
          <w:rFonts w:ascii="宋体" w:hAnsi="宋体"/>
          <w:szCs w:val="21"/>
        </w:rPr>
        <w:t>D</w:t>
      </w:r>
      <w:r>
        <w:rPr>
          <w:rFonts w:ascii="宋体" w:hAnsi="宋体"/>
          <w:szCs w:val="21"/>
        </w:rPr>
        <w:t>、戴明</w:t>
      </w:r>
    </w:p>
    <w:p w:rsidR="00F80214" w:rsidRDefault="00073A4A">
      <w:pPr>
        <w:spacing w:line="320" w:lineRule="exact"/>
        <w:rPr>
          <w:rFonts w:ascii="宋体" w:hAnsi="宋体"/>
          <w:color w:val="000000" w:themeColor="text1"/>
          <w:szCs w:val="21"/>
        </w:rPr>
      </w:pPr>
      <w:r>
        <w:rPr>
          <w:rFonts w:ascii="宋体" w:hAnsi="宋体" w:hint="eastAsia"/>
          <w:szCs w:val="21"/>
        </w:rPr>
        <w:t>25</w:t>
      </w:r>
      <w:r>
        <w:rPr>
          <w:rFonts w:ascii="宋体" w:hAnsi="宋体" w:hint="eastAsia"/>
          <w:color w:val="000000" w:themeColor="text1"/>
          <w:szCs w:val="21"/>
        </w:rPr>
        <w:t xml:space="preserve"> </w:t>
      </w:r>
      <w:r>
        <w:rPr>
          <w:rFonts w:ascii="宋体" w:hAnsi="宋体" w:hint="eastAsia"/>
          <w:color w:val="000000" w:themeColor="text1"/>
          <w:szCs w:val="21"/>
        </w:rPr>
        <w:t>.</w:t>
      </w:r>
      <w:r>
        <w:rPr>
          <w:rFonts w:ascii="宋体" w:hAnsi="宋体" w:hint="eastAsia"/>
          <w:color w:val="000000" w:themeColor="text1"/>
          <w:szCs w:val="21"/>
        </w:rPr>
        <w:t>对于科研院所等研究项目较多、创新功能较强的组织或企业，下列哪种组织形式是最适合的</w:t>
      </w:r>
      <w:r>
        <w:rPr>
          <w:rFonts w:ascii="宋体" w:hAnsi="宋体" w:hint="eastAsia"/>
          <w:color w:val="000000" w:themeColor="text1"/>
          <w:szCs w:val="21"/>
        </w:rPr>
        <w:t>?(</w:t>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 xml:space="preserve">　　</w:t>
      </w:r>
      <w:r>
        <w:rPr>
          <w:rFonts w:ascii="宋体" w:hAnsi="宋体" w:hint="eastAsia"/>
          <w:color w:val="000000" w:themeColor="text1"/>
          <w:szCs w:val="21"/>
        </w:rPr>
        <w:t>)</w:t>
      </w:r>
    </w:p>
    <w:p w:rsidR="00F80214" w:rsidRDefault="00073A4A">
      <w:pPr>
        <w:spacing w:line="320" w:lineRule="exact"/>
        <w:ind w:firstLineChars="200" w:firstLine="420"/>
        <w:rPr>
          <w:rFonts w:ascii="宋体" w:hAnsi="宋体"/>
          <w:color w:val="000000" w:themeColor="text1"/>
          <w:szCs w:val="21"/>
        </w:rPr>
      </w:pPr>
      <w:r>
        <w:rPr>
          <w:rFonts w:ascii="宋体" w:hAnsi="宋体" w:hint="eastAsia"/>
          <w:color w:val="000000" w:themeColor="text1"/>
          <w:szCs w:val="21"/>
        </w:rPr>
        <w:t>A.</w:t>
      </w:r>
      <w:r>
        <w:rPr>
          <w:rFonts w:ascii="宋体" w:hAnsi="宋体" w:hint="eastAsia"/>
          <w:color w:val="000000" w:themeColor="text1"/>
          <w:szCs w:val="21"/>
        </w:rPr>
        <w:t>直线制</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B.</w:t>
      </w:r>
      <w:r>
        <w:rPr>
          <w:rFonts w:ascii="宋体" w:hAnsi="宋体" w:hint="eastAsia"/>
          <w:color w:val="000000" w:themeColor="text1"/>
          <w:szCs w:val="21"/>
        </w:rPr>
        <w:t>事业部制</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矩阵制</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D.</w:t>
      </w:r>
      <w:r>
        <w:rPr>
          <w:rFonts w:ascii="宋体" w:hAnsi="宋体" w:hint="eastAsia"/>
          <w:color w:val="000000" w:themeColor="text1"/>
          <w:szCs w:val="21"/>
        </w:rPr>
        <w:t>职能制</w:t>
      </w:r>
    </w:p>
    <w:p w:rsidR="00F80214" w:rsidRDefault="00073A4A">
      <w:pPr>
        <w:spacing w:line="320" w:lineRule="exact"/>
        <w:rPr>
          <w:rFonts w:ascii="宋体" w:hAnsi="宋体"/>
          <w:color w:val="000000" w:themeColor="text1"/>
          <w:szCs w:val="21"/>
        </w:rPr>
      </w:pPr>
      <w:r>
        <w:rPr>
          <w:rFonts w:ascii="宋体" w:hAnsi="宋体" w:hint="eastAsia"/>
          <w:color w:val="000000" w:themeColor="text1"/>
          <w:szCs w:val="21"/>
        </w:rPr>
        <w:t>26</w:t>
      </w:r>
      <w:r>
        <w:rPr>
          <w:rFonts w:ascii="宋体" w:hAnsi="宋体" w:hint="eastAsia"/>
          <w:color w:val="000000" w:themeColor="text1"/>
          <w:szCs w:val="21"/>
        </w:rPr>
        <w:t>.</w:t>
      </w:r>
      <w:r>
        <w:rPr>
          <w:rFonts w:ascii="宋体" w:hAnsi="宋体" w:hint="eastAsia"/>
          <w:color w:val="000000" w:themeColor="text1"/>
          <w:szCs w:val="21"/>
        </w:rPr>
        <w:t>根据“力</w:t>
      </w:r>
      <w:r>
        <w:rPr>
          <w:rFonts w:ascii="宋体" w:hAnsi="宋体" w:hint="eastAsia"/>
          <w:color w:val="000000" w:themeColor="text1"/>
          <w:szCs w:val="21"/>
        </w:rPr>
        <w:t>场分析”，支持组织变革的力量不包括</w:t>
      </w:r>
      <w:r>
        <w:rPr>
          <w:rFonts w:ascii="宋体" w:hAnsi="宋体" w:hint="eastAsia"/>
          <w:color w:val="000000" w:themeColor="text1"/>
          <w:szCs w:val="21"/>
        </w:rPr>
        <w:t>(</w:t>
      </w:r>
      <w:r>
        <w:rPr>
          <w:rFonts w:ascii="宋体" w:hAnsi="宋体" w:hint="eastAsia"/>
          <w:color w:val="000000" w:themeColor="text1"/>
          <w:szCs w:val="21"/>
        </w:rPr>
        <w:t xml:space="preserve">　　　</w:t>
      </w:r>
      <w:r>
        <w:rPr>
          <w:rFonts w:ascii="宋体" w:hAnsi="宋体" w:hint="eastAsia"/>
          <w:color w:val="000000" w:themeColor="text1"/>
          <w:szCs w:val="21"/>
        </w:rPr>
        <w:t>)</w:t>
      </w:r>
    </w:p>
    <w:p w:rsidR="00F80214" w:rsidRDefault="00073A4A">
      <w:pPr>
        <w:spacing w:line="320" w:lineRule="exact"/>
        <w:ind w:firstLineChars="200" w:firstLine="420"/>
        <w:rPr>
          <w:rFonts w:ascii="宋体" w:hAnsi="宋体"/>
          <w:color w:val="000000" w:themeColor="text1"/>
          <w:szCs w:val="21"/>
        </w:rPr>
      </w:pPr>
      <w:r>
        <w:rPr>
          <w:rFonts w:ascii="宋体" w:hAnsi="宋体" w:hint="eastAsia"/>
          <w:color w:val="000000" w:themeColor="text1"/>
          <w:szCs w:val="21"/>
        </w:rPr>
        <w:t>A.</w:t>
      </w:r>
      <w:r>
        <w:rPr>
          <w:rFonts w:ascii="宋体" w:hAnsi="宋体" w:hint="eastAsia"/>
          <w:color w:val="000000" w:themeColor="text1"/>
          <w:szCs w:val="21"/>
        </w:rPr>
        <w:t>顾客需求</w:t>
      </w:r>
      <w:r>
        <w:rPr>
          <w:rFonts w:ascii="宋体" w:hAnsi="宋体" w:hint="eastAsia"/>
          <w:color w:val="000000" w:themeColor="text1"/>
          <w:szCs w:val="21"/>
        </w:rPr>
        <w:t>B.</w:t>
      </w:r>
      <w:r>
        <w:rPr>
          <w:rFonts w:ascii="宋体" w:hAnsi="宋体" w:hint="eastAsia"/>
          <w:color w:val="000000" w:themeColor="text1"/>
          <w:szCs w:val="21"/>
        </w:rPr>
        <w:t>对现行行为或结果的奖励</w:t>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新管理团队</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D.</w:t>
      </w:r>
      <w:r>
        <w:rPr>
          <w:rFonts w:ascii="宋体" w:hAnsi="宋体" w:hint="eastAsia"/>
          <w:color w:val="000000" w:themeColor="text1"/>
          <w:szCs w:val="21"/>
        </w:rPr>
        <w:t>新竞争者</w:t>
      </w:r>
    </w:p>
    <w:p w:rsidR="00F80214" w:rsidRDefault="00073A4A">
      <w:pPr>
        <w:spacing w:line="320" w:lineRule="exact"/>
        <w:rPr>
          <w:rFonts w:ascii="宋体" w:hAnsi="宋体"/>
          <w:color w:val="000000" w:themeColor="text1"/>
          <w:szCs w:val="21"/>
        </w:rPr>
      </w:pPr>
      <w:r>
        <w:rPr>
          <w:rFonts w:ascii="宋体" w:hAnsi="宋体" w:hint="eastAsia"/>
          <w:color w:val="000000" w:themeColor="text1"/>
          <w:szCs w:val="21"/>
        </w:rPr>
        <w:t>27</w:t>
      </w:r>
      <w:r>
        <w:rPr>
          <w:rFonts w:ascii="宋体" w:hAnsi="宋体" w:hint="eastAsia"/>
          <w:color w:val="000000" w:themeColor="text1"/>
          <w:szCs w:val="21"/>
        </w:rPr>
        <w:t>.</w:t>
      </w:r>
      <w:r>
        <w:rPr>
          <w:rFonts w:ascii="宋体" w:hAnsi="宋体" w:hint="eastAsia"/>
          <w:color w:val="000000" w:themeColor="text1"/>
          <w:szCs w:val="21"/>
        </w:rPr>
        <w:t>在某防疫站，王鹏先是在防疫科担任主管职务，过一段时间后，又先后到环境卫生科和营养卫生科担任主管，这种对管理者培训的方法属于</w:t>
      </w:r>
      <w:r>
        <w:rPr>
          <w:rFonts w:ascii="宋体" w:hAnsi="宋体" w:hint="eastAsia"/>
          <w:color w:val="000000" w:themeColor="text1"/>
          <w:szCs w:val="21"/>
        </w:rPr>
        <w:t>(</w:t>
      </w:r>
      <w:r>
        <w:rPr>
          <w:rFonts w:ascii="宋体" w:hAnsi="宋体" w:hint="eastAsia"/>
          <w:color w:val="000000" w:themeColor="text1"/>
          <w:szCs w:val="21"/>
        </w:rPr>
        <w:t xml:space="preserve">　</w:t>
      </w:r>
      <w:r>
        <w:rPr>
          <w:rFonts w:ascii="宋体" w:hAnsi="宋体" w:hint="eastAsia"/>
          <w:color w:val="000000" w:themeColor="text1"/>
          <w:szCs w:val="21"/>
        </w:rPr>
        <w:t>A</w:t>
      </w:r>
      <w:r>
        <w:rPr>
          <w:rFonts w:ascii="宋体" w:hAnsi="宋体" w:hint="eastAsia"/>
          <w:color w:val="000000" w:themeColor="text1"/>
          <w:szCs w:val="21"/>
        </w:rPr>
        <w:t xml:space="preserve">　　</w:t>
      </w:r>
      <w:r>
        <w:rPr>
          <w:rFonts w:ascii="宋体" w:hAnsi="宋体" w:hint="eastAsia"/>
          <w:color w:val="000000" w:themeColor="text1"/>
          <w:szCs w:val="21"/>
        </w:rPr>
        <w:t>)</w:t>
      </w:r>
    </w:p>
    <w:p w:rsidR="00F80214" w:rsidRDefault="00073A4A">
      <w:pPr>
        <w:spacing w:line="320" w:lineRule="exact"/>
        <w:ind w:firstLineChars="200" w:firstLine="420"/>
        <w:rPr>
          <w:rFonts w:ascii="宋体" w:hAnsi="宋体"/>
          <w:color w:val="000000" w:themeColor="text1"/>
          <w:szCs w:val="21"/>
        </w:rPr>
      </w:pPr>
      <w:r>
        <w:rPr>
          <w:rFonts w:ascii="宋体" w:hAnsi="宋体" w:hint="eastAsia"/>
          <w:color w:val="000000" w:themeColor="text1"/>
          <w:szCs w:val="21"/>
        </w:rPr>
        <w:t>A.</w:t>
      </w:r>
      <w:r>
        <w:rPr>
          <w:rFonts w:ascii="宋体" w:hAnsi="宋体" w:hint="eastAsia"/>
          <w:color w:val="000000" w:themeColor="text1"/>
          <w:szCs w:val="21"/>
        </w:rPr>
        <w:t>职务轮换</w:t>
      </w:r>
      <w:r>
        <w:rPr>
          <w:rFonts w:ascii="宋体" w:hAnsi="宋体" w:hint="eastAsia"/>
          <w:color w:val="000000" w:themeColor="text1"/>
          <w:szCs w:val="21"/>
        </w:rPr>
        <w:tab/>
        <w:t>B.</w:t>
      </w:r>
      <w:r>
        <w:rPr>
          <w:rFonts w:ascii="宋体" w:hAnsi="宋体" w:hint="eastAsia"/>
          <w:color w:val="000000" w:themeColor="text1"/>
          <w:szCs w:val="21"/>
        </w:rPr>
        <w:t>提升</w:t>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临时性提升</w:t>
      </w:r>
      <w:r>
        <w:rPr>
          <w:rFonts w:ascii="宋体" w:hAnsi="宋体" w:hint="eastAsia"/>
          <w:color w:val="000000" w:themeColor="text1"/>
          <w:szCs w:val="21"/>
        </w:rPr>
        <w:tab/>
      </w:r>
      <w:r>
        <w:rPr>
          <w:rFonts w:ascii="宋体" w:hAnsi="宋体" w:hint="eastAsia"/>
          <w:color w:val="000000" w:themeColor="text1"/>
          <w:szCs w:val="21"/>
        </w:rPr>
        <w:t xml:space="preserve"> </w:t>
      </w:r>
      <w:r>
        <w:rPr>
          <w:rFonts w:ascii="宋体" w:hAnsi="宋体" w:hint="eastAsia"/>
          <w:color w:val="000000" w:themeColor="text1"/>
          <w:szCs w:val="21"/>
        </w:rPr>
        <w:t>D.</w:t>
      </w:r>
      <w:r>
        <w:rPr>
          <w:rFonts w:ascii="宋体" w:hAnsi="宋体" w:hint="eastAsia"/>
          <w:color w:val="000000" w:themeColor="text1"/>
          <w:szCs w:val="21"/>
        </w:rPr>
        <w:t>在“副职”上培训</w:t>
      </w:r>
    </w:p>
    <w:p w:rsidR="00F80214" w:rsidRDefault="00073A4A">
      <w:pPr>
        <w:spacing w:line="320" w:lineRule="exact"/>
        <w:rPr>
          <w:rFonts w:ascii="宋体" w:hAnsi="宋体"/>
          <w:color w:val="000000" w:themeColor="text1"/>
          <w:szCs w:val="21"/>
        </w:rPr>
      </w:pPr>
      <w:r>
        <w:rPr>
          <w:rFonts w:ascii="宋体" w:hAnsi="宋体" w:hint="eastAsia"/>
          <w:color w:val="000000" w:themeColor="text1"/>
          <w:szCs w:val="21"/>
        </w:rPr>
        <w:t>28</w:t>
      </w:r>
      <w:r>
        <w:rPr>
          <w:rFonts w:ascii="宋体" w:hAnsi="宋体" w:hint="eastAsia"/>
          <w:color w:val="000000" w:themeColor="text1"/>
          <w:szCs w:val="21"/>
        </w:rPr>
        <w:t>.</w:t>
      </w:r>
      <w:r>
        <w:rPr>
          <w:rFonts w:ascii="宋体" w:hAnsi="宋体" w:hint="eastAsia"/>
          <w:color w:val="000000" w:themeColor="text1"/>
          <w:szCs w:val="21"/>
        </w:rPr>
        <w:t>有些人从某一职位退下来后，常抱怨“人走茶凉”，这反映了他们过去在单位中拥有的职权是一种</w:t>
      </w:r>
      <w:r>
        <w:rPr>
          <w:rFonts w:ascii="宋体" w:hAnsi="宋体" w:hint="eastAsia"/>
          <w:color w:val="000000" w:themeColor="text1"/>
          <w:szCs w:val="21"/>
        </w:rPr>
        <w:t>(</w:t>
      </w:r>
      <w:r>
        <w:rPr>
          <w:rFonts w:ascii="宋体" w:hAnsi="宋体" w:hint="eastAsia"/>
          <w:color w:val="000000" w:themeColor="text1"/>
          <w:szCs w:val="21"/>
        </w:rPr>
        <w:t xml:space="preserve">　　</w:t>
      </w:r>
      <w:r>
        <w:rPr>
          <w:rFonts w:ascii="宋体" w:hAnsi="宋体" w:hint="eastAsia"/>
          <w:color w:val="000000" w:themeColor="text1"/>
          <w:szCs w:val="21"/>
        </w:rPr>
        <w:t>D</w:t>
      </w:r>
      <w:r>
        <w:rPr>
          <w:rFonts w:ascii="宋体" w:hAnsi="宋体" w:hint="eastAsia"/>
          <w:color w:val="000000" w:themeColor="text1"/>
          <w:szCs w:val="21"/>
        </w:rPr>
        <w:t xml:space="preserve">　</w:t>
      </w:r>
      <w:r>
        <w:rPr>
          <w:rFonts w:ascii="宋体" w:hAnsi="宋体" w:hint="eastAsia"/>
          <w:color w:val="000000" w:themeColor="text1"/>
          <w:szCs w:val="21"/>
        </w:rPr>
        <w:t>)</w:t>
      </w:r>
    </w:p>
    <w:p w:rsidR="00F80214" w:rsidRDefault="00073A4A">
      <w:pPr>
        <w:spacing w:line="320" w:lineRule="exact"/>
        <w:ind w:firstLineChars="200" w:firstLine="420"/>
        <w:rPr>
          <w:rFonts w:ascii="宋体" w:hAnsi="宋体"/>
          <w:szCs w:val="21"/>
        </w:rPr>
      </w:pPr>
      <w:r>
        <w:rPr>
          <w:rFonts w:ascii="宋体" w:hAnsi="宋体" w:hint="eastAsia"/>
          <w:color w:val="000000" w:themeColor="text1"/>
          <w:szCs w:val="21"/>
        </w:rPr>
        <w:t>A.</w:t>
      </w:r>
      <w:r>
        <w:rPr>
          <w:rFonts w:ascii="宋体" w:hAnsi="宋体" w:hint="eastAsia"/>
          <w:color w:val="000000" w:themeColor="text1"/>
          <w:szCs w:val="21"/>
        </w:rPr>
        <w:t>专长权</w:t>
      </w:r>
      <w:r>
        <w:rPr>
          <w:rFonts w:ascii="宋体" w:hAnsi="宋体" w:hint="eastAsia"/>
          <w:color w:val="000000" w:themeColor="text1"/>
          <w:szCs w:val="21"/>
        </w:rPr>
        <w:tab/>
        <w:t>B.</w:t>
      </w:r>
      <w:r>
        <w:rPr>
          <w:rFonts w:ascii="宋体" w:hAnsi="宋体" w:hint="eastAsia"/>
          <w:color w:val="000000" w:themeColor="text1"/>
          <w:szCs w:val="21"/>
        </w:rPr>
        <w:t>个人影响权</w:t>
      </w:r>
      <w:r>
        <w:rPr>
          <w:rFonts w:ascii="宋体" w:hAnsi="宋体" w:hint="eastAsia"/>
          <w:color w:val="000000" w:themeColor="text1"/>
          <w:szCs w:val="21"/>
        </w:rPr>
        <w:t xml:space="preserve"> </w:t>
      </w:r>
      <w:r>
        <w:rPr>
          <w:rFonts w:ascii="宋体" w:hAnsi="宋体" w:hint="eastAsia"/>
          <w:color w:val="000000" w:themeColor="text1"/>
          <w:szCs w:val="21"/>
        </w:rPr>
        <w:t>C.</w:t>
      </w:r>
      <w:r>
        <w:rPr>
          <w:rFonts w:ascii="宋体" w:hAnsi="宋体" w:hint="eastAsia"/>
          <w:color w:val="000000" w:themeColor="text1"/>
          <w:szCs w:val="21"/>
        </w:rPr>
        <w:t>信息权</w:t>
      </w:r>
      <w:r>
        <w:rPr>
          <w:rFonts w:ascii="宋体" w:hAnsi="宋体" w:hint="eastAsia"/>
          <w:color w:val="000000" w:themeColor="text1"/>
          <w:szCs w:val="21"/>
        </w:rPr>
        <w:tab/>
        <w:t>D.</w:t>
      </w:r>
      <w:r>
        <w:rPr>
          <w:rFonts w:ascii="宋体" w:hAnsi="宋体" w:hint="eastAsia"/>
          <w:color w:val="000000" w:themeColor="text1"/>
          <w:szCs w:val="21"/>
        </w:rPr>
        <w:t>合法的权力</w:t>
      </w:r>
    </w:p>
    <w:p w:rsidR="00F80214" w:rsidRDefault="00073A4A">
      <w:pPr>
        <w:adjustRightInd w:val="0"/>
        <w:snapToGrid w:val="0"/>
        <w:spacing w:line="320" w:lineRule="exact"/>
        <w:rPr>
          <w:rFonts w:ascii="宋体" w:hAnsi="宋体"/>
          <w:b/>
          <w:snapToGrid w:val="0"/>
          <w:kern w:val="0"/>
          <w:szCs w:val="21"/>
        </w:rPr>
      </w:pPr>
      <w:r>
        <w:rPr>
          <w:rFonts w:ascii="宋体" w:hAnsi="宋体" w:hint="eastAsia"/>
          <w:b/>
          <w:snapToGrid w:val="0"/>
          <w:kern w:val="0"/>
          <w:szCs w:val="21"/>
        </w:rPr>
        <w:t>二、多项选择题</w:t>
      </w:r>
      <w:r>
        <w:rPr>
          <w:rFonts w:ascii="宋体" w:hAnsi="宋体"/>
          <w:b/>
          <w:snapToGrid w:val="0"/>
          <w:kern w:val="0"/>
          <w:szCs w:val="21"/>
        </w:rPr>
        <w:t>(</w:t>
      </w:r>
      <w:r>
        <w:rPr>
          <w:rFonts w:ascii="宋体" w:hAnsi="宋体" w:hint="eastAsia"/>
          <w:b/>
          <w:snapToGrid w:val="0"/>
          <w:kern w:val="0"/>
          <w:szCs w:val="21"/>
        </w:rPr>
        <w:t>在每小题的五个备选答案中，选出二至五个正确的答案，多选、少选、错选均不得分。每小题</w:t>
      </w:r>
      <w:r>
        <w:rPr>
          <w:rFonts w:ascii="宋体" w:hAnsi="宋体" w:hint="eastAsia"/>
          <w:b/>
          <w:snapToGrid w:val="0"/>
          <w:kern w:val="0"/>
          <w:szCs w:val="21"/>
        </w:rPr>
        <w:t>2</w:t>
      </w:r>
      <w:r>
        <w:rPr>
          <w:rFonts w:ascii="宋体" w:hAnsi="宋体" w:hint="eastAsia"/>
          <w:b/>
          <w:snapToGrid w:val="0"/>
          <w:kern w:val="0"/>
          <w:szCs w:val="21"/>
        </w:rPr>
        <w:t>分，共</w:t>
      </w:r>
      <w:r>
        <w:rPr>
          <w:rFonts w:ascii="宋体" w:hAnsi="宋体" w:hint="eastAsia"/>
          <w:b/>
          <w:snapToGrid w:val="0"/>
          <w:kern w:val="0"/>
          <w:szCs w:val="21"/>
        </w:rPr>
        <w:t>20</w:t>
      </w:r>
      <w:r>
        <w:rPr>
          <w:rFonts w:ascii="宋体" w:hAnsi="宋体" w:hint="eastAsia"/>
          <w:b/>
          <w:snapToGrid w:val="0"/>
          <w:kern w:val="0"/>
          <w:szCs w:val="21"/>
        </w:rPr>
        <w:t>分</w:t>
      </w:r>
      <w:r>
        <w:rPr>
          <w:rFonts w:ascii="宋体" w:hAnsi="宋体"/>
          <w:b/>
          <w:snapToGrid w:val="0"/>
          <w:kern w:val="0"/>
          <w:szCs w:val="21"/>
        </w:rPr>
        <w:t>)</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1. </w:t>
      </w:r>
      <w:r>
        <w:rPr>
          <w:rFonts w:ascii="宋体" w:hAnsi="宋体"/>
          <w:snapToGrid w:val="0"/>
          <w:kern w:val="0"/>
          <w:szCs w:val="21"/>
        </w:rPr>
        <w:t>下列项目中，可以作为管理会计的主体的有（</w:t>
      </w:r>
      <w:r>
        <w:rPr>
          <w:rFonts w:ascii="宋体" w:hAnsi="宋体"/>
          <w:snapToGrid w:val="0"/>
          <w:kern w:val="0"/>
          <w:szCs w:val="21"/>
        </w:rPr>
        <w:t xml:space="preserve">  </w:t>
      </w:r>
      <w:r>
        <w:rPr>
          <w:rFonts w:ascii="宋体" w:hAnsi="宋体" w:hint="eastAsia"/>
        </w:rPr>
        <w:t>ABCDE</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企业整体</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分厂</w:t>
      </w:r>
      <w:r>
        <w:rPr>
          <w:rFonts w:ascii="宋体" w:hAnsi="宋体" w:hint="eastAsia"/>
          <w:snapToGrid w:val="0"/>
          <w:kern w:val="0"/>
          <w:szCs w:val="21"/>
        </w:rPr>
        <w:t xml:space="preserve">  </w:t>
      </w:r>
      <w:r>
        <w:rPr>
          <w:rFonts w:ascii="宋体" w:hAnsi="宋体"/>
          <w:snapToGrid w:val="0"/>
          <w:kern w:val="0"/>
          <w:szCs w:val="21"/>
        </w:rPr>
        <w:t xml:space="preserve"> C. </w:t>
      </w:r>
      <w:r>
        <w:rPr>
          <w:rFonts w:ascii="宋体" w:hAnsi="宋体"/>
          <w:snapToGrid w:val="0"/>
          <w:kern w:val="0"/>
          <w:szCs w:val="21"/>
        </w:rPr>
        <w:t>车间</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班组</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E. </w:t>
      </w:r>
      <w:r>
        <w:rPr>
          <w:rFonts w:ascii="宋体" w:hAnsi="宋体"/>
          <w:snapToGrid w:val="0"/>
          <w:kern w:val="0"/>
          <w:szCs w:val="21"/>
        </w:rPr>
        <w:t>个人</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2</w:t>
      </w:r>
      <w:r>
        <w:rPr>
          <w:rFonts w:ascii="宋体" w:hAnsi="宋体"/>
          <w:snapToGrid w:val="0"/>
          <w:kern w:val="0"/>
          <w:szCs w:val="21"/>
        </w:rPr>
        <w:t xml:space="preserve">. </w:t>
      </w:r>
      <w:r>
        <w:rPr>
          <w:rFonts w:ascii="宋体" w:hAnsi="宋体"/>
          <w:snapToGrid w:val="0"/>
          <w:kern w:val="0"/>
          <w:szCs w:val="21"/>
        </w:rPr>
        <w:t>下列项目中属于变动成本法与全成本法的区别有（</w:t>
      </w:r>
      <w:r>
        <w:rPr>
          <w:rFonts w:ascii="宋体" w:hAnsi="宋体"/>
          <w:snapToGrid w:val="0"/>
          <w:kern w:val="0"/>
          <w:szCs w:val="21"/>
        </w:rPr>
        <w:t xml:space="preserve">  </w:t>
      </w:r>
      <w:r>
        <w:rPr>
          <w:rFonts w:ascii="宋体" w:hAnsi="宋体" w:hint="eastAsia"/>
          <w:snapToGrid w:val="0"/>
          <w:kern w:val="0"/>
          <w:szCs w:val="21"/>
        </w:rPr>
        <w:t xml:space="preserve">ABCD </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产品成本的构成内容不同</w:t>
      </w:r>
      <w:r>
        <w:rPr>
          <w:rFonts w:ascii="宋体" w:hAnsi="宋体" w:hint="eastAsia"/>
          <w:snapToGrid w:val="0"/>
          <w:kern w:val="0"/>
          <w:szCs w:val="21"/>
        </w:rPr>
        <w:t xml:space="preserve">        </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计算出的营业利润可能不同</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C. </w:t>
      </w:r>
      <w:r>
        <w:rPr>
          <w:rFonts w:ascii="宋体" w:hAnsi="宋体"/>
          <w:snapToGrid w:val="0"/>
          <w:kern w:val="0"/>
          <w:szCs w:val="21"/>
        </w:rPr>
        <w:t>利润表的格式不同</w:t>
      </w:r>
      <w:r>
        <w:rPr>
          <w:rFonts w:ascii="宋体" w:hAnsi="宋体" w:hint="eastAsia"/>
          <w:snapToGrid w:val="0"/>
          <w:kern w:val="0"/>
          <w:szCs w:val="21"/>
        </w:rPr>
        <w:t xml:space="preserve">              </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存货计价不同</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E. </w:t>
      </w:r>
      <w:r>
        <w:rPr>
          <w:rFonts w:ascii="宋体" w:hAnsi="宋体"/>
          <w:snapToGrid w:val="0"/>
          <w:kern w:val="0"/>
          <w:szCs w:val="21"/>
        </w:rPr>
        <w:t>销售收入不同</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3</w:t>
      </w:r>
      <w:r>
        <w:rPr>
          <w:rFonts w:ascii="宋体" w:hAnsi="宋体"/>
          <w:snapToGrid w:val="0"/>
          <w:kern w:val="0"/>
          <w:szCs w:val="21"/>
        </w:rPr>
        <w:t xml:space="preserve">. </w:t>
      </w:r>
      <w:r>
        <w:rPr>
          <w:rFonts w:ascii="宋体" w:hAnsi="宋体"/>
          <w:snapToGrid w:val="0"/>
          <w:kern w:val="0"/>
          <w:szCs w:val="21"/>
        </w:rPr>
        <w:t>在企业正常盈利的条件下，利润敏感性的排列规律有</w:t>
      </w:r>
      <w:r>
        <w:rPr>
          <w:rFonts w:ascii="宋体" w:hAnsi="宋体"/>
          <w:snapToGrid w:val="0"/>
          <w:kern w:val="0"/>
          <w:szCs w:val="21"/>
        </w:rPr>
        <w:t xml:space="preserve"> (  </w:t>
      </w:r>
      <w:r>
        <w:rPr>
          <w:rFonts w:ascii="宋体" w:hAnsi="宋体" w:hint="eastAsia"/>
          <w:snapToGrid w:val="0"/>
          <w:kern w:val="0"/>
          <w:szCs w:val="21"/>
        </w:rPr>
        <w:t>AB</w:t>
      </w:r>
      <w:r>
        <w:rPr>
          <w:rFonts w:ascii="宋体" w:hAnsi="宋体"/>
          <w:snapToGrid w:val="0"/>
          <w:kern w:val="0"/>
          <w:szCs w:val="21"/>
        </w:rPr>
        <w:t xml:space="preserve">   )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单价的灵敏度最大</w:t>
      </w:r>
      <w:r>
        <w:rPr>
          <w:rFonts w:ascii="宋体" w:hAnsi="宋体" w:hint="eastAsia"/>
          <w:snapToGrid w:val="0"/>
          <w:kern w:val="0"/>
          <w:szCs w:val="21"/>
        </w:rPr>
        <w:t xml:space="preserve">              </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B.</w:t>
      </w:r>
      <w:r>
        <w:rPr>
          <w:rFonts w:ascii="宋体" w:hAnsi="宋体"/>
          <w:snapToGrid w:val="0"/>
          <w:kern w:val="0"/>
          <w:szCs w:val="21"/>
        </w:rPr>
        <w:t>销售量大于固定成本</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C. </w:t>
      </w:r>
      <w:r>
        <w:rPr>
          <w:rFonts w:ascii="宋体" w:hAnsi="宋体"/>
          <w:snapToGrid w:val="0"/>
          <w:kern w:val="0"/>
          <w:szCs w:val="21"/>
        </w:rPr>
        <w:t>销售量的灵敏度最低</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D.</w:t>
      </w:r>
      <w:r>
        <w:rPr>
          <w:rFonts w:ascii="宋体" w:hAnsi="宋体"/>
          <w:snapToGrid w:val="0"/>
          <w:kern w:val="0"/>
          <w:szCs w:val="21"/>
        </w:rPr>
        <w:t>变动成本大于固定成本</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E. </w:t>
      </w:r>
      <w:r>
        <w:rPr>
          <w:rFonts w:ascii="宋体" w:hAnsi="宋体"/>
          <w:snapToGrid w:val="0"/>
          <w:kern w:val="0"/>
          <w:szCs w:val="21"/>
        </w:rPr>
        <w:t>固定成本的灵敏度最低</w:t>
      </w:r>
      <w:r>
        <w:rPr>
          <w:rFonts w:ascii="宋体" w:hAnsi="宋体"/>
          <w:snapToGrid w:val="0"/>
          <w:kern w:val="0"/>
          <w:szCs w:val="21"/>
        </w:rPr>
        <w:t xml:space="preserve"> </w:t>
      </w:r>
    </w:p>
    <w:p w:rsidR="00F80214" w:rsidRDefault="00F80214">
      <w:pPr>
        <w:adjustRightInd w:val="0"/>
        <w:snapToGrid w:val="0"/>
        <w:spacing w:line="320" w:lineRule="exact"/>
        <w:rPr>
          <w:rFonts w:ascii="宋体" w:hAnsi="宋体"/>
          <w:snapToGrid w:val="0"/>
          <w:kern w:val="0"/>
          <w:szCs w:val="21"/>
        </w:rPr>
      </w:pP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lastRenderedPageBreak/>
        <w:t>4</w:t>
      </w:r>
      <w:r>
        <w:rPr>
          <w:rFonts w:ascii="宋体" w:hAnsi="宋体"/>
          <w:snapToGrid w:val="0"/>
          <w:kern w:val="0"/>
          <w:szCs w:val="21"/>
        </w:rPr>
        <w:t xml:space="preserve">. </w:t>
      </w:r>
      <w:r>
        <w:rPr>
          <w:rFonts w:ascii="宋体" w:hAnsi="宋体"/>
          <w:snapToGrid w:val="0"/>
          <w:kern w:val="0"/>
          <w:szCs w:val="21"/>
        </w:rPr>
        <w:t>下列各种价格中，符合最优售价条件的有</w:t>
      </w:r>
      <w:r>
        <w:rPr>
          <w:rFonts w:ascii="宋体" w:hAnsi="宋体"/>
          <w:snapToGrid w:val="0"/>
          <w:kern w:val="0"/>
          <w:szCs w:val="21"/>
        </w:rPr>
        <w:t xml:space="preserve"> (  </w:t>
      </w:r>
      <w:r>
        <w:rPr>
          <w:rFonts w:ascii="宋体" w:hAnsi="宋体" w:hint="eastAsia"/>
          <w:snapToGrid w:val="0"/>
          <w:kern w:val="0"/>
          <w:szCs w:val="21"/>
        </w:rPr>
        <w:t>ABD</w:t>
      </w:r>
      <w:r>
        <w:rPr>
          <w:rFonts w:ascii="宋体" w:hAnsi="宋体"/>
          <w:snapToGrid w:val="0"/>
          <w:kern w:val="0"/>
          <w:szCs w:val="21"/>
        </w:rPr>
        <w:t xml:space="preserve">   )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边际收入等于边际成本时的价格</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边际利润等于零时的价格</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C. </w:t>
      </w:r>
      <w:r>
        <w:rPr>
          <w:rFonts w:ascii="宋体" w:hAnsi="宋体"/>
          <w:snapToGrid w:val="0"/>
          <w:kern w:val="0"/>
          <w:szCs w:val="21"/>
        </w:rPr>
        <w:t>收入最多时的价格</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利润最大时的价格</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E. </w:t>
      </w:r>
      <w:r>
        <w:rPr>
          <w:rFonts w:ascii="宋体" w:hAnsi="宋体"/>
          <w:snapToGrid w:val="0"/>
          <w:kern w:val="0"/>
          <w:szCs w:val="21"/>
        </w:rPr>
        <w:t>成本最低时的价格</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5</w:t>
      </w:r>
      <w:r>
        <w:rPr>
          <w:rFonts w:ascii="宋体" w:hAnsi="宋体"/>
          <w:snapToGrid w:val="0"/>
          <w:kern w:val="0"/>
          <w:szCs w:val="21"/>
        </w:rPr>
        <w:t>.</w:t>
      </w:r>
      <w:r>
        <w:rPr>
          <w:rFonts w:ascii="宋体" w:hAnsi="宋体"/>
          <w:snapToGrid w:val="0"/>
          <w:kern w:val="0"/>
          <w:szCs w:val="21"/>
        </w:rPr>
        <w:t>经营期期末发生的回收额包括（</w:t>
      </w:r>
      <w:r>
        <w:rPr>
          <w:rFonts w:ascii="宋体" w:hAnsi="宋体"/>
          <w:snapToGrid w:val="0"/>
          <w:kern w:val="0"/>
          <w:szCs w:val="21"/>
        </w:rPr>
        <w:t xml:space="preserve">  </w:t>
      </w:r>
      <w:r>
        <w:rPr>
          <w:rFonts w:ascii="宋体" w:hAnsi="宋体" w:hint="eastAsia"/>
          <w:snapToGrid w:val="0"/>
          <w:kern w:val="0"/>
          <w:szCs w:val="21"/>
        </w:rPr>
        <w:t>BD</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原始投资</w:t>
      </w:r>
      <w:r>
        <w:rPr>
          <w:rFonts w:ascii="宋体" w:hAnsi="宋体" w:hint="eastAsia"/>
          <w:snapToGrid w:val="0"/>
          <w:kern w:val="0"/>
          <w:szCs w:val="21"/>
        </w:rPr>
        <w:t xml:space="preserve">      </w:t>
      </w:r>
      <w:r>
        <w:rPr>
          <w:rFonts w:ascii="宋体" w:hAnsi="宋体"/>
          <w:snapToGrid w:val="0"/>
          <w:kern w:val="0"/>
          <w:szCs w:val="21"/>
        </w:rPr>
        <w:t xml:space="preserve"> B. </w:t>
      </w:r>
      <w:r>
        <w:rPr>
          <w:rFonts w:ascii="宋体" w:hAnsi="宋体"/>
          <w:snapToGrid w:val="0"/>
          <w:kern w:val="0"/>
          <w:szCs w:val="21"/>
        </w:rPr>
        <w:t>回收流动资金</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C. </w:t>
      </w:r>
      <w:r>
        <w:rPr>
          <w:rFonts w:ascii="宋体" w:hAnsi="宋体"/>
          <w:snapToGrid w:val="0"/>
          <w:kern w:val="0"/>
          <w:szCs w:val="21"/>
        </w:rPr>
        <w:t>折旧与摊销额</w:t>
      </w:r>
      <w:r>
        <w:rPr>
          <w:rFonts w:ascii="宋体" w:hAnsi="宋体" w:hint="eastAsia"/>
          <w:snapToGrid w:val="0"/>
          <w:kern w:val="0"/>
          <w:szCs w:val="21"/>
        </w:rPr>
        <w:t xml:space="preserve">       </w:t>
      </w:r>
      <w:r>
        <w:rPr>
          <w:rFonts w:ascii="宋体" w:hAnsi="宋体"/>
          <w:snapToGrid w:val="0"/>
          <w:kern w:val="0"/>
          <w:szCs w:val="21"/>
        </w:rPr>
        <w:t xml:space="preserve">D. </w:t>
      </w:r>
      <w:r>
        <w:rPr>
          <w:rFonts w:ascii="宋体" w:hAnsi="宋体"/>
          <w:snapToGrid w:val="0"/>
          <w:kern w:val="0"/>
          <w:szCs w:val="21"/>
        </w:rPr>
        <w:t>回收固定资产余值</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E. </w:t>
      </w:r>
      <w:r>
        <w:rPr>
          <w:rFonts w:ascii="宋体" w:hAnsi="宋体"/>
          <w:snapToGrid w:val="0"/>
          <w:kern w:val="0"/>
          <w:szCs w:val="21"/>
        </w:rPr>
        <w:t>营业收入</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6. </w:t>
      </w:r>
      <w:r>
        <w:rPr>
          <w:rFonts w:ascii="宋体" w:hAnsi="宋体"/>
          <w:snapToGrid w:val="0"/>
          <w:kern w:val="0"/>
          <w:szCs w:val="21"/>
        </w:rPr>
        <w:t>传统的成本计算方法把产品成本区分为（</w:t>
      </w:r>
      <w:r>
        <w:rPr>
          <w:rFonts w:ascii="宋体" w:hAnsi="宋体"/>
          <w:snapToGrid w:val="0"/>
          <w:kern w:val="0"/>
          <w:szCs w:val="21"/>
        </w:rPr>
        <w:t xml:space="preserve"> </w:t>
      </w:r>
      <w:r>
        <w:rPr>
          <w:rFonts w:ascii="宋体" w:hAnsi="宋体" w:hint="eastAsia"/>
          <w:snapToGrid w:val="0"/>
          <w:kern w:val="0"/>
          <w:szCs w:val="21"/>
        </w:rPr>
        <w:t>ABC</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直接材料</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B.</w:t>
      </w:r>
      <w:r>
        <w:rPr>
          <w:rFonts w:ascii="宋体" w:hAnsi="宋体"/>
          <w:snapToGrid w:val="0"/>
          <w:kern w:val="0"/>
          <w:szCs w:val="21"/>
        </w:rPr>
        <w:t>直接人工</w:t>
      </w:r>
      <w:r>
        <w:rPr>
          <w:rFonts w:ascii="宋体" w:hAnsi="宋体" w:hint="eastAsia"/>
          <w:snapToGrid w:val="0"/>
          <w:kern w:val="0"/>
          <w:szCs w:val="21"/>
        </w:rPr>
        <w:t xml:space="preserve">  </w:t>
      </w:r>
      <w:r>
        <w:rPr>
          <w:rFonts w:ascii="宋体" w:hAnsi="宋体"/>
          <w:snapToGrid w:val="0"/>
          <w:kern w:val="0"/>
          <w:szCs w:val="21"/>
        </w:rPr>
        <w:t xml:space="preserve"> C. </w:t>
      </w:r>
      <w:r>
        <w:rPr>
          <w:rFonts w:ascii="宋体" w:hAnsi="宋体"/>
          <w:snapToGrid w:val="0"/>
          <w:kern w:val="0"/>
          <w:szCs w:val="21"/>
        </w:rPr>
        <w:t>制造费用</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生产成本</w:t>
      </w:r>
      <w:r>
        <w:rPr>
          <w:rFonts w:ascii="宋体" w:hAnsi="宋体" w:hint="eastAsia"/>
          <w:snapToGrid w:val="0"/>
          <w:kern w:val="0"/>
          <w:szCs w:val="21"/>
        </w:rPr>
        <w:t xml:space="preserve">   </w:t>
      </w:r>
      <w:r>
        <w:rPr>
          <w:rFonts w:ascii="宋体" w:hAnsi="宋体"/>
          <w:snapToGrid w:val="0"/>
          <w:kern w:val="0"/>
          <w:szCs w:val="21"/>
        </w:rPr>
        <w:t xml:space="preserve"> E. </w:t>
      </w:r>
      <w:r>
        <w:rPr>
          <w:rFonts w:ascii="宋体" w:hAnsi="宋体"/>
          <w:snapToGrid w:val="0"/>
          <w:kern w:val="0"/>
          <w:szCs w:val="21"/>
        </w:rPr>
        <w:t>间接成本</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7.</w:t>
      </w:r>
      <w:r>
        <w:rPr>
          <w:rFonts w:ascii="宋体" w:hAnsi="宋体" w:hint="eastAsia"/>
          <w:snapToGrid w:val="0"/>
          <w:kern w:val="0"/>
          <w:szCs w:val="21"/>
        </w:rPr>
        <w:t>常用的预算编制方法包括（</w:t>
      </w:r>
      <w:r>
        <w:rPr>
          <w:rFonts w:ascii="宋体" w:hAnsi="宋体" w:hint="eastAsia"/>
          <w:snapToGrid w:val="0"/>
          <w:kern w:val="0"/>
          <w:szCs w:val="21"/>
        </w:rPr>
        <w:t xml:space="preserve"> </w:t>
      </w:r>
      <w:r>
        <w:rPr>
          <w:rFonts w:ascii="宋体" w:hAnsi="宋体" w:hint="eastAsia"/>
          <w:snapToGrid w:val="0"/>
          <w:kern w:val="0"/>
          <w:szCs w:val="21"/>
        </w:rPr>
        <w:t>ABDE</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ind w:firstLineChars="200" w:firstLine="420"/>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固定预算</w:t>
      </w:r>
      <w:r>
        <w:rPr>
          <w:rFonts w:ascii="宋体" w:hAnsi="宋体" w:hint="eastAsia"/>
          <w:snapToGrid w:val="0"/>
          <w:kern w:val="0"/>
          <w:szCs w:val="21"/>
        </w:rPr>
        <w:t xml:space="preserve">     B</w:t>
      </w:r>
      <w:r>
        <w:rPr>
          <w:rFonts w:ascii="宋体" w:hAnsi="宋体" w:hint="eastAsia"/>
          <w:snapToGrid w:val="0"/>
          <w:kern w:val="0"/>
          <w:szCs w:val="21"/>
        </w:rPr>
        <w:t>零基预算</w:t>
      </w:r>
      <w:r>
        <w:rPr>
          <w:rFonts w:ascii="宋体" w:hAnsi="宋体" w:hint="eastAsia"/>
          <w:snapToGrid w:val="0"/>
          <w:kern w:val="0"/>
          <w:szCs w:val="21"/>
        </w:rPr>
        <w:t xml:space="preserve">      C</w:t>
      </w:r>
      <w:r>
        <w:rPr>
          <w:rFonts w:ascii="宋体" w:hAnsi="宋体" w:hint="eastAsia"/>
          <w:snapToGrid w:val="0"/>
          <w:kern w:val="0"/>
          <w:szCs w:val="21"/>
        </w:rPr>
        <w:t>全面预</w:t>
      </w:r>
      <w:r>
        <w:rPr>
          <w:rFonts w:ascii="宋体" w:hAnsi="宋体" w:hint="eastAsia"/>
          <w:snapToGrid w:val="0"/>
          <w:kern w:val="0"/>
          <w:szCs w:val="21"/>
        </w:rPr>
        <w:t xml:space="preserve">      D</w:t>
      </w:r>
      <w:r>
        <w:rPr>
          <w:rFonts w:ascii="宋体" w:hAnsi="宋体" w:hint="eastAsia"/>
          <w:snapToGrid w:val="0"/>
          <w:kern w:val="0"/>
          <w:szCs w:val="21"/>
        </w:rPr>
        <w:t>滚动预算</w:t>
      </w:r>
      <w:r>
        <w:rPr>
          <w:rFonts w:ascii="宋体" w:hAnsi="宋体" w:hint="eastAsia"/>
          <w:snapToGrid w:val="0"/>
          <w:kern w:val="0"/>
          <w:szCs w:val="21"/>
        </w:rPr>
        <w:t xml:space="preserve">        E</w:t>
      </w:r>
      <w:r>
        <w:rPr>
          <w:rFonts w:ascii="宋体" w:hAnsi="宋体" w:hint="eastAsia"/>
          <w:snapToGrid w:val="0"/>
          <w:kern w:val="0"/>
          <w:szCs w:val="21"/>
        </w:rPr>
        <w:t>弹性预算</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8.</w:t>
      </w:r>
      <w:r>
        <w:rPr>
          <w:rFonts w:ascii="宋体" w:hAnsi="宋体" w:hint="eastAsia"/>
          <w:snapToGrid w:val="0"/>
          <w:kern w:val="0"/>
          <w:szCs w:val="21"/>
        </w:rPr>
        <w:t>影响材料用量差异的因素有（</w:t>
      </w:r>
      <w:r>
        <w:rPr>
          <w:rFonts w:ascii="宋体" w:hAnsi="宋体" w:hint="eastAsia"/>
          <w:snapToGrid w:val="0"/>
          <w:kern w:val="0"/>
          <w:szCs w:val="21"/>
        </w:rPr>
        <w:t xml:space="preserve"> </w:t>
      </w:r>
      <w:r>
        <w:rPr>
          <w:rFonts w:ascii="宋体" w:hAnsi="宋体" w:hint="eastAsia"/>
          <w:snapToGrid w:val="0"/>
          <w:kern w:val="0"/>
          <w:szCs w:val="21"/>
        </w:rPr>
        <w:t>ACD</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材料的质量</w:t>
      </w:r>
      <w:r>
        <w:rPr>
          <w:rFonts w:ascii="宋体" w:hAnsi="宋体" w:hint="eastAsia"/>
          <w:snapToGrid w:val="0"/>
          <w:kern w:val="0"/>
          <w:szCs w:val="21"/>
        </w:rPr>
        <w:t xml:space="preserve">      B</w:t>
      </w:r>
      <w:r>
        <w:rPr>
          <w:rFonts w:ascii="宋体" w:hAnsi="宋体" w:hint="eastAsia"/>
          <w:snapToGrid w:val="0"/>
          <w:kern w:val="0"/>
          <w:szCs w:val="21"/>
        </w:rPr>
        <w:t>采购的批量</w:t>
      </w:r>
      <w:r>
        <w:rPr>
          <w:rFonts w:ascii="宋体" w:hAnsi="宋体" w:hint="eastAsia"/>
          <w:snapToGrid w:val="0"/>
          <w:kern w:val="0"/>
          <w:szCs w:val="21"/>
        </w:rPr>
        <w:t>C</w:t>
      </w:r>
      <w:r>
        <w:rPr>
          <w:rFonts w:ascii="宋体" w:hAnsi="宋体" w:hint="eastAsia"/>
          <w:snapToGrid w:val="0"/>
          <w:kern w:val="0"/>
          <w:szCs w:val="21"/>
        </w:rPr>
        <w:t>生产工人的技术熟练程度</w:t>
      </w:r>
      <w:r>
        <w:rPr>
          <w:rFonts w:ascii="宋体" w:hAnsi="宋体" w:hint="eastAsia"/>
          <w:snapToGrid w:val="0"/>
          <w:kern w:val="0"/>
          <w:szCs w:val="21"/>
        </w:rPr>
        <w:t xml:space="preserve"> </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 xml:space="preserve"> D</w:t>
      </w:r>
      <w:r>
        <w:rPr>
          <w:rFonts w:ascii="宋体" w:hAnsi="宋体" w:hint="eastAsia"/>
          <w:snapToGrid w:val="0"/>
          <w:kern w:val="0"/>
          <w:szCs w:val="21"/>
        </w:rPr>
        <w:t>生产设备状况</w:t>
      </w:r>
      <w:r>
        <w:rPr>
          <w:rFonts w:ascii="宋体" w:hAnsi="宋体" w:hint="eastAsia"/>
          <w:snapToGrid w:val="0"/>
          <w:kern w:val="0"/>
          <w:szCs w:val="21"/>
        </w:rPr>
        <w:t xml:space="preserve"> </w:t>
      </w:r>
      <w:r>
        <w:rPr>
          <w:rFonts w:ascii="宋体" w:hAnsi="宋体" w:hint="eastAsia"/>
          <w:snapToGrid w:val="0"/>
          <w:kern w:val="0"/>
          <w:szCs w:val="21"/>
        </w:rPr>
        <w:t>E</w:t>
      </w:r>
      <w:r>
        <w:rPr>
          <w:rFonts w:ascii="宋体" w:hAnsi="宋体" w:hint="eastAsia"/>
          <w:snapToGrid w:val="0"/>
          <w:kern w:val="0"/>
          <w:szCs w:val="21"/>
        </w:rPr>
        <w:t>供应商的选择</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9.</w:t>
      </w:r>
      <w:r>
        <w:rPr>
          <w:rFonts w:ascii="宋体" w:hAnsi="宋体" w:hint="eastAsia"/>
          <w:snapToGrid w:val="0"/>
          <w:kern w:val="0"/>
          <w:szCs w:val="21"/>
        </w:rPr>
        <w:t>可控成本应同时符合（</w:t>
      </w:r>
      <w:r>
        <w:rPr>
          <w:rFonts w:ascii="宋体" w:hAnsi="宋体" w:hint="eastAsia"/>
          <w:snapToGrid w:val="0"/>
          <w:kern w:val="0"/>
          <w:szCs w:val="21"/>
        </w:rPr>
        <w:t xml:space="preserve"> </w:t>
      </w:r>
      <w:r>
        <w:rPr>
          <w:rFonts w:ascii="宋体" w:hAnsi="宋体" w:hint="eastAsia"/>
          <w:snapToGrid w:val="0"/>
          <w:kern w:val="0"/>
          <w:szCs w:val="21"/>
        </w:rPr>
        <w:t>ACD</w:t>
      </w:r>
      <w:r>
        <w:rPr>
          <w:rFonts w:ascii="宋体" w:hAnsi="宋体" w:hint="eastAsia"/>
          <w:snapToGrid w:val="0"/>
          <w:kern w:val="0"/>
          <w:szCs w:val="21"/>
        </w:rPr>
        <w:t xml:space="preserve">  </w:t>
      </w:r>
      <w:r>
        <w:rPr>
          <w:rFonts w:ascii="宋体" w:hAnsi="宋体" w:hint="eastAsia"/>
          <w:snapToGrid w:val="0"/>
          <w:kern w:val="0"/>
          <w:szCs w:val="21"/>
        </w:rPr>
        <w:t>）条件。</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责任中心能够通过一定的方式了解将要发生的成本</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B</w:t>
      </w:r>
      <w:r>
        <w:rPr>
          <w:rFonts w:ascii="宋体" w:hAnsi="宋体" w:hint="eastAsia"/>
          <w:snapToGrid w:val="0"/>
          <w:kern w:val="0"/>
          <w:szCs w:val="21"/>
        </w:rPr>
        <w:t>责任中心不能对发生的成本耗费产生影响</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C</w:t>
      </w:r>
      <w:r>
        <w:rPr>
          <w:rFonts w:ascii="宋体" w:hAnsi="宋体" w:hint="eastAsia"/>
          <w:snapToGrid w:val="0"/>
          <w:kern w:val="0"/>
          <w:szCs w:val="21"/>
        </w:rPr>
        <w:t>责任中心能够通过自己的行为对成本加以调节和控制</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D</w:t>
      </w:r>
      <w:r>
        <w:rPr>
          <w:rFonts w:ascii="宋体" w:hAnsi="宋体" w:hint="eastAsia"/>
          <w:snapToGrid w:val="0"/>
          <w:kern w:val="0"/>
          <w:szCs w:val="21"/>
        </w:rPr>
        <w:t>责任中心能够对成本进行计量</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E</w:t>
      </w:r>
      <w:r>
        <w:rPr>
          <w:rFonts w:ascii="宋体" w:hAnsi="宋体" w:hint="eastAsia"/>
          <w:snapToGrid w:val="0"/>
          <w:kern w:val="0"/>
          <w:szCs w:val="21"/>
        </w:rPr>
        <w:t>责任中心对发生的成本不能分清责任</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10</w:t>
      </w:r>
      <w:r>
        <w:rPr>
          <w:rFonts w:ascii="宋体" w:hAnsi="宋体" w:hint="eastAsia"/>
          <w:snapToGrid w:val="0"/>
          <w:kern w:val="0"/>
          <w:szCs w:val="21"/>
        </w:rPr>
        <w:t>．在制定标准成本时，根据所要达到的效率的不同，所采取的标准有（</w:t>
      </w:r>
      <w:r>
        <w:rPr>
          <w:rFonts w:ascii="宋体" w:hAnsi="宋体" w:hint="eastAsia"/>
          <w:snapToGrid w:val="0"/>
          <w:kern w:val="0"/>
          <w:szCs w:val="21"/>
        </w:rPr>
        <w:t xml:space="preserve"> </w:t>
      </w:r>
      <w:r>
        <w:rPr>
          <w:rFonts w:ascii="宋体" w:hAnsi="宋体" w:hint="eastAsia"/>
          <w:snapToGrid w:val="0"/>
          <w:kern w:val="0"/>
          <w:szCs w:val="21"/>
        </w:rPr>
        <w:t>ABC</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．理想标准成本</w:t>
      </w:r>
      <w:r>
        <w:rPr>
          <w:rFonts w:ascii="宋体" w:hAnsi="宋体" w:hint="eastAsia"/>
          <w:snapToGrid w:val="0"/>
          <w:kern w:val="0"/>
          <w:szCs w:val="21"/>
        </w:rPr>
        <w:t xml:space="preserve">              B</w:t>
      </w:r>
      <w:r>
        <w:rPr>
          <w:rFonts w:ascii="宋体" w:hAnsi="宋体" w:hint="eastAsia"/>
          <w:snapToGrid w:val="0"/>
          <w:kern w:val="0"/>
          <w:szCs w:val="21"/>
        </w:rPr>
        <w:t>．正常标准成本</w:t>
      </w:r>
      <w:r>
        <w:rPr>
          <w:rFonts w:ascii="宋体" w:hAnsi="宋体" w:hint="eastAsia"/>
          <w:snapToGrid w:val="0"/>
          <w:kern w:val="0"/>
          <w:szCs w:val="21"/>
        </w:rPr>
        <w:t xml:space="preserve">         C</w:t>
      </w:r>
      <w:r>
        <w:rPr>
          <w:rFonts w:ascii="宋体" w:hAnsi="宋体" w:hint="eastAsia"/>
          <w:snapToGrid w:val="0"/>
          <w:kern w:val="0"/>
          <w:szCs w:val="21"/>
        </w:rPr>
        <w:t>．现实标准成本</w:t>
      </w:r>
    </w:p>
    <w:p w:rsidR="00F80214" w:rsidRDefault="00073A4A">
      <w:pPr>
        <w:adjustRightInd w:val="0"/>
        <w:snapToGrid w:val="0"/>
        <w:spacing w:line="320" w:lineRule="exact"/>
        <w:ind w:firstLineChars="150" w:firstLine="315"/>
        <w:rPr>
          <w:rFonts w:ascii="宋体" w:hAnsi="宋体"/>
          <w:snapToGrid w:val="0"/>
          <w:kern w:val="0"/>
          <w:szCs w:val="21"/>
        </w:rPr>
      </w:pPr>
      <w:r>
        <w:rPr>
          <w:rFonts w:ascii="宋体" w:hAnsi="宋体" w:hint="eastAsia"/>
          <w:snapToGrid w:val="0"/>
          <w:kern w:val="0"/>
          <w:szCs w:val="21"/>
        </w:rPr>
        <w:t>D</w:t>
      </w:r>
      <w:r>
        <w:rPr>
          <w:rFonts w:ascii="宋体" w:hAnsi="宋体" w:hint="eastAsia"/>
          <w:snapToGrid w:val="0"/>
          <w:kern w:val="0"/>
          <w:szCs w:val="21"/>
        </w:rPr>
        <w:t>．定额成本</w:t>
      </w:r>
      <w:r>
        <w:rPr>
          <w:rFonts w:ascii="宋体" w:hAnsi="宋体" w:hint="eastAsia"/>
          <w:snapToGrid w:val="0"/>
          <w:kern w:val="0"/>
          <w:szCs w:val="21"/>
        </w:rPr>
        <w:t xml:space="preserve">                  E</w:t>
      </w:r>
      <w:r>
        <w:rPr>
          <w:rFonts w:ascii="宋体" w:hAnsi="宋体" w:hint="eastAsia"/>
          <w:snapToGrid w:val="0"/>
          <w:kern w:val="0"/>
          <w:szCs w:val="21"/>
        </w:rPr>
        <w:t>．历史成本</w:t>
      </w:r>
    </w:p>
    <w:p w:rsidR="00F80214" w:rsidRDefault="00073A4A">
      <w:pPr>
        <w:pStyle w:val="a6"/>
        <w:spacing w:before="0" w:beforeAutospacing="0" w:after="0" w:afterAutospacing="0" w:line="320" w:lineRule="exact"/>
        <w:rPr>
          <w:rFonts w:hint="default"/>
          <w:sz w:val="21"/>
          <w:szCs w:val="18"/>
        </w:rPr>
      </w:pPr>
      <w:r>
        <w:rPr>
          <w:sz w:val="21"/>
          <w:szCs w:val="18"/>
        </w:rPr>
        <w:t>1</w:t>
      </w:r>
      <w:r>
        <w:rPr>
          <w:sz w:val="21"/>
          <w:szCs w:val="18"/>
        </w:rPr>
        <w:t>1</w:t>
      </w:r>
      <w:r>
        <w:rPr>
          <w:sz w:val="21"/>
          <w:szCs w:val="18"/>
        </w:rPr>
        <w:t>．贡献毛益率的计算公式可表示为（</w:t>
      </w:r>
      <w:r>
        <w:rPr>
          <w:sz w:val="21"/>
          <w:szCs w:val="18"/>
        </w:rPr>
        <w:t xml:space="preserve">   </w:t>
      </w:r>
      <w:r>
        <w:t>ABE</w:t>
      </w:r>
      <w:r>
        <w:rPr>
          <w:sz w:val="21"/>
          <w:szCs w:val="18"/>
        </w:rPr>
        <w:t xml:space="preserve">   </w:t>
      </w:r>
      <w:r>
        <w:rPr>
          <w:sz w:val="21"/>
          <w:szCs w:val="18"/>
        </w:rPr>
        <w:t>）。</w:t>
      </w:r>
    </w:p>
    <w:p w:rsidR="00F80214" w:rsidRDefault="00073A4A">
      <w:pPr>
        <w:pStyle w:val="a6"/>
        <w:spacing w:before="0" w:beforeAutospacing="0" w:after="0" w:afterAutospacing="0" w:line="320" w:lineRule="exact"/>
        <w:ind w:firstLineChars="100" w:firstLine="210"/>
        <w:rPr>
          <w:rFonts w:hint="default"/>
          <w:sz w:val="21"/>
          <w:szCs w:val="18"/>
        </w:rPr>
      </w:pPr>
      <w:r>
        <w:rPr>
          <w:sz w:val="21"/>
          <w:szCs w:val="18"/>
        </w:rPr>
        <w:t>A  1</w:t>
      </w:r>
      <w:r>
        <w:rPr>
          <w:sz w:val="21"/>
          <w:szCs w:val="18"/>
        </w:rPr>
        <w:t>―变动成本率</w:t>
      </w:r>
      <w:r>
        <w:rPr>
          <w:sz w:val="21"/>
          <w:szCs w:val="18"/>
        </w:rPr>
        <w:t xml:space="preserve">          B </w:t>
      </w:r>
      <w:r>
        <w:rPr>
          <w:sz w:val="21"/>
          <w:szCs w:val="18"/>
        </w:rPr>
        <w:t>贡献毛益÷销售收入</w:t>
      </w:r>
    </w:p>
    <w:p w:rsidR="00F80214" w:rsidRDefault="00073A4A">
      <w:pPr>
        <w:pStyle w:val="a6"/>
        <w:spacing w:before="0" w:beforeAutospacing="0" w:after="0" w:afterAutospacing="0" w:line="320" w:lineRule="exact"/>
        <w:ind w:firstLineChars="100" w:firstLine="210"/>
        <w:rPr>
          <w:rFonts w:hint="default"/>
          <w:sz w:val="21"/>
          <w:szCs w:val="18"/>
        </w:rPr>
      </w:pPr>
      <w:r>
        <w:rPr>
          <w:sz w:val="21"/>
          <w:szCs w:val="18"/>
        </w:rPr>
        <w:t xml:space="preserve">C </w:t>
      </w:r>
      <w:r>
        <w:rPr>
          <w:sz w:val="21"/>
          <w:szCs w:val="18"/>
        </w:rPr>
        <w:t>固定成本÷保本销售量</w:t>
      </w:r>
      <w:r>
        <w:rPr>
          <w:sz w:val="21"/>
          <w:szCs w:val="18"/>
        </w:rPr>
        <w:t xml:space="preserve">    D </w:t>
      </w:r>
      <w:r>
        <w:rPr>
          <w:sz w:val="21"/>
          <w:szCs w:val="18"/>
        </w:rPr>
        <w:t>固定成本÷保本销售额</w:t>
      </w:r>
      <w:r>
        <w:rPr>
          <w:sz w:val="21"/>
          <w:szCs w:val="18"/>
        </w:rPr>
        <w:t xml:space="preserve"> </w:t>
      </w:r>
      <w:r>
        <w:rPr>
          <w:sz w:val="21"/>
          <w:szCs w:val="18"/>
        </w:rPr>
        <w:t xml:space="preserve">E </w:t>
      </w:r>
      <w:r>
        <w:rPr>
          <w:sz w:val="21"/>
          <w:szCs w:val="18"/>
        </w:rPr>
        <w:t>单位贡献毛益÷单价</w:t>
      </w:r>
    </w:p>
    <w:p w:rsidR="00F80214" w:rsidRDefault="00073A4A">
      <w:pPr>
        <w:pStyle w:val="a6"/>
        <w:spacing w:before="0" w:beforeAutospacing="0" w:after="0" w:afterAutospacing="0" w:line="320" w:lineRule="exact"/>
        <w:rPr>
          <w:rFonts w:hint="default"/>
          <w:sz w:val="21"/>
          <w:szCs w:val="18"/>
        </w:rPr>
      </w:pPr>
      <w:r>
        <w:rPr>
          <w:sz w:val="21"/>
          <w:szCs w:val="18"/>
        </w:rPr>
        <w:t>1</w:t>
      </w:r>
      <w:r>
        <w:rPr>
          <w:sz w:val="21"/>
          <w:szCs w:val="18"/>
        </w:rPr>
        <w:t>2</w:t>
      </w:r>
      <w:r>
        <w:rPr>
          <w:sz w:val="21"/>
          <w:szCs w:val="18"/>
        </w:rPr>
        <w:t>．与决策无关的成本主要有（</w:t>
      </w:r>
      <w:r>
        <w:rPr>
          <w:sz w:val="21"/>
          <w:szCs w:val="18"/>
        </w:rPr>
        <w:t xml:space="preserve">  </w:t>
      </w:r>
      <w:r>
        <w:rPr>
          <w:sz w:val="21"/>
          <w:szCs w:val="18"/>
        </w:rPr>
        <w:t>BDE</w:t>
      </w:r>
      <w:r>
        <w:rPr>
          <w:sz w:val="21"/>
          <w:szCs w:val="18"/>
        </w:rPr>
        <w:t xml:space="preserve">   </w:t>
      </w:r>
      <w:r>
        <w:rPr>
          <w:sz w:val="21"/>
          <w:szCs w:val="18"/>
        </w:rPr>
        <w:t>）。</w:t>
      </w:r>
    </w:p>
    <w:p w:rsidR="00F80214" w:rsidRDefault="00073A4A">
      <w:pPr>
        <w:pStyle w:val="a6"/>
        <w:spacing w:before="0" w:beforeAutospacing="0" w:after="0" w:afterAutospacing="0" w:line="320" w:lineRule="exact"/>
        <w:ind w:firstLineChars="100" w:firstLine="210"/>
        <w:rPr>
          <w:rFonts w:hint="default"/>
          <w:sz w:val="21"/>
          <w:szCs w:val="18"/>
        </w:rPr>
      </w:pPr>
      <w:r>
        <w:rPr>
          <w:sz w:val="21"/>
          <w:szCs w:val="18"/>
        </w:rPr>
        <w:t xml:space="preserve">A </w:t>
      </w:r>
      <w:r>
        <w:rPr>
          <w:sz w:val="21"/>
          <w:szCs w:val="18"/>
        </w:rPr>
        <w:t>可避</w:t>
      </w:r>
      <w:r>
        <w:rPr>
          <w:sz w:val="21"/>
          <w:szCs w:val="18"/>
        </w:rPr>
        <w:t>免成本</w:t>
      </w:r>
      <w:r>
        <w:rPr>
          <w:sz w:val="21"/>
          <w:szCs w:val="18"/>
        </w:rPr>
        <w:t xml:space="preserve">      B </w:t>
      </w:r>
      <w:r>
        <w:rPr>
          <w:sz w:val="21"/>
          <w:szCs w:val="18"/>
        </w:rPr>
        <w:t>共同成本</w:t>
      </w:r>
      <w:r>
        <w:rPr>
          <w:sz w:val="21"/>
          <w:szCs w:val="18"/>
        </w:rPr>
        <w:t xml:space="preserve">  </w:t>
      </w:r>
      <w:r>
        <w:rPr>
          <w:sz w:val="21"/>
          <w:szCs w:val="18"/>
        </w:rPr>
        <w:t xml:space="preserve">C </w:t>
      </w:r>
      <w:r>
        <w:rPr>
          <w:sz w:val="21"/>
          <w:szCs w:val="18"/>
        </w:rPr>
        <w:t>估算成本</w:t>
      </w:r>
      <w:r>
        <w:rPr>
          <w:sz w:val="21"/>
          <w:szCs w:val="18"/>
        </w:rPr>
        <w:t xml:space="preserve">   D </w:t>
      </w:r>
      <w:r>
        <w:rPr>
          <w:sz w:val="21"/>
          <w:szCs w:val="18"/>
        </w:rPr>
        <w:t>沉没成本</w:t>
      </w:r>
      <w:r>
        <w:rPr>
          <w:sz w:val="21"/>
          <w:szCs w:val="18"/>
        </w:rPr>
        <w:t xml:space="preserve">  </w:t>
      </w:r>
      <w:r>
        <w:rPr>
          <w:sz w:val="21"/>
          <w:szCs w:val="18"/>
        </w:rPr>
        <w:t xml:space="preserve">E </w:t>
      </w:r>
      <w:r>
        <w:rPr>
          <w:sz w:val="21"/>
          <w:szCs w:val="18"/>
        </w:rPr>
        <w:t>不可避免成本</w:t>
      </w:r>
      <w:r>
        <w:rPr>
          <w:sz w:val="21"/>
          <w:szCs w:val="18"/>
        </w:rPr>
        <w:t xml:space="preserve"> </w:t>
      </w:r>
    </w:p>
    <w:p w:rsidR="00F80214" w:rsidRDefault="00073A4A">
      <w:pPr>
        <w:pStyle w:val="a6"/>
        <w:spacing w:before="0" w:beforeAutospacing="0" w:after="0" w:afterAutospacing="0" w:line="320" w:lineRule="exact"/>
        <w:rPr>
          <w:rFonts w:hint="default"/>
          <w:sz w:val="21"/>
          <w:szCs w:val="18"/>
        </w:rPr>
      </w:pPr>
      <w:r>
        <w:rPr>
          <w:sz w:val="21"/>
          <w:szCs w:val="18"/>
        </w:rPr>
        <w:t>1</w:t>
      </w:r>
      <w:r>
        <w:rPr>
          <w:sz w:val="21"/>
          <w:szCs w:val="18"/>
        </w:rPr>
        <w:t>3</w:t>
      </w:r>
      <w:r>
        <w:rPr>
          <w:sz w:val="21"/>
          <w:szCs w:val="18"/>
        </w:rPr>
        <w:t>．作业成本计算法的成本计算对象包括</w:t>
      </w:r>
      <w:r>
        <w:rPr>
          <w:sz w:val="21"/>
          <w:szCs w:val="18"/>
        </w:rPr>
        <w:t xml:space="preserve"> (   </w:t>
      </w:r>
      <w:r>
        <w:rPr>
          <w:sz w:val="21"/>
          <w:szCs w:val="18"/>
        </w:rPr>
        <w:t>ABCE</w:t>
      </w:r>
      <w:r>
        <w:rPr>
          <w:sz w:val="21"/>
          <w:szCs w:val="18"/>
        </w:rPr>
        <w:t xml:space="preserve">     ) </w:t>
      </w:r>
      <w:r>
        <w:rPr>
          <w:sz w:val="21"/>
          <w:szCs w:val="18"/>
        </w:rPr>
        <w:t>几个层次。</w:t>
      </w:r>
    </w:p>
    <w:p w:rsidR="00F80214" w:rsidRDefault="00073A4A">
      <w:pPr>
        <w:pStyle w:val="a6"/>
        <w:spacing w:before="0" w:beforeAutospacing="0" w:after="0" w:afterAutospacing="0" w:line="320" w:lineRule="exact"/>
        <w:ind w:firstLineChars="100" w:firstLine="210"/>
        <w:rPr>
          <w:rFonts w:hint="default"/>
          <w:sz w:val="21"/>
          <w:szCs w:val="18"/>
        </w:rPr>
      </w:pPr>
      <w:r>
        <w:rPr>
          <w:sz w:val="21"/>
          <w:szCs w:val="18"/>
        </w:rPr>
        <w:t xml:space="preserve">A </w:t>
      </w:r>
      <w:r>
        <w:rPr>
          <w:sz w:val="21"/>
          <w:szCs w:val="18"/>
        </w:rPr>
        <w:t>资源</w:t>
      </w:r>
      <w:r>
        <w:rPr>
          <w:sz w:val="21"/>
          <w:szCs w:val="18"/>
        </w:rPr>
        <w:t xml:space="preserve">    B </w:t>
      </w:r>
      <w:r>
        <w:rPr>
          <w:sz w:val="21"/>
          <w:szCs w:val="18"/>
        </w:rPr>
        <w:t>作业</w:t>
      </w:r>
      <w:r>
        <w:rPr>
          <w:sz w:val="21"/>
          <w:szCs w:val="18"/>
        </w:rPr>
        <w:t xml:space="preserve">    </w:t>
      </w:r>
      <w:r>
        <w:rPr>
          <w:sz w:val="21"/>
          <w:szCs w:val="18"/>
        </w:rPr>
        <w:t xml:space="preserve">C </w:t>
      </w:r>
      <w:r>
        <w:rPr>
          <w:sz w:val="21"/>
          <w:szCs w:val="18"/>
        </w:rPr>
        <w:t>作业中心</w:t>
      </w:r>
      <w:r>
        <w:rPr>
          <w:sz w:val="21"/>
          <w:szCs w:val="18"/>
        </w:rPr>
        <w:t xml:space="preserve">   D </w:t>
      </w:r>
      <w:r>
        <w:rPr>
          <w:sz w:val="21"/>
          <w:szCs w:val="18"/>
        </w:rPr>
        <w:t>批次</w:t>
      </w:r>
      <w:r>
        <w:rPr>
          <w:sz w:val="21"/>
          <w:szCs w:val="18"/>
        </w:rPr>
        <w:t xml:space="preserve">      </w:t>
      </w:r>
      <w:r>
        <w:rPr>
          <w:sz w:val="21"/>
          <w:szCs w:val="18"/>
        </w:rPr>
        <w:t xml:space="preserve">E </w:t>
      </w:r>
      <w:r>
        <w:rPr>
          <w:sz w:val="21"/>
          <w:szCs w:val="18"/>
        </w:rPr>
        <w:t>制造中心</w:t>
      </w:r>
    </w:p>
    <w:p w:rsidR="00F80214" w:rsidRDefault="00073A4A">
      <w:pPr>
        <w:adjustRightInd w:val="0"/>
        <w:snapToGrid w:val="0"/>
        <w:spacing w:line="320" w:lineRule="exact"/>
        <w:rPr>
          <w:rFonts w:ascii="宋体" w:hAnsi="宋体"/>
          <w:snapToGrid w:val="0"/>
          <w:kern w:val="0"/>
          <w:szCs w:val="21"/>
        </w:rPr>
      </w:pPr>
      <w:r>
        <w:rPr>
          <w:rFonts w:hint="eastAsia"/>
          <w:szCs w:val="18"/>
        </w:rPr>
        <w:t>1</w:t>
      </w:r>
      <w:r>
        <w:rPr>
          <w:szCs w:val="18"/>
        </w:rPr>
        <w:t>4</w:t>
      </w:r>
      <w:r>
        <w:rPr>
          <w:szCs w:val="18"/>
        </w:rPr>
        <w:t>．</w:t>
      </w:r>
      <w:r>
        <w:rPr>
          <w:rFonts w:ascii="宋体" w:hAnsi="宋体" w:hint="eastAsia"/>
          <w:snapToGrid w:val="0"/>
          <w:kern w:val="0"/>
          <w:szCs w:val="21"/>
        </w:rPr>
        <w:t>常用的预算编制方法包括（</w:t>
      </w:r>
      <w:r>
        <w:rPr>
          <w:rFonts w:ascii="宋体" w:hAnsi="宋体" w:hint="eastAsia"/>
          <w:snapToGrid w:val="0"/>
          <w:kern w:val="0"/>
          <w:szCs w:val="21"/>
        </w:rPr>
        <w:t xml:space="preserve"> </w:t>
      </w:r>
      <w:r>
        <w:rPr>
          <w:rFonts w:ascii="宋体" w:hAnsi="宋体" w:hint="eastAsia"/>
          <w:snapToGrid w:val="0"/>
          <w:kern w:val="0"/>
          <w:szCs w:val="21"/>
        </w:rPr>
        <w:t>ABDE</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ind w:leftChars="100" w:left="315" w:hangingChars="50" w:hanging="105"/>
        <w:rPr>
          <w:szCs w:val="18"/>
        </w:rPr>
      </w:pPr>
      <w:r>
        <w:rPr>
          <w:rFonts w:ascii="宋体" w:hAnsi="宋体" w:hint="eastAsia"/>
          <w:snapToGrid w:val="0"/>
          <w:kern w:val="0"/>
          <w:szCs w:val="21"/>
        </w:rPr>
        <w:t>A</w:t>
      </w:r>
      <w:r>
        <w:rPr>
          <w:rFonts w:ascii="宋体" w:hAnsi="宋体" w:hint="eastAsia"/>
          <w:snapToGrid w:val="0"/>
          <w:kern w:val="0"/>
          <w:szCs w:val="21"/>
        </w:rPr>
        <w:t>固定预算</w:t>
      </w:r>
      <w:r>
        <w:rPr>
          <w:rFonts w:ascii="宋体" w:hAnsi="宋体" w:hint="eastAsia"/>
          <w:snapToGrid w:val="0"/>
          <w:kern w:val="0"/>
          <w:szCs w:val="21"/>
        </w:rPr>
        <w:t xml:space="preserve">       B</w:t>
      </w:r>
      <w:r>
        <w:rPr>
          <w:rFonts w:ascii="宋体" w:hAnsi="宋体" w:hint="eastAsia"/>
          <w:snapToGrid w:val="0"/>
          <w:kern w:val="0"/>
          <w:szCs w:val="21"/>
        </w:rPr>
        <w:t>零基预算</w:t>
      </w:r>
      <w:r>
        <w:rPr>
          <w:rFonts w:ascii="宋体" w:hAnsi="宋体" w:hint="eastAsia"/>
          <w:snapToGrid w:val="0"/>
          <w:kern w:val="0"/>
          <w:szCs w:val="21"/>
        </w:rPr>
        <w:t xml:space="preserve">         C</w:t>
      </w:r>
      <w:r>
        <w:rPr>
          <w:rFonts w:ascii="宋体" w:hAnsi="宋体" w:hint="eastAsia"/>
          <w:snapToGrid w:val="0"/>
          <w:kern w:val="0"/>
          <w:szCs w:val="21"/>
        </w:rPr>
        <w:t>全面预</w:t>
      </w:r>
      <w:r>
        <w:rPr>
          <w:rFonts w:ascii="宋体" w:hAnsi="宋体" w:hint="eastAsia"/>
          <w:snapToGrid w:val="0"/>
          <w:kern w:val="0"/>
          <w:szCs w:val="21"/>
        </w:rPr>
        <w:t xml:space="preserve">       D</w:t>
      </w:r>
      <w:r>
        <w:rPr>
          <w:rFonts w:ascii="宋体" w:hAnsi="宋体" w:hint="eastAsia"/>
          <w:snapToGrid w:val="0"/>
          <w:kern w:val="0"/>
          <w:szCs w:val="21"/>
        </w:rPr>
        <w:t>滚动预算</w:t>
      </w:r>
      <w:r>
        <w:rPr>
          <w:rFonts w:ascii="宋体" w:hAnsi="宋体" w:hint="eastAsia"/>
          <w:snapToGrid w:val="0"/>
          <w:kern w:val="0"/>
          <w:szCs w:val="21"/>
        </w:rPr>
        <w:t xml:space="preserve">    E</w:t>
      </w:r>
      <w:r>
        <w:rPr>
          <w:rFonts w:ascii="宋体" w:hAnsi="宋体" w:hint="eastAsia"/>
          <w:snapToGrid w:val="0"/>
          <w:kern w:val="0"/>
          <w:szCs w:val="21"/>
        </w:rPr>
        <w:t>弹性预算</w:t>
      </w:r>
    </w:p>
    <w:p w:rsidR="00F80214" w:rsidRDefault="00073A4A">
      <w:pPr>
        <w:adjustRightInd w:val="0"/>
        <w:snapToGrid w:val="0"/>
        <w:spacing w:line="320" w:lineRule="exact"/>
        <w:rPr>
          <w:rFonts w:ascii="宋体" w:hAnsi="宋体"/>
          <w:snapToGrid w:val="0"/>
          <w:kern w:val="0"/>
          <w:szCs w:val="21"/>
        </w:rPr>
      </w:pPr>
      <w:r>
        <w:rPr>
          <w:rFonts w:hint="eastAsia"/>
          <w:szCs w:val="18"/>
        </w:rPr>
        <w:t>1</w:t>
      </w:r>
      <w:r>
        <w:rPr>
          <w:szCs w:val="18"/>
        </w:rPr>
        <w:t>5</w:t>
      </w:r>
      <w:r>
        <w:rPr>
          <w:szCs w:val="18"/>
        </w:rPr>
        <w:t>．</w:t>
      </w:r>
      <w:r>
        <w:rPr>
          <w:rFonts w:ascii="宋体" w:hAnsi="宋体"/>
          <w:snapToGrid w:val="0"/>
          <w:kern w:val="0"/>
          <w:szCs w:val="21"/>
        </w:rPr>
        <w:t>下列项目中，可以作为管理会计的主体的有（</w:t>
      </w:r>
      <w:r>
        <w:rPr>
          <w:rFonts w:ascii="宋体" w:hAnsi="宋体"/>
          <w:snapToGrid w:val="0"/>
          <w:kern w:val="0"/>
          <w:szCs w:val="21"/>
        </w:rPr>
        <w:t xml:space="preserve">  </w:t>
      </w:r>
      <w:r>
        <w:rPr>
          <w:rFonts w:ascii="宋体" w:hAnsi="宋体" w:hint="eastAsia"/>
        </w:rPr>
        <w:t>ABCDE</w:t>
      </w:r>
      <w:r>
        <w:rPr>
          <w:rFonts w:ascii="宋体" w:hAnsi="宋体"/>
          <w:snapToGrid w:val="0"/>
          <w:kern w:val="0"/>
          <w:szCs w:val="21"/>
        </w:rPr>
        <w:t xml:space="preserve">  </w:t>
      </w:r>
      <w:r>
        <w:rPr>
          <w:rFonts w:ascii="宋体" w:hAnsi="宋体"/>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ind w:firstLineChars="50" w:firstLine="105"/>
        <w:rPr>
          <w:rFonts w:ascii="宋体" w:hAnsi="宋体"/>
          <w:snapToGrid w:val="0"/>
          <w:kern w:val="0"/>
          <w:szCs w:val="21"/>
        </w:rPr>
      </w:pPr>
      <w:r>
        <w:rPr>
          <w:rFonts w:ascii="宋体" w:hAnsi="宋体"/>
          <w:snapToGrid w:val="0"/>
          <w:kern w:val="0"/>
          <w:szCs w:val="21"/>
        </w:rPr>
        <w:t xml:space="preserve">A. </w:t>
      </w:r>
      <w:r>
        <w:rPr>
          <w:rFonts w:ascii="宋体" w:hAnsi="宋体"/>
          <w:snapToGrid w:val="0"/>
          <w:kern w:val="0"/>
          <w:szCs w:val="21"/>
        </w:rPr>
        <w:t>企业整体</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B. </w:t>
      </w:r>
      <w:r>
        <w:rPr>
          <w:rFonts w:ascii="宋体" w:hAnsi="宋体"/>
          <w:snapToGrid w:val="0"/>
          <w:kern w:val="0"/>
          <w:szCs w:val="21"/>
        </w:rPr>
        <w:t>分厂</w:t>
      </w:r>
      <w:r>
        <w:rPr>
          <w:rFonts w:ascii="宋体" w:hAnsi="宋体" w:hint="eastAsia"/>
          <w:snapToGrid w:val="0"/>
          <w:kern w:val="0"/>
          <w:szCs w:val="21"/>
        </w:rPr>
        <w:t xml:space="preserve">    </w:t>
      </w:r>
      <w:r>
        <w:rPr>
          <w:rFonts w:ascii="宋体" w:hAnsi="宋体"/>
          <w:snapToGrid w:val="0"/>
          <w:kern w:val="0"/>
          <w:szCs w:val="21"/>
        </w:rPr>
        <w:t xml:space="preserve"> C. </w:t>
      </w:r>
      <w:r>
        <w:rPr>
          <w:rFonts w:ascii="宋体" w:hAnsi="宋体"/>
          <w:snapToGrid w:val="0"/>
          <w:kern w:val="0"/>
          <w:szCs w:val="21"/>
        </w:rPr>
        <w:t>车间</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 D. </w:t>
      </w:r>
      <w:r>
        <w:rPr>
          <w:rFonts w:ascii="宋体" w:hAnsi="宋体"/>
          <w:snapToGrid w:val="0"/>
          <w:kern w:val="0"/>
          <w:szCs w:val="21"/>
        </w:rPr>
        <w:t>班组</w:t>
      </w:r>
      <w:r>
        <w:rPr>
          <w:rFonts w:ascii="宋体" w:hAnsi="宋体"/>
          <w:snapToGrid w:val="0"/>
          <w:kern w:val="0"/>
          <w:szCs w:val="21"/>
        </w:rPr>
        <w:t xml:space="preserve"> </w:t>
      </w:r>
      <w:r>
        <w:rPr>
          <w:rFonts w:ascii="宋体" w:hAnsi="宋体" w:hint="eastAsia"/>
          <w:snapToGrid w:val="0"/>
          <w:kern w:val="0"/>
          <w:szCs w:val="21"/>
        </w:rPr>
        <w:t xml:space="preserve">    </w:t>
      </w:r>
      <w:r>
        <w:rPr>
          <w:rFonts w:ascii="宋体" w:hAnsi="宋体"/>
          <w:snapToGrid w:val="0"/>
          <w:kern w:val="0"/>
          <w:szCs w:val="21"/>
        </w:rPr>
        <w:t xml:space="preserve">E. </w:t>
      </w:r>
      <w:r>
        <w:rPr>
          <w:rFonts w:ascii="宋体" w:hAnsi="宋体"/>
          <w:snapToGrid w:val="0"/>
          <w:kern w:val="0"/>
          <w:szCs w:val="21"/>
        </w:rPr>
        <w:t>个人</w:t>
      </w:r>
    </w:p>
    <w:p w:rsidR="00F80214" w:rsidRDefault="00F80214">
      <w:pPr>
        <w:pStyle w:val="a6"/>
        <w:spacing w:before="0" w:beforeAutospacing="0" w:after="0" w:afterAutospacing="0" w:line="320" w:lineRule="exact"/>
        <w:rPr>
          <w:rFonts w:hint="default"/>
          <w:sz w:val="21"/>
          <w:szCs w:val="18"/>
        </w:rPr>
      </w:pPr>
    </w:p>
    <w:p w:rsidR="00F80214" w:rsidRDefault="00073A4A">
      <w:pPr>
        <w:adjustRightInd w:val="0"/>
        <w:snapToGrid w:val="0"/>
        <w:spacing w:line="320" w:lineRule="exact"/>
        <w:rPr>
          <w:rFonts w:ascii="宋体" w:hAnsi="宋体"/>
          <w:b/>
          <w:snapToGrid w:val="0"/>
          <w:kern w:val="0"/>
          <w:szCs w:val="21"/>
        </w:rPr>
      </w:pPr>
      <w:r>
        <w:rPr>
          <w:rFonts w:ascii="宋体" w:hAnsi="宋体" w:hint="eastAsia"/>
          <w:b/>
          <w:snapToGrid w:val="0"/>
          <w:kern w:val="0"/>
          <w:szCs w:val="21"/>
        </w:rPr>
        <w:t>三、判断题</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1. </w:t>
      </w:r>
      <w:r>
        <w:rPr>
          <w:rFonts w:ascii="宋体" w:hAnsi="宋体"/>
          <w:snapToGrid w:val="0"/>
          <w:kern w:val="0"/>
          <w:szCs w:val="21"/>
        </w:rPr>
        <w:t>管理会计的最终目标是提高企业的经济效益。</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2. </w:t>
      </w:r>
      <w:r>
        <w:rPr>
          <w:rFonts w:ascii="宋体" w:hAnsi="宋体"/>
          <w:snapToGrid w:val="0"/>
          <w:kern w:val="0"/>
          <w:szCs w:val="21"/>
        </w:rPr>
        <w:t>成本性态分析中高低点法的优点是计算精度高，缺点是过于计算过程过于复杂。</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3. </w:t>
      </w:r>
      <w:r>
        <w:rPr>
          <w:rFonts w:ascii="宋体" w:hAnsi="宋体"/>
          <w:snapToGrid w:val="0"/>
          <w:kern w:val="0"/>
          <w:szCs w:val="21"/>
        </w:rPr>
        <w:t>保本点、保利点和保本作业率都是反指标。</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4. </w:t>
      </w:r>
      <w:r>
        <w:rPr>
          <w:rFonts w:ascii="宋体" w:hAnsi="宋体"/>
          <w:snapToGrid w:val="0"/>
          <w:kern w:val="0"/>
          <w:szCs w:val="21"/>
        </w:rPr>
        <w:t>凡变动成本都是相关成本；凡固定成本都是无关成本。</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 xml:space="preserve">5. </w:t>
      </w:r>
      <w:r>
        <w:rPr>
          <w:rFonts w:ascii="宋体" w:hAnsi="宋体"/>
          <w:snapToGrid w:val="0"/>
          <w:kern w:val="0"/>
          <w:szCs w:val="21"/>
        </w:rPr>
        <w:t>货币时间价值与投资报酬率是两个意义相同的概念。</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6.</w:t>
      </w:r>
      <w:r>
        <w:rPr>
          <w:rFonts w:ascii="宋体" w:hAnsi="宋体"/>
          <w:snapToGrid w:val="0"/>
          <w:kern w:val="0"/>
          <w:szCs w:val="21"/>
        </w:rPr>
        <w:t>作业成本法认为，资源消耗作业。</w:t>
      </w:r>
      <w:r>
        <w:rPr>
          <w:rFonts w:ascii="宋体" w:hAnsi="宋体"/>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hint="eastAsia"/>
          <w:snapToGrid w:val="0"/>
          <w:kern w:val="0"/>
          <w:szCs w:val="21"/>
        </w:rPr>
        <w:t>7.</w:t>
      </w:r>
      <w:r>
        <w:rPr>
          <w:rFonts w:ascii="宋体" w:hAnsi="宋体" w:hint="eastAsia"/>
          <w:snapToGrid w:val="0"/>
          <w:kern w:val="0"/>
          <w:szCs w:val="21"/>
        </w:rPr>
        <w:t>销售预算、生产预算等其他预算的编制要以资本预算的编制为基础。</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r>
        <w:rPr>
          <w:rFonts w:ascii="宋体" w:hAnsi="宋体" w:hint="eastAsia"/>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lastRenderedPageBreak/>
        <w:t>8.</w:t>
      </w:r>
      <w:r>
        <w:rPr>
          <w:rFonts w:ascii="宋体" w:hAnsi="宋体"/>
          <w:snapToGrid w:val="0"/>
          <w:kern w:val="0"/>
          <w:szCs w:val="21"/>
        </w:rPr>
        <w:t>在进行分析时，应重点分析不利差异，而不必对有利差异进行分析。</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9.</w:t>
      </w:r>
      <w:r>
        <w:rPr>
          <w:rFonts w:ascii="宋体" w:hAnsi="宋体"/>
          <w:snapToGrid w:val="0"/>
          <w:kern w:val="0"/>
          <w:szCs w:val="21"/>
        </w:rPr>
        <w:t>较低层次责任中心的可控成本，一定是其所属较高层次责任中心的可控成本。</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rPr>
          <w:rFonts w:ascii="宋体" w:hAnsi="宋体"/>
          <w:snapToGrid w:val="0"/>
          <w:kern w:val="0"/>
          <w:szCs w:val="21"/>
        </w:rPr>
      </w:pPr>
      <w:r>
        <w:rPr>
          <w:rFonts w:ascii="宋体" w:hAnsi="宋体"/>
          <w:snapToGrid w:val="0"/>
          <w:kern w:val="0"/>
          <w:szCs w:val="21"/>
        </w:rPr>
        <w:t>10.</w:t>
      </w:r>
      <w:r>
        <w:rPr>
          <w:rFonts w:ascii="宋体" w:hAnsi="宋体"/>
          <w:snapToGrid w:val="0"/>
          <w:kern w:val="0"/>
          <w:szCs w:val="21"/>
        </w:rPr>
        <w:t>折旧无需付现，折旧方法的选择对现金流量没有影响。</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snapToGrid w:val="0"/>
          <w:kern w:val="0"/>
          <w:szCs w:val="21"/>
        </w:rPr>
        <w:t xml:space="preserve"> </w:t>
      </w:r>
    </w:p>
    <w:p w:rsidR="00F80214" w:rsidRDefault="00073A4A">
      <w:pPr>
        <w:spacing w:line="320" w:lineRule="exact"/>
      </w:pPr>
      <w:r>
        <w:rPr>
          <w:rFonts w:hint="eastAsia"/>
        </w:rPr>
        <w:t>1</w:t>
      </w:r>
      <w:r>
        <w:rPr>
          <w:rFonts w:hint="eastAsia"/>
        </w:rPr>
        <w:t>1</w:t>
      </w:r>
      <w:r>
        <w:rPr>
          <w:rFonts w:hint="eastAsia"/>
        </w:rPr>
        <w:t>．在短期经营决策时，总是选定总成本最低的方案为最佳期入选方案。</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spacing w:line="320" w:lineRule="exact"/>
      </w:pPr>
      <w:r>
        <w:rPr>
          <w:rFonts w:hint="eastAsia"/>
        </w:rPr>
        <w:t>1</w:t>
      </w:r>
      <w:r>
        <w:rPr>
          <w:rFonts w:hint="eastAsia"/>
        </w:rPr>
        <w:t>2</w:t>
      </w:r>
      <w:r>
        <w:rPr>
          <w:rFonts w:hint="eastAsia"/>
        </w:rPr>
        <w:t>．固定成本是指其总额不随业务量发生任何</w:t>
      </w:r>
      <w:r>
        <w:rPr>
          <w:rFonts w:hint="eastAsia"/>
        </w:rPr>
        <w:t>数额变化的那部分成本。</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spacing w:line="320" w:lineRule="exact"/>
      </w:pPr>
      <w:r>
        <w:rPr>
          <w:rFonts w:hint="eastAsia"/>
        </w:rPr>
        <w:t>1</w:t>
      </w:r>
      <w:r>
        <w:rPr>
          <w:rFonts w:hint="eastAsia"/>
        </w:rPr>
        <w:t>3</w:t>
      </w:r>
      <w:r>
        <w:rPr>
          <w:rFonts w:hint="eastAsia"/>
        </w:rPr>
        <w:t>．固定成本有时是决策分析的相关成本，有时又是决策分析的无关成本。</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spacing w:line="320" w:lineRule="exact"/>
      </w:pPr>
      <w:r>
        <w:rPr>
          <w:rFonts w:hint="eastAsia"/>
        </w:rPr>
        <w:t>1</w:t>
      </w:r>
      <w:r>
        <w:rPr>
          <w:rFonts w:hint="eastAsia"/>
        </w:rPr>
        <w:t>4</w:t>
      </w:r>
      <w:r>
        <w:rPr>
          <w:rFonts w:hint="eastAsia"/>
        </w:rPr>
        <w:t>．材料价格差异应由供应部门负责，材料数量差异应由生产部门负责。</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073A4A">
      <w:pPr>
        <w:adjustRightInd w:val="0"/>
        <w:snapToGrid w:val="0"/>
        <w:spacing w:line="320" w:lineRule="exact"/>
        <w:rPr>
          <w:rFonts w:ascii="宋体" w:hAnsi="宋体"/>
          <w:b/>
          <w:snapToGrid w:val="0"/>
          <w:kern w:val="0"/>
          <w:szCs w:val="21"/>
        </w:rPr>
      </w:pPr>
      <w:r>
        <w:rPr>
          <w:rFonts w:hint="eastAsia"/>
        </w:rPr>
        <w:t>1</w:t>
      </w:r>
      <w:r>
        <w:rPr>
          <w:rFonts w:hint="eastAsia"/>
        </w:rPr>
        <w:t>5</w:t>
      </w:r>
      <w:r>
        <w:rPr>
          <w:rFonts w:hint="eastAsia"/>
        </w:rPr>
        <w:t>．责任会计主要以企业内部的责任单位为主体。</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w:t>
      </w:r>
    </w:p>
    <w:p w:rsidR="00F80214" w:rsidRDefault="00F80214">
      <w:pPr>
        <w:adjustRightInd w:val="0"/>
        <w:snapToGrid w:val="0"/>
        <w:rPr>
          <w:rFonts w:ascii="宋体" w:hAnsi="宋体"/>
          <w:b/>
          <w:snapToGrid w:val="0"/>
          <w:kern w:val="0"/>
          <w:szCs w:val="21"/>
        </w:rPr>
      </w:pPr>
    </w:p>
    <w:p w:rsidR="00F80214" w:rsidRDefault="00073A4A">
      <w:pPr>
        <w:adjustRightInd w:val="0"/>
        <w:snapToGrid w:val="0"/>
        <w:rPr>
          <w:rFonts w:ascii="宋体" w:hAnsi="宋体"/>
          <w:b/>
          <w:snapToGrid w:val="0"/>
          <w:kern w:val="0"/>
          <w:szCs w:val="21"/>
        </w:rPr>
      </w:pPr>
      <w:r>
        <w:rPr>
          <w:rFonts w:ascii="宋体" w:hAnsi="宋体" w:hint="eastAsia"/>
          <w:b/>
          <w:snapToGrid w:val="0"/>
          <w:kern w:val="0"/>
          <w:szCs w:val="21"/>
        </w:rPr>
        <w:t>四、</w:t>
      </w:r>
      <w:r>
        <w:rPr>
          <w:rFonts w:ascii="宋体" w:hAnsi="宋体" w:hint="eastAsia"/>
          <w:b/>
          <w:snapToGrid w:val="0"/>
          <w:kern w:val="0"/>
          <w:szCs w:val="21"/>
        </w:rPr>
        <w:t>简答题</w:t>
      </w:r>
    </w:p>
    <w:p w:rsidR="00F80214" w:rsidRDefault="00073A4A">
      <w:pPr>
        <w:adjustRightInd w:val="0"/>
        <w:snapToGrid w:val="0"/>
        <w:rPr>
          <w:rFonts w:ascii="宋体" w:hAnsi="宋体"/>
          <w:snapToGrid w:val="0"/>
          <w:kern w:val="0"/>
          <w:szCs w:val="21"/>
        </w:rPr>
      </w:pPr>
      <w:r>
        <w:rPr>
          <w:rFonts w:ascii="宋体" w:hAnsi="宋体"/>
          <w:snapToGrid w:val="0"/>
          <w:kern w:val="0"/>
          <w:szCs w:val="21"/>
        </w:rPr>
        <w:t>1</w:t>
      </w:r>
      <w:r>
        <w:rPr>
          <w:rFonts w:ascii="宋体" w:hAnsi="宋体" w:hint="eastAsia"/>
          <w:snapToGrid w:val="0"/>
          <w:kern w:val="0"/>
          <w:szCs w:val="21"/>
        </w:rPr>
        <w:t>.</w:t>
      </w:r>
      <w:r>
        <w:rPr>
          <w:rFonts w:ascii="宋体" w:hAnsi="宋体" w:hint="eastAsia"/>
          <w:snapToGrid w:val="0"/>
          <w:kern w:val="0"/>
          <w:szCs w:val="21"/>
        </w:rPr>
        <w:t>有人认为：凡变动成本都是相关成本；凡固定成本都是无关成本。这种观点是否正确？举例说明？</w:t>
      </w:r>
    </w:p>
    <w:p w:rsidR="00F80214" w:rsidRDefault="00073A4A">
      <w:pPr>
        <w:adjustRightInd w:val="0"/>
        <w:snapToGrid w:val="0"/>
        <w:rPr>
          <w:rFonts w:ascii="宋体" w:hAnsi="宋体"/>
          <w:snapToGrid w:val="0"/>
          <w:kern w:val="0"/>
          <w:szCs w:val="21"/>
        </w:rPr>
      </w:pPr>
      <w:r>
        <w:rPr>
          <w:rFonts w:hint="eastAsia"/>
          <w:szCs w:val="21"/>
        </w:rPr>
        <w:t>答：</w:t>
      </w:r>
      <w:r>
        <w:rPr>
          <w:szCs w:val="21"/>
        </w:rPr>
        <w:t>.</w:t>
      </w:r>
      <w:r>
        <w:rPr>
          <w:szCs w:val="21"/>
        </w:rPr>
        <w:t>不正确。</w:t>
      </w:r>
      <w:r>
        <w:rPr>
          <w:szCs w:val="21"/>
        </w:rPr>
        <w:t>(1)</w:t>
      </w:r>
      <w:r>
        <w:rPr>
          <w:szCs w:val="21"/>
        </w:rPr>
        <w:t>大部分的变动成本是相关成本，但有一些变动成本不是相关成本，</w:t>
      </w:r>
      <w:r>
        <w:rPr>
          <w:szCs w:val="21"/>
        </w:rPr>
        <w:t>(1)</w:t>
      </w:r>
      <w:r>
        <w:rPr>
          <w:szCs w:val="21"/>
        </w:rPr>
        <w:t>如：半成品成本中的变动成本（或联合成本中的变动成本等）就是无关成本</w:t>
      </w:r>
      <w:r>
        <w:rPr>
          <w:szCs w:val="21"/>
        </w:rPr>
        <w:t>(1)</w:t>
      </w:r>
      <w:r>
        <w:rPr>
          <w:szCs w:val="21"/>
        </w:rPr>
        <w:t>；大部分的固定成本是无关成本，但有一些固定成本不是</w:t>
      </w:r>
      <w:r>
        <w:rPr>
          <w:szCs w:val="21"/>
        </w:rPr>
        <w:t>(1)</w:t>
      </w:r>
      <w:r>
        <w:rPr>
          <w:szCs w:val="21"/>
        </w:rPr>
        <w:t>，如：由于生产能力不足追加的固定成本等就是相关成本。</w:t>
      </w:r>
    </w:p>
    <w:p w:rsidR="00F80214" w:rsidRDefault="00F80214">
      <w:pPr>
        <w:adjustRightInd w:val="0"/>
        <w:snapToGrid w:val="0"/>
        <w:rPr>
          <w:rFonts w:ascii="宋体" w:hAnsi="宋体"/>
          <w:snapToGrid w:val="0"/>
          <w:kern w:val="0"/>
          <w:szCs w:val="21"/>
        </w:rPr>
      </w:pPr>
    </w:p>
    <w:p w:rsidR="00F80214" w:rsidRDefault="00073A4A">
      <w:pPr>
        <w:adjustRightInd w:val="0"/>
        <w:snapToGrid w:val="0"/>
        <w:rPr>
          <w:rFonts w:ascii="宋体" w:hAnsi="宋体"/>
          <w:snapToGrid w:val="0"/>
          <w:kern w:val="0"/>
          <w:szCs w:val="21"/>
        </w:rPr>
      </w:pPr>
      <w:r>
        <w:rPr>
          <w:rFonts w:ascii="宋体" w:hAnsi="宋体"/>
          <w:snapToGrid w:val="0"/>
          <w:kern w:val="0"/>
          <w:szCs w:val="21"/>
        </w:rPr>
        <w:t>2.</w:t>
      </w:r>
      <w:r>
        <w:rPr>
          <w:rFonts w:ascii="宋体" w:hAnsi="宋体" w:hint="eastAsia"/>
          <w:snapToGrid w:val="0"/>
          <w:kern w:val="0"/>
          <w:szCs w:val="21"/>
        </w:rPr>
        <w:t>简要说明管理会计与财务会计的区别。（要求不少于</w:t>
      </w:r>
      <w:r>
        <w:rPr>
          <w:rFonts w:ascii="宋体" w:hAnsi="宋体"/>
          <w:snapToGrid w:val="0"/>
          <w:kern w:val="0"/>
          <w:szCs w:val="21"/>
        </w:rPr>
        <w:t xml:space="preserve"> 5 </w:t>
      </w:r>
      <w:r>
        <w:rPr>
          <w:rFonts w:ascii="宋体" w:hAnsi="宋体" w:hint="eastAsia"/>
          <w:snapToGrid w:val="0"/>
          <w:kern w:val="0"/>
          <w:szCs w:val="21"/>
        </w:rPr>
        <w:t>点）</w:t>
      </w:r>
      <w:r>
        <w:rPr>
          <w:rFonts w:ascii="宋体" w:hAnsi="宋体" w:hint="eastAsia"/>
          <w:snapToGrid w:val="0"/>
          <w:kern w:val="0"/>
          <w:szCs w:val="21"/>
        </w:rPr>
        <w:t xml:space="preserve"> </w:t>
      </w:r>
    </w:p>
    <w:p w:rsidR="00F80214" w:rsidRDefault="00073A4A">
      <w:pPr>
        <w:widowControl/>
        <w:spacing w:line="400" w:lineRule="exact"/>
        <w:jc w:val="left"/>
        <w:rPr>
          <w:rFonts w:ascii="宋体" w:hAnsi="宋体" w:cs="宋体"/>
          <w:kern w:val="0"/>
          <w:szCs w:val="21"/>
        </w:rPr>
      </w:pPr>
      <w:r>
        <w:rPr>
          <w:rFonts w:ascii="宋体" w:hAnsi="宋体" w:hint="eastAsia"/>
          <w:szCs w:val="21"/>
        </w:rPr>
        <w:t>答：</w:t>
      </w:r>
      <w:r>
        <w:rPr>
          <w:rFonts w:ascii="宋体" w:hAnsi="宋体"/>
          <w:szCs w:val="21"/>
        </w:rPr>
        <w:t>（</w:t>
      </w:r>
      <w:r>
        <w:rPr>
          <w:rFonts w:ascii="宋体" w:hAnsi="宋体"/>
          <w:szCs w:val="21"/>
        </w:rPr>
        <w:t xml:space="preserve"> 1 </w:t>
      </w:r>
      <w:r>
        <w:rPr>
          <w:rFonts w:ascii="宋体" w:hAnsi="宋体"/>
          <w:szCs w:val="21"/>
        </w:rPr>
        <w:t>）职能不同；</w:t>
      </w:r>
      <w:r>
        <w:rPr>
          <w:rFonts w:ascii="宋体" w:hAnsi="宋体"/>
          <w:szCs w:val="21"/>
        </w:rPr>
        <w:t xml:space="preserve"> </w:t>
      </w:r>
      <w:r>
        <w:rPr>
          <w:rFonts w:ascii="宋体" w:hAnsi="宋体"/>
          <w:szCs w:val="21"/>
        </w:rPr>
        <w:t>（</w:t>
      </w:r>
      <w:r>
        <w:rPr>
          <w:rFonts w:ascii="宋体" w:hAnsi="宋体"/>
          <w:szCs w:val="21"/>
        </w:rPr>
        <w:t xml:space="preserve"> 2 </w:t>
      </w:r>
      <w:r>
        <w:rPr>
          <w:rFonts w:ascii="宋体" w:hAnsi="宋体"/>
          <w:szCs w:val="21"/>
        </w:rPr>
        <w:t>）服务对象不同；</w:t>
      </w:r>
      <w:r>
        <w:rPr>
          <w:rFonts w:ascii="宋体" w:hAnsi="宋体"/>
          <w:szCs w:val="21"/>
        </w:rPr>
        <w:t xml:space="preserve"> </w:t>
      </w:r>
      <w:r>
        <w:rPr>
          <w:rFonts w:ascii="宋体" w:hAnsi="宋体"/>
          <w:szCs w:val="21"/>
        </w:rPr>
        <w:t>（</w:t>
      </w:r>
      <w:r>
        <w:rPr>
          <w:rFonts w:ascii="宋体" w:hAnsi="宋体"/>
          <w:szCs w:val="21"/>
        </w:rPr>
        <w:t xml:space="preserve"> 3 </w:t>
      </w:r>
      <w:r>
        <w:rPr>
          <w:rFonts w:ascii="宋体" w:hAnsi="宋体"/>
          <w:szCs w:val="21"/>
        </w:rPr>
        <w:t>）约束条件不同；</w:t>
      </w:r>
      <w:r>
        <w:rPr>
          <w:rFonts w:ascii="宋体" w:hAnsi="宋体"/>
          <w:szCs w:val="21"/>
        </w:rPr>
        <w:t xml:space="preserve"> </w:t>
      </w:r>
      <w:r>
        <w:rPr>
          <w:rFonts w:ascii="宋体" w:hAnsi="宋体"/>
          <w:szCs w:val="21"/>
        </w:rPr>
        <w:t>（</w:t>
      </w:r>
      <w:r>
        <w:rPr>
          <w:rFonts w:ascii="宋体" w:hAnsi="宋体"/>
          <w:szCs w:val="21"/>
        </w:rPr>
        <w:t xml:space="preserve"> 4 </w:t>
      </w:r>
      <w:r>
        <w:rPr>
          <w:rFonts w:ascii="宋体" w:hAnsi="宋体"/>
          <w:szCs w:val="21"/>
        </w:rPr>
        <w:t>）报告期间不同；</w:t>
      </w:r>
      <w:r>
        <w:rPr>
          <w:rFonts w:ascii="宋体" w:hAnsi="宋体"/>
          <w:szCs w:val="21"/>
        </w:rPr>
        <w:t xml:space="preserve"> </w:t>
      </w:r>
      <w:r>
        <w:rPr>
          <w:rFonts w:ascii="宋体" w:hAnsi="宋体"/>
          <w:szCs w:val="21"/>
        </w:rPr>
        <w:t>（</w:t>
      </w:r>
      <w:r>
        <w:rPr>
          <w:rFonts w:ascii="宋体" w:hAnsi="宋体"/>
          <w:szCs w:val="21"/>
        </w:rPr>
        <w:t xml:space="preserve"> 5 </w:t>
      </w:r>
      <w:r>
        <w:rPr>
          <w:rFonts w:ascii="宋体" w:hAnsi="宋体"/>
          <w:szCs w:val="21"/>
        </w:rPr>
        <w:t>）会计主体不同；</w:t>
      </w:r>
      <w:r>
        <w:rPr>
          <w:rFonts w:ascii="宋体" w:hAnsi="宋体"/>
          <w:szCs w:val="21"/>
        </w:rPr>
        <w:t xml:space="preserve"> </w:t>
      </w:r>
      <w:r>
        <w:rPr>
          <w:rFonts w:ascii="宋体" w:hAnsi="宋体"/>
          <w:szCs w:val="21"/>
        </w:rPr>
        <w:t>（</w:t>
      </w:r>
      <w:r>
        <w:rPr>
          <w:rFonts w:ascii="宋体" w:hAnsi="宋体"/>
          <w:szCs w:val="21"/>
        </w:rPr>
        <w:t xml:space="preserve"> 6 </w:t>
      </w:r>
      <w:r>
        <w:rPr>
          <w:rFonts w:ascii="宋体" w:hAnsi="宋体"/>
          <w:szCs w:val="21"/>
        </w:rPr>
        <w:t>）方法体系不同；</w:t>
      </w:r>
      <w:r>
        <w:rPr>
          <w:rFonts w:ascii="宋体" w:hAnsi="宋体"/>
          <w:szCs w:val="21"/>
        </w:rPr>
        <w:t xml:space="preserve"> </w:t>
      </w:r>
      <w:r>
        <w:rPr>
          <w:rFonts w:ascii="宋体" w:hAnsi="宋体"/>
          <w:szCs w:val="21"/>
        </w:rPr>
        <w:t>（</w:t>
      </w:r>
      <w:r>
        <w:rPr>
          <w:rFonts w:ascii="宋体" w:hAnsi="宋体"/>
          <w:szCs w:val="21"/>
        </w:rPr>
        <w:t xml:space="preserve"> 7 </w:t>
      </w:r>
      <w:r>
        <w:rPr>
          <w:rFonts w:ascii="宋体" w:hAnsi="宋体"/>
          <w:szCs w:val="21"/>
        </w:rPr>
        <w:t>）信息精确程度不同；</w:t>
      </w:r>
      <w:r>
        <w:rPr>
          <w:rFonts w:ascii="宋体" w:hAnsi="宋体"/>
          <w:szCs w:val="21"/>
        </w:rPr>
        <w:t xml:space="preserve"> </w:t>
      </w:r>
      <w:r>
        <w:rPr>
          <w:rFonts w:ascii="宋体" w:hAnsi="宋体"/>
          <w:szCs w:val="21"/>
        </w:rPr>
        <w:t>（</w:t>
      </w:r>
      <w:r>
        <w:rPr>
          <w:rFonts w:ascii="宋体" w:hAnsi="宋体"/>
          <w:szCs w:val="21"/>
        </w:rPr>
        <w:t xml:space="preserve"> 8 </w:t>
      </w:r>
      <w:r>
        <w:rPr>
          <w:rFonts w:ascii="宋体" w:hAnsi="宋体"/>
          <w:szCs w:val="21"/>
        </w:rPr>
        <w:t>）计量尺度不同。</w:t>
      </w:r>
    </w:p>
    <w:p w:rsidR="00F80214" w:rsidRDefault="00F80214">
      <w:pPr>
        <w:adjustRightInd w:val="0"/>
        <w:snapToGrid w:val="0"/>
        <w:rPr>
          <w:rFonts w:ascii="宋体" w:hAnsi="宋体"/>
          <w:snapToGrid w:val="0"/>
          <w:kern w:val="0"/>
          <w:szCs w:val="21"/>
        </w:rPr>
      </w:pPr>
    </w:p>
    <w:p w:rsidR="00F80214" w:rsidRDefault="00073A4A">
      <w:pPr>
        <w:pStyle w:val="a6"/>
        <w:spacing w:before="0" w:beforeAutospacing="0" w:after="0" w:afterAutospacing="0" w:line="400" w:lineRule="exact"/>
        <w:rPr>
          <w:rFonts w:hint="default"/>
          <w:sz w:val="21"/>
        </w:rPr>
      </w:pPr>
      <w:r>
        <w:rPr>
          <w:sz w:val="21"/>
        </w:rPr>
        <w:t>3.</w:t>
      </w:r>
      <w:r>
        <w:rPr>
          <w:rFonts w:hint="default"/>
          <w:sz w:val="21"/>
        </w:rPr>
        <w:t xml:space="preserve"> </w:t>
      </w:r>
      <w:r>
        <w:rPr>
          <w:sz w:val="21"/>
        </w:rPr>
        <w:t>简要说明投资决策可能涉及的现金流入量与现金流入量的内容。</w:t>
      </w:r>
      <w:r>
        <w:rPr>
          <w:rFonts w:hint="default"/>
          <w:sz w:val="21"/>
        </w:rPr>
        <w:t xml:space="preserve"> </w:t>
      </w:r>
    </w:p>
    <w:p w:rsidR="00F80214" w:rsidRDefault="00073A4A">
      <w:pPr>
        <w:spacing w:line="400" w:lineRule="exact"/>
        <w:rPr>
          <w:rFonts w:ascii="宋体" w:hAnsi="宋体"/>
        </w:rPr>
      </w:pPr>
      <w:r>
        <w:rPr>
          <w:rFonts w:ascii="宋体" w:hAnsi="宋体"/>
        </w:rPr>
        <w:t>答：现金流入有：营业收入；回收固定资产余值；回收流动资金。</w:t>
      </w:r>
      <w:r>
        <w:rPr>
          <w:rFonts w:ascii="宋体" w:hAnsi="宋体" w:hint="eastAsia"/>
        </w:rPr>
        <w:t>(3)</w:t>
      </w:r>
      <w:r>
        <w:rPr>
          <w:rFonts w:ascii="宋体" w:hAnsi="宋体"/>
        </w:rPr>
        <w:t xml:space="preserve"> </w:t>
      </w:r>
      <w:r>
        <w:rPr>
          <w:rFonts w:ascii="宋体" w:hAnsi="宋体"/>
        </w:rPr>
        <w:t>现金流出有：建设投资；流动资金投资；经营成本；各项税款。</w:t>
      </w:r>
      <w:r>
        <w:rPr>
          <w:rFonts w:ascii="宋体" w:hAnsi="宋体" w:hint="eastAsia"/>
        </w:rPr>
        <w:t>(2)</w:t>
      </w:r>
    </w:p>
    <w:p w:rsidR="00F80214" w:rsidRDefault="00F80214">
      <w:pPr>
        <w:rPr>
          <w:rFonts w:hAnsi="宋体"/>
          <w:szCs w:val="21"/>
        </w:rPr>
      </w:pPr>
    </w:p>
    <w:p w:rsidR="00F80214" w:rsidRDefault="00073A4A">
      <w:pPr>
        <w:rPr>
          <w:rFonts w:hAnsi="宋体"/>
          <w:szCs w:val="21"/>
        </w:rPr>
      </w:pPr>
      <w:r>
        <w:rPr>
          <w:rFonts w:hAnsi="宋体" w:hint="eastAsia"/>
          <w:szCs w:val="21"/>
        </w:rPr>
        <w:t>4.</w:t>
      </w:r>
      <w:r>
        <w:rPr>
          <w:rFonts w:hAnsi="宋体" w:hint="eastAsia"/>
          <w:szCs w:val="21"/>
        </w:rPr>
        <w:t>简述流动资产的组成。</w:t>
      </w:r>
    </w:p>
    <w:p w:rsidR="00F80214" w:rsidRDefault="00073A4A">
      <w:pPr>
        <w:rPr>
          <w:rFonts w:hAnsi="宋体"/>
          <w:szCs w:val="21"/>
        </w:rPr>
      </w:pPr>
      <w:r>
        <w:rPr>
          <w:rFonts w:hAnsi="宋体" w:hint="eastAsia"/>
          <w:szCs w:val="21"/>
        </w:rPr>
        <w:t>答：流动资产在企业的再生产过程中以各种不同的形态同时存在，这些不同的存在形态就是流动资产的组成内容。具体项目包括：</w:t>
      </w:r>
      <w:r>
        <w:rPr>
          <w:rFonts w:hAnsi="宋体" w:hint="eastAsia"/>
          <w:szCs w:val="21"/>
        </w:rPr>
        <w:t>(1)</w:t>
      </w:r>
      <w:r>
        <w:rPr>
          <w:rFonts w:hAnsi="宋体" w:hint="eastAsia"/>
          <w:szCs w:val="21"/>
        </w:rPr>
        <w:t>货币资金：包括库存现金和存入银行的各种存款。</w:t>
      </w:r>
      <w:r>
        <w:rPr>
          <w:rFonts w:hAnsi="宋体" w:hint="eastAsia"/>
          <w:szCs w:val="21"/>
        </w:rPr>
        <w:t>(2)</w:t>
      </w:r>
      <w:r>
        <w:rPr>
          <w:rFonts w:hAnsi="宋体" w:hint="eastAsia"/>
          <w:szCs w:val="21"/>
        </w:rPr>
        <w:t>应收及预付款项：如应收票据、应收账款、待摊费用等。</w:t>
      </w:r>
      <w:r>
        <w:rPr>
          <w:rFonts w:hAnsi="宋体" w:hint="eastAsia"/>
          <w:szCs w:val="21"/>
        </w:rPr>
        <w:t>(3)</w:t>
      </w:r>
      <w:r>
        <w:rPr>
          <w:rFonts w:hAnsi="宋体" w:hint="eastAsia"/>
          <w:szCs w:val="21"/>
        </w:rPr>
        <w:t>存货：包括原材料、燃料、包装物、低值易耗品、修理用备件、在产品、自制半成品、产成品、外购商品等。</w:t>
      </w:r>
      <w:r>
        <w:rPr>
          <w:rFonts w:hAnsi="宋体" w:hint="eastAsia"/>
          <w:szCs w:val="21"/>
        </w:rPr>
        <w:t>(4)</w:t>
      </w:r>
      <w:r>
        <w:rPr>
          <w:rFonts w:hAnsi="宋体" w:hint="eastAsia"/>
          <w:szCs w:val="21"/>
        </w:rPr>
        <w:t>短期投资：指各种能随时变现、持有时间不超过一年的有价证券以及其他投资，如各种短期债券。</w:t>
      </w:r>
      <w:r>
        <w:rPr>
          <w:rFonts w:hAnsi="宋体" w:hint="eastAsia"/>
          <w:szCs w:val="21"/>
        </w:rPr>
        <w:t xml:space="preserve">  </w:t>
      </w:r>
    </w:p>
    <w:p w:rsidR="00F80214" w:rsidRDefault="00F80214">
      <w:pPr>
        <w:rPr>
          <w:rFonts w:hAnsi="宋体"/>
          <w:szCs w:val="21"/>
        </w:rPr>
      </w:pPr>
    </w:p>
    <w:p w:rsidR="00F80214" w:rsidRDefault="00F80214">
      <w:pPr>
        <w:rPr>
          <w:rFonts w:hAnsi="宋体"/>
          <w:szCs w:val="21"/>
        </w:rPr>
      </w:pPr>
    </w:p>
    <w:p w:rsidR="00F80214" w:rsidRDefault="00073A4A">
      <w:pPr>
        <w:adjustRightInd w:val="0"/>
        <w:snapToGrid w:val="0"/>
        <w:rPr>
          <w:rFonts w:hAnsi="宋体"/>
          <w:szCs w:val="21"/>
        </w:rPr>
      </w:pPr>
      <w:r>
        <w:rPr>
          <w:rFonts w:hAnsi="宋体" w:hint="eastAsia"/>
          <w:szCs w:val="21"/>
        </w:rPr>
        <w:t>5.</w:t>
      </w:r>
      <w:r>
        <w:rPr>
          <w:rFonts w:hAnsi="宋体" w:hint="eastAsia"/>
          <w:szCs w:val="21"/>
        </w:rPr>
        <w:t>简述固定资产保管使用责任制的“三定一折”管理方法。</w:t>
      </w:r>
    </w:p>
    <w:p w:rsidR="00F80214" w:rsidRDefault="00073A4A">
      <w:pPr>
        <w:rPr>
          <w:rFonts w:hAnsi="宋体"/>
          <w:szCs w:val="21"/>
        </w:rPr>
      </w:pPr>
      <w:r>
        <w:rPr>
          <w:rFonts w:hAnsi="宋体" w:hint="eastAsia"/>
          <w:szCs w:val="21"/>
        </w:rPr>
        <w:t>答：在建立固定资产保管使用责任制</w:t>
      </w:r>
      <w:r>
        <w:rPr>
          <w:rFonts w:hAnsi="宋体" w:hint="eastAsia"/>
          <w:szCs w:val="21"/>
        </w:rPr>
        <w:t>方面，实行设备定号、保管定人、管理定户、建立保管折的管理方法，是一条行之有效的经验。设备定号，是按照固定资产目录为每台设备按类、分项统一编号，使每台设备都有编号。保管定人，根据谁用、谁管、谁负责的原则，把设备的保管责任落实到人。管理定户，就是以班组为设备管理的基层单位，为一人管理户，并以班组为单位建立固定资产保管折，调入、调出等按户口管理的办法进和进行。</w:t>
      </w:r>
    </w:p>
    <w:p w:rsidR="00F80214" w:rsidRDefault="00F80214">
      <w:pPr>
        <w:adjustRightInd w:val="0"/>
        <w:snapToGrid w:val="0"/>
        <w:rPr>
          <w:rFonts w:ascii="MingLiU_HKSCS" w:eastAsia="MingLiU_HKSCS" w:hAnsi="MingLiU_HKSCS" w:cs="MingLiU_HKSCS"/>
          <w:szCs w:val="21"/>
        </w:rPr>
      </w:pPr>
    </w:p>
    <w:p w:rsidR="00F80214" w:rsidRDefault="00073A4A">
      <w:pPr>
        <w:adjustRightInd w:val="0"/>
        <w:snapToGrid w:val="0"/>
        <w:rPr>
          <w:rFonts w:ascii="宋体" w:hAnsi="宋体"/>
          <w:snapToGrid w:val="0"/>
          <w:kern w:val="0"/>
          <w:szCs w:val="21"/>
        </w:rPr>
      </w:pPr>
      <w:r>
        <w:rPr>
          <w:rFonts w:ascii="MingLiU_HKSCS" w:hAnsi="MingLiU_HKSCS" w:cs="MingLiU_HKSCS" w:hint="eastAsia"/>
          <w:szCs w:val="21"/>
        </w:rPr>
        <w:t>6.</w:t>
      </w:r>
      <w:r>
        <w:rPr>
          <w:rFonts w:hAnsi="宋体" w:hint="eastAsia"/>
          <w:szCs w:val="21"/>
        </w:rPr>
        <w:t>简述企业目标成本及其制定方法。</w:t>
      </w:r>
    </w:p>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 xml:space="preserve">  </w:t>
      </w:r>
      <w:r>
        <w:rPr>
          <w:rFonts w:hAnsi="宋体" w:hint="eastAsia"/>
          <w:szCs w:val="21"/>
        </w:rPr>
        <w:t>答：目标成本是事先确定要在一定时期内实现的成本，它是成本</w:t>
      </w:r>
      <w:r>
        <w:rPr>
          <w:rFonts w:hAnsi="宋体" w:hint="eastAsia"/>
          <w:szCs w:val="21"/>
        </w:rPr>
        <w:t xml:space="preserve"> </w:t>
      </w:r>
      <w:r>
        <w:rPr>
          <w:rFonts w:hAnsi="宋体" w:hint="eastAsia"/>
          <w:szCs w:val="21"/>
        </w:rPr>
        <w:t>管理工作的奋斗目标。制定目标成本，通常有以下几种方法：</w:t>
      </w:r>
      <w:r>
        <w:rPr>
          <w:rFonts w:hAnsi="宋体" w:hint="eastAsia"/>
          <w:szCs w:val="21"/>
        </w:rPr>
        <w:t>(1)</w:t>
      </w:r>
      <w:r>
        <w:rPr>
          <w:rFonts w:hAnsi="宋体" w:hint="eastAsia"/>
          <w:szCs w:val="21"/>
        </w:rPr>
        <w:t>倒挤法。先确定目标利润，然后从预测销售收入</w:t>
      </w:r>
      <w:r>
        <w:rPr>
          <w:rFonts w:hAnsi="宋体" w:hint="eastAsia"/>
          <w:szCs w:val="21"/>
        </w:rPr>
        <w:lastRenderedPageBreak/>
        <w:t>中减去应纳税金、期间费用和目标利润，进而确定目标成本。</w:t>
      </w:r>
      <w:r>
        <w:rPr>
          <w:rFonts w:hAnsi="宋体" w:hint="eastAsia"/>
          <w:szCs w:val="21"/>
        </w:rPr>
        <w:t>(2)</w:t>
      </w:r>
      <w:r>
        <w:rPr>
          <w:rFonts w:hAnsi="宋体" w:hint="eastAsia"/>
          <w:szCs w:val="21"/>
        </w:rPr>
        <w:t>选择法，选择某一先进成本或本企业历史上最好成本水平作为目标成本。</w:t>
      </w:r>
      <w:r>
        <w:rPr>
          <w:rFonts w:hAnsi="宋体" w:hint="eastAsia"/>
          <w:szCs w:val="21"/>
        </w:rPr>
        <w:t>(3)</w:t>
      </w:r>
      <w:r>
        <w:rPr>
          <w:rFonts w:hAnsi="宋体" w:hint="eastAsia"/>
          <w:szCs w:val="21"/>
        </w:rPr>
        <w:t>调整法，以上年实际平均单位成本为基础，结合计划年度情况进行适分调整，进而确定目标成本。</w:t>
      </w:r>
      <w:r>
        <w:rPr>
          <w:rFonts w:ascii="宋体" w:hAnsi="宋体" w:hint="eastAsia"/>
          <w:snapToGrid w:val="0"/>
          <w:kern w:val="0"/>
          <w:szCs w:val="21"/>
        </w:rPr>
        <w:t xml:space="preserve">                             </w:t>
      </w:r>
    </w:p>
    <w:p w:rsidR="00F80214" w:rsidRDefault="00F80214">
      <w:pPr>
        <w:adjustRightInd w:val="0"/>
        <w:snapToGrid w:val="0"/>
        <w:rPr>
          <w:rFonts w:ascii="宋体" w:hAnsi="宋体"/>
          <w:b/>
          <w:snapToGrid w:val="0"/>
          <w:kern w:val="0"/>
          <w:szCs w:val="21"/>
        </w:rPr>
      </w:pPr>
    </w:p>
    <w:p w:rsidR="00F80214" w:rsidRDefault="00F80214">
      <w:pPr>
        <w:adjustRightInd w:val="0"/>
        <w:snapToGrid w:val="0"/>
        <w:rPr>
          <w:rFonts w:ascii="宋体" w:hAnsi="宋体"/>
          <w:b/>
          <w:snapToGrid w:val="0"/>
          <w:kern w:val="0"/>
          <w:szCs w:val="21"/>
        </w:rPr>
      </w:pPr>
    </w:p>
    <w:p w:rsidR="00F80214" w:rsidRDefault="00073A4A">
      <w:pPr>
        <w:adjustRightInd w:val="0"/>
        <w:snapToGrid w:val="0"/>
        <w:rPr>
          <w:rFonts w:ascii="宋体" w:hAnsi="宋体"/>
          <w:b/>
          <w:snapToGrid w:val="0"/>
          <w:kern w:val="0"/>
          <w:szCs w:val="21"/>
        </w:rPr>
      </w:pPr>
      <w:r>
        <w:rPr>
          <w:rFonts w:ascii="宋体" w:hAnsi="宋体" w:hint="eastAsia"/>
          <w:b/>
          <w:snapToGrid w:val="0"/>
          <w:kern w:val="0"/>
          <w:szCs w:val="21"/>
        </w:rPr>
        <w:t>五、计算题</w:t>
      </w:r>
      <w:r>
        <w:rPr>
          <w:rFonts w:ascii="宋体" w:hAnsi="宋体"/>
          <w:b/>
          <w:snapToGrid w:val="0"/>
          <w:kern w:val="0"/>
          <w:szCs w:val="21"/>
        </w:rPr>
        <w:t>(</w:t>
      </w:r>
      <w:r>
        <w:rPr>
          <w:rFonts w:ascii="宋体" w:hAnsi="宋体" w:hint="eastAsia"/>
          <w:b/>
          <w:snapToGrid w:val="0"/>
          <w:kern w:val="0"/>
          <w:szCs w:val="21"/>
        </w:rPr>
        <w:t>每小题</w:t>
      </w:r>
      <w:r>
        <w:rPr>
          <w:rFonts w:ascii="宋体" w:hAnsi="宋体" w:hint="eastAsia"/>
          <w:b/>
          <w:snapToGrid w:val="0"/>
          <w:kern w:val="0"/>
          <w:szCs w:val="21"/>
        </w:rPr>
        <w:t>10</w:t>
      </w:r>
      <w:r>
        <w:rPr>
          <w:rFonts w:ascii="宋体" w:hAnsi="宋体" w:hint="eastAsia"/>
          <w:b/>
          <w:snapToGrid w:val="0"/>
          <w:kern w:val="0"/>
          <w:szCs w:val="21"/>
        </w:rPr>
        <w:t>分，共</w:t>
      </w:r>
      <w:r>
        <w:rPr>
          <w:rFonts w:ascii="宋体" w:hAnsi="宋体" w:hint="eastAsia"/>
          <w:b/>
          <w:snapToGrid w:val="0"/>
          <w:kern w:val="0"/>
          <w:szCs w:val="21"/>
        </w:rPr>
        <w:t>50</w:t>
      </w:r>
      <w:r>
        <w:rPr>
          <w:rFonts w:ascii="宋体" w:hAnsi="宋体" w:hint="eastAsia"/>
          <w:b/>
          <w:snapToGrid w:val="0"/>
          <w:kern w:val="0"/>
          <w:szCs w:val="21"/>
        </w:rPr>
        <w:t>分</w:t>
      </w:r>
      <w:r>
        <w:rPr>
          <w:rFonts w:ascii="宋体" w:hAnsi="宋体"/>
          <w:b/>
          <w:snapToGrid w:val="0"/>
          <w:kern w:val="0"/>
          <w:szCs w:val="21"/>
        </w:rPr>
        <w:t>)</w:t>
      </w:r>
    </w:p>
    <w:p w:rsidR="00F80214" w:rsidRDefault="00073A4A">
      <w:pPr>
        <w:adjustRightInd w:val="0"/>
        <w:snapToGrid w:val="0"/>
        <w:ind w:firstLineChars="100" w:firstLine="210"/>
        <w:rPr>
          <w:rFonts w:ascii="宋体" w:hAnsi="宋体"/>
          <w:snapToGrid w:val="0"/>
          <w:kern w:val="0"/>
          <w:szCs w:val="21"/>
        </w:rPr>
      </w:pPr>
      <w:r>
        <w:rPr>
          <w:rFonts w:ascii="宋体" w:hAnsi="宋体"/>
          <w:snapToGrid w:val="0"/>
          <w:kern w:val="0"/>
          <w:szCs w:val="21"/>
        </w:rPr>
        <w:t xml:space="preserve">1. </w:t>
      </w:r>
      <w:r>
        <w:rPr>
          <w:rFonts w:ascii="宋体" w:hAnsi="宋体"/>
          <w:snapToGrid w:val="0"/>
          <w:kern w:val="0"/>
          <w:szCs w:val="21"/>
        </w:rPr>
        <w:t>某厂生产甲产品，产品单价为</w:t>
      </w:r>
      <w:r>
        <w:rPr>
          <w:rFonts w:ascii="宋体" w:hAnsi="宋体"/>
          <w:snapToGrid w:val="0"/>
          <w:kern w:val="0"/>
          <w:szCs w:val="21"/>
        </w:rPr>
        <w:t xml:space="preserve"> 10 </w:t>
      </w:r>
      <w:r>
        <w:rPr>
          <w:rFonts w:ascii="宋体" w:hAnsi="宋体"/>
          <w:snapToGrid w:val="0"/>
          <w:kern w:val="0"/>
          <w:szCs w:val="21"/>
        </w:rPr>
        <w:t>元</w:t>
      </w:r>
      <w:r>
        <w:rPr>
          <w:rFonts w:ascii="宋体" w:hAnsi="宋体"/>
          <w:snapToGrid w:val="0"/>
          <w:kern w:val="0"/>
          <w:szCs w:val="21"/>
        </w:rPr>
        <w:t xml:space="preserve"> / </w:t>
      </w:r>
      <w:r>
        <w:rPr>
          <w:rFonts w:ascii="宋体" w:hAnsi="宋体"/>
          <w:snapToGrid w:val="0"/>
          <w:kern w:val="0"/>
          <w:szCs w:val="21"/>
        </w:rPr>
        <w:t>件，单位产品变动生产成本为</w:t>
      </w:r>
      <w:r>
        <w:rPr>
          <w:rFonts w:ascii="宋体" w:hAnsi="宋体"/>
          <w:snapToGrid w:val="0"/>
          <w:kern w:val="0"/>
          <w:szCs w:val="21"/>
        </w:rPr>
        <w:t xml:space="preserve"> 4 </w:t>
      </w:r>
      <w:r>
        <w:rPr>
          <w:rFonts w:ascii="宋体" w:hAnsi="宋体"/>
          <w:snapToGrid w:val="0"/>
          <w:kern w:val="0"/>
          <w:szCs w:val="21"/>
        </w:rPr>
        <w:t>元，固定性制造费用总额为</w:t>
      </w:r>
      <w:r>
        <w:rPr>
          <w:rFonts w:ascii="宋体" w:hAnsi="宋体"/>
          <w:snapToGrid w:val="0"/>
          <w:kern w:val="0"/>
          <w:szCs w:val="21"/>
        </w:rPr>
        <w:t xml:space="preserve"> 24000 </w:t>
      </w:r>
      <w:r>
        <w:rPr>
          <w:rFonts w:ascii="宋体" w:hAnsi="宋体"/>
          <w:snapToGrid w:val="0"/>
          <w:kern w:val="0"/>
          <w:szCs w:val="21"/>
        </w:rPr>
        <w:t>元，销售及管理费用为</w:t>
      </w:r>
      <w:r>
        <w:rPr>
          <w:rFonts w:ascii="宋体" w:hAnsi="宋体"/>
          <w:snapToGrid w:val="0"/>
          <w:kern w:val="0"/>
          <w:szCs w:val="21"/>
        </w:rPr>
        <w:t xml:space="preserve"> 600</w:t>
      </w:r>
      <w:r>
        <w:rPr>
          <w:rFonts w:ascii="宋体" w:hAnsi="宋体"/>
          <w:snapToGrid w:val="0"/>
          <w:kern w:val="0"/>
          <w:szCs w:val="21"/>
        </w:rPr>
        <w:t xml:space="preserve">0 </w:t>
      </w:r>
      <w:r>
        <w:rPr>
          <w:rFonts w:ascii="宋体" w:hAnsi="宋体"/>
          <w:snapToGrid w:val="0"/>
          <w:kern w:val="0"/>
          <w:szCs w:val="21"/>
        </w:rPr>
        <w:t>元，全部是固定性的。存货按先进先出法计价，最近三年的产销量如下表：</w:t>
      </w:r>
      <w:r>
        <w:rPr>
          <w:rFonts w:ascii="宋体" w:hAnsi="宋体"/>
          <w:snapToGrid w:val="0"/>
          <w:kern w:val="0"/>
          <w:szCs w:val="21"/>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81"/>
        <w:gridCol w:w="2085"/>
        <w:gridCol w:w="2085"/>
        <w:gridCol w:w="2085"/>
      </w:tblGrid>
      <w:tr w:rsidR="00F80214">
        <w:trPr>
          <w:tblCellSpacing w:w="0" w:type="dxa"/>
        </w:trPr>
        <w:tc>
          <w:tcPr>
            <w:tcW w:w="2130" w:type="dxa"/>
            <w:tcBorders>
              <w:top w:val="outset" w:sz="6" w:space="0" w:color="auto"/>
              <w:left w:val="outset" w:sz="6" w:space="0" w:color="auto"/>
              <w:bottom w:val="outset" w:sz="6" w:space="0" w:color="auto"/>
              <w:right w:val="outset" w:sz="6"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资料</w:t>
            </w:r>
            <w:r>
              <w:rPr>
                <w:rFonts w:ascii="宋体" w:hAnsi="宋体"/>
                <w:snapToGrid w:val="0"/>
                <w:kern w:val="0"/>
                <w:szCs w:val="21"/>
              </w:rPr>
              <w:t xml:space="preserve"> </w:t>
            </w:r>
          </w:p>
        </w:tc>
        <w:tc>
          <w:tcPr>
            <w:tcW w:w="2130" w:type="dxa"/>
            <w:tcBorders>
              <w:top w:val="outset" w:sz="6" w:space="0" w:color="auto"/>
              <w:left w:val="outset" w:sz="6" w:space="0" w:color="auto"/>
              <w:bottom w:val="outset" w:sz="6" w:space="0" w:color="auto"/>
              <w:right w:val="outset" w:sz="6"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第一年</w:t>
            </w:r>
            <w:r>
              <w:rPr>
                <w:rFonts w:ascii="宋体" w:hAnsi="宋体"/>
                <w:snapToGrid w:val="0"/>
                <w:kern w:val="0"/>
                <w:szCs w:val="21"/>
              </w:rPr>
              <w:t xml:space="preserve"> </w:t>
            </w:r>
          </w:p>
        </w:tc>
        <w:tc>
          <w:tcPr>
            <w:tcW w:w="2130" w:type="dxa"/>
            <w:tcBorders>
              <w:top w:val="outset" w:sz="6" w:space="0" w:color="auto"/>
              <w:left w:val="outset" w:sz="6" w:space="0" w:color="auto"/>
              <w:bottom w:val="outset" w:sz="6" w:space="0" w:color="auto"/>
              <w:right w:val="outset" w:sz="6"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第二年</w:t>
            </w:r>
            <w:r>
              <w:rPr>
                <w:rFonts w:ascii="宋体" w:hAnsi="宋体"/>
                <w:snapToGrid w:val="0"/>
                <w:kern w:val="0"/>
                <w:szCs w:val="21"/>
              </w:rPr>
              <w:t xml:space="preserve"> </w:t>
            </w:r>
          </w:p>
        </w:tc>
        <w:tc>
          <w:tcPr>
            <w:tcW w:w="2130" w:type="dxa"/>
            <w:tcBorders>
              <w:top w:val="outset" w:sz="6" w:space="0" w:color="auto"/>
              <w:left w:val="outset" w:sz="6" w:space="0" w:color="auto"/>
              <w:bottom w:val="outset" w:sz="6" w:space="0" w:color="auto"/>
              <w:right w:val="outset" w:sz="6"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第三年</w:t>
            </w:r>
            <w:r>
              <w:rPr>
                <w:rFonts w:ascii="宋体" w:hAnsi="宋体"/>
                <w:snapToGrid w:val="0"/>
                <w:kern w:val="0"/>
                <w:szCs w:val="21"/>
              </w:rPr>
              <w:t xml:space="preserve"> </w:t>
            </w:r>
          </w:p>
        </w:tc>
      </w:tr>
      <w:tr w:rsidR="00F80214">
        <w:trPr>
          <w:tblCellSpacing w:w="0" w:type="dxa"/>
        </w:trPr>
        <w:tc>
          <w:tcPr>
            <w:tcW w:w="2130" w:type="dxa"/>
            <w:tcBorders>
              <w:top w:val="outset" w:sz="6" w:space="0" w:color="auto"/>
              <w:left w:val="outset" w:sz="6" w:space="0" w:color="auto"/>
              <w:bottom w:val="outset" w:sz="6" w:space="0" w:color="auto"/>
              <w:right w:val="outset" w:sz="6"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期初存货量</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本期生产量</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本期销货量</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期末存货量</w:t>
            </w:r>
            <w:r>
              <w:rPr>
                <w:rFonts w:ascii="宋体" w:hAnsi="宋体"/>
                <w:snapToGrid w:val="0"/>
                <w:kern w:val="0"/>
                <w:szCs w:val="21"/>
              </w:rPr>
              <w:t xml:space="preserve"> </w:t>
            </w:r>
          </w:p>
        </w:tc>
        <w:tc>
          <w:tcPr>
            <w:tcW w:w="2130" w:type="dxa"/>
            <w:tcBorders>
              <w:top w:val="outset" w:sz="6" w:space="0" w:color="auto"/>
              <w:left w:val="outset" w:sz="6" w:space="0" w:color="auto"/>
              <w:bottom w:val="outset" w:sz="6" w:space="0" w:color="auto"/>
              <w:right w:val="outset" w:sz="6"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0 </w:t>
            </w: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6000 </w:t>
            </w: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6000 </w:t>
            </w: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0 </w:t>
            </w:r>
          </w:p>
        </w:tc>
        <w:tc>
          <w:tcPr>
            <w:tcW w:w="2130" w:type="dxa"/>
            <w:tcBorders>
              <w:top w:val="outset" w:sz="6" w:space="0" w:color="auto"/>
              <w:left w:val="outset" w:sz="6" w:space="0" w:color="auto"/>
              <w:bottom w:val="outset" w:sz="6" w:space="0" w:color="auto"/>
              <w:right w:val="outset" w:sz="6"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0 </w:t>
            </w: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8000 </w:t>
            </w: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6000 </w:t>
            </w: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2000 </w:t>
            </w:r>
          </w:p>
        </w:tc>
        <w:tc>
          <w:tcPr>
            <w:tcW w:w="2130" w:type="dxa"/>
            <w:tcBorders>
              <w:top w:val="outset" w:sz="6" w:space="0" w:color="auto"/>
              <w:left w:val="outset" w:sz="6" w:space="0" w:color="auto"/>
              <w:bottom w:val="outset" w:sz="6" w:space="0" w:color="auto"/>
              <w:right w:val="outset" w:sz="6"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2000 </w:t>
            </w: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4000 </w:t>
            </w: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6000 </w:t>
            </w: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0 </w:t>
            </w:r>
          </w:p>
        </w:tc>
      </w:tr>
    </w:tbl>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要求：</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w:t>
      </w:r>
      <w:r>
        <w:rPr>
          <w:rFonts w:ascii="宋体" w:hAnsi="宋体"/>
          <w:snapToGrid w:val="0"/>
          <w:kern w:val="0"/>
          <w:szCs w:val="21"/>
        </w:rPr>
        <w:t xml:space="preserve"> 1 </w:t>
      </w:r>
      <w:r>
        <w:rPr>
          <w:rFonts w:ascii="宋体" w:hAnsi="宋体"/>
          <w:snapToGrid w:val="0"/>
          <w:kern w:val="0"/>
          <w:szCs w:val="21"/>
        </w:rPr>
        <w:t>）分别按变动成本法和完全成本法计算单位产品成本；</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w:t>
      </w:r>
      <w:r>
        <w:rPr>
          <w:rFonts w:ascii="宋体" w:hAnsi="宋体"/>
          <w:snapToGrid w:val="0"/>
          <w:kern w:val="0"/>
          <w:szCs w:val="21"/>
        </w:rPr>
        <w:t xml:space="preserve"> 2 </w:t>
      </w:r>
      <w:r>
        <w:rPr>
          <w:rFonts w:ascii="宋体" w:hAnsi="宋体"/>
          <w:snapToGrid w:val="0"/>
          <w:kern w:val="0"/>
          <w:szCs w:val="21"/>
        </w:rPr>
        <w:t>）分别按变动成本法和完全成本法计算第一年的营业利润；</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w:t>
      </w:r>
      <w:r>
        <w:rPr>
          <w:rFonts w:ascii="宋体" w:hAnsi="宋体"/>
          <w:snapToGrid w:val="0"/>
          <w:kern w:val="0"/>
          <w:szCs w:val="21"/>
        </w:rPr>
        <w:t xml:space="preserve"> 3 </w:t>
      </w:r>
      <w:r>
        <w:rPr>
          <w:rFonts w:ascii="宋体" w:hAnsi="宋体"/>
          <w:snapToGrid w:val="0"/>
          <w:kern w:val="0"/>
          <w:szCs w:val="21"/>
        </w:rPr>
        <w:t>）利用差额简算法计算第三年完全成本法与变动成本法的营业利润差额。</w:t>
      </w:r>
    </w:p>
    <w:p w:rsidR="00F80214" w:rsidRDefault="00F80214">
      <w:pPr>
        <w:adjustRightInd w:val="0"/>
        <w:snapToGrid w:val="0"/>
        <w:rPr>
          <w:rFonts w:ascii="宋体" w:hAnsi="宋体"/>
          <w:snapToGrid w:val="0"/>
          <w:kern w:val="0"/>
          <w:szCs w:val="21"/>
        </w:rPr>
      </w:pPr>
    </w:p>
    <w:p w:rsidR="00F80214" w:rsidRDefault="00073A4A">
      <w:pPr>
        <w:spacing w:line="400" w:lineRule="exact"/>
        <w:rPr>
          <w:rFonts w:ascii="宋体" w:hAnsi="宋体"/>
          <w:kern w:val="0"/>
          <w:szCs w:val="21"/>
        </w:rPr>
      </w:pPr>
      <w:r>
        <w:rPr>
          <w:rFonts w:ascii="宋体" w:hAnsi="宋体"/>
          <w:szCs w:val="21"/>
        </w:rPr>
        <w:t xml:space="preserve"> </w:t>
      </w:r>
      <w:r>
        <w:rPr>
          <w:rFonts w:ascii="宋体" w:hAnsi="宋体"/>
          <w:szCs w:val="21"/>
        </w:rPr>
        <w:t>解：</w:t>
      </w:r>
      <w:r>
        <w:rPr>
          <w:rFonts w:ascii="宋体" w:hAnsi="宋体"/>
          <w:szCs w:val="21"/>
        </w:rPr>
        <w:t xml:space="preserve"> </w:t>
      </w:r>
    </w:p>
    <w:p w:rsidR="00F80214" w:rsidRDefault="00073A4A">
      <w:pPr>
        <w:spacing w:line="400" w:lineRule="exact"/>
        <w:rPr>
          <w:rFonts w:ascii="宋体" w:hAnsi="宋体"/>
          <w:kern w:val="0"/>
          <w:szCs w:val="21"/>
        </w:rPr>
      </w:pPr>
      <w:r>
        <w:rPr>
          <w:rFonts w:ascii="宋体" w:hAnsi="宋体"/>
          <w:szCs w:val="21"/>
        </w:rPr>
        <w:t>（</w:t>
      </w:r>
      <w:r>
        <w:rPr>
          <w:rFonts w:ascii="宋体" w:hAnsi="宋体"/>
          <w:szCs w:val="21"/>
        </w:rPr>
        <w:t xml:space="preserve"> 1 </w:t>
      </w:r>
      <w:r>
        <w:rPr>
          <w:rFonts w:ascii="宋体" w:hAnsi="宋体"/>
          <w:szCs w:val="21"/>
        </w:rPr>
        <w:t>）分别按变动成本法和完全成本法计算单位产品成本</w:t>
      </w:r>
      <w:r>
        <w:rPr>
          <w:rFonts w:ascii="宋体" w:hAnsi="宋体"/>
          <w:szCs w:val="21"/>
        </w:rPr>
        <w:t xml:space="preserve"> </w:t>
      </w:r>
      <w:r>
        <w:rPr>
          <w:rFonts w:ascii="宋体" w:hAnsi="宋体" w:hint="eastAsia"/>
          <w:szCs w:val="21"/>
        </w:rPr>
        <w:t>（</w:t>
      </w:r>
      <w:r>
        <w:rPr>
          <w:rFonts w:ascii="宋体" w:hAnsi="宋体" w:hint="eastAsia"/>
          <w:szCs w:val="21"/>
        </w:rPr>
        <w:t>4</w:t>
      </w:r>
      <w:r>
        <w:rPr>
          <w:rFonts w:ascii="宋体" w:hAnsi="宋体" w:hint="eastAsia"/>
          <w:szCs w:val="21"/>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55"/>
        <w:gridCol w:w="2072"/>
        <w:gridCol w:w="1811"/>
        <w:gridCol w:w="1898"/>
      </w:tblGrid>
      <w:tr w:rsidR="00F80214">
        <w:trPr>
          <w:tblCellSpacing w:w="0" w:type="dxa"/>
        </w:trPr>
        <w:tc>
          <w:tcPr>
            <w:tcW w:w="2625" w:type="dxa"/>
            <w:tcBorders>
              <w:top w:val="outset" w:sz="6" w:space="0" w:color="auto"/>
              <w:left w:val="outset" w:sz="6" w:space="0" w:color="auto"/>
              <w:bottom w:val="outset" w:sz="6" w:space="0" w:color="auto"/>
              <w:right w:val="outset" w:sz="6" w:space="0" w:color="auto"/>
            </w:tcBorders>
            <w:vAlign w:val="center"/>
          </w:tcPr>
          <w:p w:rsidR="00F80214" w:rsidRDefault="00073A4A">
            <w:pPr>
              <w:spacing w:line="400" w:lineRule="exact"/>
              <w:rPr>
                <w:rFonts w:ascii="宋体" w:hAnsi="宋体"/>
                <w:kern w:val="0"/>
                <w:szCs w:val="21"/>
              </w:rPr>
            </w:pPr>
            <w:r>
              <w:rPr>
                <w:rFonts w:ascii="宋体" w:hAnsi="宋体"/>
                <w:szCs w:val="21"/>
              </w:rPr>
              <w:t>单位产品成本</w:t>
            </w:r>
            <w:r>
              <w:rPr>
                <w:rFonts w:ascii="宋体" w:hAnsi="宋体"/>
                <w:szCs w:val="21"/>
              </w:rPr>
              <w:t xml:space="preserve"> </w:t>
            </w:r>
          </w:p>
        </w:tc>
        <w:tc>
          <w:tcPr>
            <w:tcW w:w="2115" w:type="dxa"/>
            <w:tcBorders>
              <w:top w:val="outset" w:sz="6" w:space="0" w:color="auto"/>
              <w:left w:val="outset" w:sz="6" w:space="0" w:color="auto"/>
              <w:bottom w:val="outset" w:sz="6" w:space="0" w:color="auto"/>
              <w:right w:val="outset" w:sz="6" w:space="0" w:color="auto"/>
            </w:tcBorders>
          </w:tcPr>
          <w:p w:rsidR="00F80214" w:rsidRDefault="00073A4A">
            <w:pPr>
              <w:spacing w:line="400" w:lineRule="exact"/>
              <w:rPr>
                <w:rFonts w:ascii="宋体" w:hAnsi="宋体"/>
                <w:kern w:val="0"/>
                <w:szCs w:val="21"/>
              </w:rPr>
            </w:pPr>
            <w:r>
              <w:rPr>
                <w:rFonts w:ascii="宋体" w:hAnsi="宋体"/>
                <w:szCs w:val="21"/>
              </w:rPr>
              <w:t>第一年</w:t>
            </w:r>
            <w:r>
              <w:rPr>
                <w:rFonts w:ascii="宋体" w:hAnsi="宋体"/>
                <w:szCs w:val="21"/>
              </w:rPr>
              <w:t xml:space="preserve"> </w:t>
            </w:r>
          </w:p>
        </w:tc>
        <w:tc>
          <w:tcPr>
            <w:tcW w:w="1845" w:type="dxa"/>
            <w:tcBorders>
              <w:top w:val="outset" w:sz="6" w:space="0" w:color="auto"/>
              <w:left w:val="outset" w:sz="6" w:space="0" w:color="auto"/>
              <w:bottom w:val="outset" w:sz="6" w:space="0" w:color="auto"/>
              <w:right w:val="outset" w:sz="6" w:space="0" w:color="auto"/>
            </w:tcBorders>
          </w:tcPr>
          <w:p w:rsidR="00F80214" w:rsidRDefault="00073A4A">
            <w:pPr>
              <w:spacing w:line="400" w:lineRule="exact"/>
              <w:rPr>
                <w:rFonts w:ascii="宋体" w:hAnsi="宋体"/>
                <w:kern w:val="0"/>
                <w:szCs w:val="21"/>
              </w:rPr>
            </w:pPr>
            <w:r>
              <w:rPr>
                <w:rFonts w:ascii="宋体" w:hAnsi="宋体"/>
                <w:szCs w:val="21"/>
              </w:rPr>
              <w:t>第二年</w:t>
            </w:r>
            <w:r>
              <w:rPr>
                <w:rFonts w:ascii="宋体" w:hAnsi="宋体"/>
                <w:szCs w:val="21"/>
              </w:rPr>
              <w:t xml:space="preserve"> </w:t>
            </w:r>
          </w:p>
        </w:tc>
        <w:tc>
          <w:tcPr>
            <w:tcW w:w="1935" w:type="dxa"/>
            <w:tcBorders>
              <w:top w:val="outset" w:sz="6" w:space="0" w:color="auto"/>
              <w:left w:val="outset" w:sz="6" w:space="0" w:color="auto"/>
              <w:bottom w:val="outset" w:sz="6" w:space="0" w:color="auto"/>
              <w:right w:val="outset" w:sz="6" w:space="0" w:color="auto"/>
            </w:tcBorders>
          </w:tcPr>
          <w:p w:rsidR="00F80214" w:rsidRDefault="00073A4A">
            <w:pPr>
              <w:spacing w:line="400" w:lineRule="exact"/>
              <w:rPr>
                <w:rFonts w:ascii="宋体" w:hAnsi="宋体"/>
                <w:kern w:val="0"/>
                <w:szCs w:val="21"/>
              </w:rPr>
            </w:pPr>
            <w:r>
              <w:rPr>
                <w:rFonts w:ascii="宋体" w:hAnsi="宋体"/>
                <w:szCs w:val="21"/>
              </w:rPr>
              <w:t>第三年</w:t>
            </w:r>
            <w:r>
              <w:rPr>
                <w:rFonts w:ascii="宋体" w:hAnsi="宋体"/>
                <w:szCs w:val="21"/>
              </w:rPr>
              <w:t xml:space="preserve"> </w:t>
            </w:r>
          </w:p>
        </w:tc>
      </w:tr>
      <w:tr w:rsidR="00F80214">
        <w:trPr>
          <w:tblCellSpacing w:w="0" w:type="dxa"/>
        </w:trPr>
        <w:tc>
          <w:tcPr>
            <w:tcW w:w="2625" w:type="dxa"/>
            <w:tcBorders>
              <w:top w:val="outset" w:sz="6" w:space="0" w:color="auto"/>
              <w:left w:val="outset" w:sz="6" w:space="0" w:color="auto"/>
              <w:bottom w:val="outset" w:sz="6" w:space="0" w:color="auto"/>
              <w:right w:val="outset" w:sz="6" w:space="0" w:color="auto"/>
            </w:tcBorders>
            <w:vAlign w:val="center"/>
          </w:tcPr>
          <w:p w:rsidR="00F80214" w:rsidRDefault="00073A4A">
            <w:pPr>
              <w:spacing w:line="400" w:lineRule="exact"/>
              <w:rPr>
                <w:rFonts w:ascii="宋体" w:hAnsi="宋体"/>
                <w:kern w:val="0"/>
                <w:szCs w:val="21"/>
              </w:rPr>
            </w:pPr>
            <w:r>
              <w:rPr>
                <w:rFonts w:ascii="宋体" w:hAnsi="宋体"/>
                <w:szCs w:val="21"/>
              </w:rPr>
              <w:t>变动成本法（元</w:t>
            </w:r>
            <w:r>
              <w:rPr>
                <w:rFonts w:ascii="宋体" w:hAnsi="宋体"/>
                <w:szCs w:val="21"/>
              </w:rPr>
              <w:t xml:space="preserve"> / </w:t>
            </w:r>
            <w:r>
              <w:rPr>
                <w:rFonts w:ascii="宋体" w:hAnsi="宋体"/>
                <w:szCs w:val="21"/>
              </w:rPr>
              <w:t>件）</w:t>
            </w:r>
            <w:r>
              <w:rPr>
                <w:rFonts w:ascii="宋体" w:hAnsi="宋体"/>
                <w:szCs w:val="21"/>
              </w:rPr>
              <w:t xml:space="preserve"> </w:t>
            </w:r>
          </w:p>
        </w:tc>
        <w:tc>
          <w:tcPr>
            <w:tcW w:w="2115" w:type="dxa"/>
            <w:tcBorders>
              <w:top w:val="outset" w:sz="6" w:space="0" w:color="auto"/>
              <w:left w:val="outset" w:sz="6" w:space="0" w:color="auto"/>
              <w:bottom w:val="outset" w:sz="6" w:space="0" w:color="auto"/>
              <w:right w:val="outset" w:sz="6" w:space="0" w:color="auto"/>
            </w:tcBorders>
          </w:tcPr>
          <w:p w:rsidR="00F80214" w:rsidRDefault="00073A4A">
            <w:pPr>
              <w:spacing w:line="400" w:lineRule="exact"/>
              <w:rPr>
                <w:rFonts w:ascii="宋体" w:hAnsi="宋体"/>
                <w:kern w:val="0"/>
                <w:szCs w:val="21"/>
              </w:rPr>
            </w:pPr>
            <w:r>
              <w:rPr>
                <w:rFonts w:ascii="宋体" w:hAnsi="宋体"/>
                <w:szCs w:val="21"/>
              </w:rPr>
              <w:t xml:space="preserve">4 </w:t>
            </w:r>
          </w:p>
        </w:tc>
        <w:tc>
          <w:tcPr>
            <w:tcW w:w="1845" w:type="dxa"/>
            <w:tcBorders>
              <w:top w:val="outset" w:sz="6" w:space="0" w:color="auto"/>
              <w:left w:val="outset" w:sz="6" w:space="0" w:color="auto"/>
              <w:bottom w:val="outset" w:sz="6" w:space="0" w:color="auto"/>
              <w:right w:val="outset" w:sz="6" w:space="0" w:color="auto"/>
            </w:tcBorders>
          </w:tcPr>
          <w:p w:rsidR="00F80214" w:rsidRDefault="00073A4A">
            <w:pPr>
              <w:spacing w:line="400" w:lineRule="exact"/>
              <w:rPr>
                <w:rFonts w:ascii="宋体" w:hAnsi="宋体"/>
                <w:kern w:val="0"/>
                <w:szCs w:val="21"/>
              </w:rPr>
            </w:pPr>
            <w:r>
              <w:rPr>
                <w:rFonts w:ascii="宋体" w:hAnsi="宋体"/>
                <w:szCs w:val="21"/>
              </w:rPr>
              <w:t xml:space="preserve">4 </w:t>
            </w:r>
          </w:p>
        </w:tc>
        <w:tc>
          <w:tcPr>
            <w:tcW w:w="1935" w:type="dxa"/>
            <w:tcBorders>
              <w:top w:val="outset" w:sz="6" w:space="0" w:color="auto"/>
              <w:left w:val="outset" w:sz="6" w:space="0" w:color="auto"/>
              <w:bottom w:val="outset" w:sz="6" w:space="0" w:color="auto"/>
              <w:right w:val="outset" w:sz="6" w:space="0" w:color="auto"/>
            </w:tcBorders>
          </w:tcPr>
          <w:p w:rsidR="00F80214" w:rsidRDefault="00073A4A">
            <w:pPr>
              <w:spacing w:line="400" w:lineRule="exact"/>
              <w:rPr>
                <w:rFonts w:ascii="宋体" w:hAnsi="宋体"/>
                <w:kern w:val="0"/>
                <w:szCs w:val="21"/>
              </w:rPr>
            </w:pPr>
            <w:r>
              <w:rPr>
                <w:rFonts w:ascii="宋体" w:hAnsi="宋体"/>
                <w:szCs w:val="21"/>
              </w:rPr>
              <w:t xml:space="preserve">4 </w:t>
            </w:r>
          </w:p>
        </w:tc>
      </w:tr>
      <w:tr w:rsidR="00F80214">
        <w:trPr>
          <w:tblCellSpacing w:w="0" w:type="dxa"/>
        </w:trPr>
        <w:tc>
          <w:tcPr>
            <w:tcW w:w="2625" w:type="dxa"/>
            <w:tcBorders>
              <w:top w:val="outset" w:sz="6" w:space="0" w:color="auto"/>
              <w:left w:val="outset" w:sz="6" w:space="0" w:color="auto"/>
              <w:bottom w:val="outset" w:sz="6" w:space="0" w:color="auto"/>
              <w:right w:val="outset" w:sz="6" w:space="0" w:color="auto"/>
            </w:tcBorders>
            <w:vAlign w:val="center"/>
          </w:tcPr>
          <w:p w:rsidR="00F80214" w:rsidRDefault="00073A4A">
            <w:pPr>
              <w:spacing w:line="400" w:lineRule="exact"/>
              <w:rPr>
                <w:rFonts w:ascii="宋体" w:hAnsi="宋体"/>
                <w:kern w:val="0"/>
                <w:szCs w:val="21"/>
              </w:rPr>
            </w:pPr>
            <w:r>
              <w:rPr>
                <w:rFonts w:ascii="宋体" w:hAnsi="宋体"/>
                <w:szCs w:val="21"/>
              </w:rPr>
              <w:t>完全成本法（元</w:t>
            </w:r>
            <w:r>
              <w:rPr>
                <w:rFonts w:ascii="宋体" w:hAnsi="宋体"/>
                <w:szCs w:val="21"/>
              </w:rPr>
              <w:t xml:space="preserve"> / </w:t>
            </w:r>
            <w:r>
              <w:rPr>
                <w:rFonts w:ascii="宋体" w:hAnsi="宋体"/>
                <w:szCs w:val="21"/>
              </w:rPr>
              <w:t>件）</w:t>
            </w:r>
            <w:r>
              <w:rPr>
                <w:rFonts w:ascii="宋体" w:hAnsi="宋体"/>
                <w:szCs w:val="21"/>
              </w:rPr>
              <w:t xml:space="preserve"> </w:t>
            </w:r>
          </w:p>
        </w:tc>
        <w:tc>
          <w:tcPr>
            <w:tcW w:w="2115" w:type="dxa"/>
            <w:tcBorders>
              <w:top w:val="outset" w:sz="6" w:space="0" w:color="auto"/>
              <w:left w:val="outset" w:sz="6" w:space="0" w:color="auto"/>
              <w:bottom w:val="outset" w:sz="6" w:space="0" w:color="auto"/>
              <w:right w:val="outset" w:sz="6" w:space="0" w:color="auto"/>
            </w:tcBorders>
          </w:tcPr>
          <w:p w:rsidR="00F80214" w:rsidRDefault="00073A4A">
            <w:pPr>
              <w:spacing w:line="400" w:lineRule="exact"/>
              <w:rPr>
                <w:rFonts w:ascii="宋体" w:hAnsi="宋体"/>
                <w:kern w:val="0"/>
                <w:szCs w:val="21"/>
              </w:rPr>
            </w:pPr>
            <w:r>
              <w:rPr>
                <w:rFonts w:ascii="宋体" w:hAnsi="宋体"/>
                <w:szCs w:val="21"/>
              </w:rPr>
              <w:t xml:space="preserve">4+24000 </w:t>
            </w:r>
            <w:r>
              <w:rPr>
                <w:rFonts w:ascii="宋体" w:hAnsi="宋体"/>
                <w:szCs w:val="21"/>
              </w:rPr>
              <w:t>／</w:t>
            </w:r>
            <w:r>
              <w:rPr>
                <w:rFonts w:ascii="宋体" w:hAnsi="宋体"/>
                <w:szCs w:val="21"/>
              </w:rPr>
              <w:t xml:space="preserve"> 6000=8 </w:t>
            </w:r>
          </w:p>
          <w:p w:rsidR="00F80214" w:rsidRDefault="00073A4A">
            <w:pPr>
              <w:spacing w:line="400" w:lineRule="exact"/>
              <w:rPr>
                <w:rFonts w:ascii="宋体" w:hAnsi="宋体"/>
                <w:kern w:val="0"/>
                <w:szCs w:val="21"/>
              </w:rPr>
            </w:pPr>
            <w:r>
              <w:rPr>
                <w:rFonts w:ascii="宋体" w:hAnsi="宋体"/>
                <w:szCs w:val="21"/>
              </w:rPr>
              <w:t xml:space="preserve">  </w:t>
            </w:r>
          </w:p>
        </w:tc>
        <w:tc>
          <w:tcPr>
            <w:tcW w:w="1845" w:type="dxa"/>
            <w:tcBorders>
              <w:top w:val="outset" w:sz="6" w:space="0" w:color="auto"/>
              <w:left w:val="outset" w:sz="6" w:space="0" w:color="auto"/>
              <w:bottom w:val="outset" w:sz="6" w:space="0" w:color="auto"/>
              <w:right w:val="outset" w:sz="6" w:space="0" w:color="auto"/>
            </w:tcBorders>
          </w:tcPr>
          <w:p w:rsidR="00F80214" w:rsidRDefault="00073A4A">
            <w:pPr>
              <w:spacing w:line="400" w:lineRule="exact"/>
              <w:rPr>
                <w:rFonts w:ascii="宋体" w:hAnsi="宋体"/>
                <w:kern w:val="0"/>
                <w:szCs w:val="21"/>
              </w:rPr>
            </w:pPr>
            <w:r>
              <w:rPr>
                <w:rFonts w:ascii="宋体" w:hAnsi="宋体"/>
                <w:szCs w:val="21"/>
              </w:rPr>
              <w:t xml:space="preserve">4+24000 </w:t>
            </w:r>
            <w:r>
              <w:rPr>
                <w:rFonts w:ascii="宋体" w:hAnsi="宋体"/>
                <w:szCs w:val="21"/>
              </w:rPr>
              <w:t>／</w:t>
            </w:r>
            <w:r>
              <w:rPr>
                <w:rFonts w:ascii="宋体" w:hAnsi="宋体"/>
                <w:szCs w:val="21"/>
              </w:rPr>
              <w:t xml:space="preserve"> 8000=7 </w:t>
            </w:r>
          </w:p>
        </w:tc>
        <w:tc>
          <w:tcPr>
            <w:tcW w:w="1935" w:type="dxa"/>
            <w:tcBorders>
              <w:top w:val="outset" w:sz="6" w:space="0" w:color="auto"/>
              <w:left w:val="outset" w:sz="6" w:space="0" w:color="auto"/>
              <w:bottom w:val="outset" w:sz="6" w:space="0" w:color="auto"/>
              <w:right w:val="outset" w:sz="6" w:space="0" w:color="auto"/>
            </w:tcBorders>
          </w:tcPr>
          <w:p w:rsidR="00F80214" w:rsidRDefault="00073A4A">
            <w:pPr>
              <w:spacing w:line="400" w:lineRule="exact"/>
              <w:rPr>
                <w:rFonts w:ascii="宋体" w:hAnsi="宋体"/>
                <w:kern w:val="0"/>
                <w:szCs w:val="21"/>
              </w:rPr>
            </w:pPr>
            <w:r>
              <w:rPr>
                <w:rFonts w:ascii="宋体" w:hAnsi="宋体"/>
                <w:szCs w:val="21"/>
              </w:rPr>
              <w:t xml:space="preserve">4+24000 </w:t>
            </w:r>
            <w:r>
              <w:rPr>
                <w:rFonts w:ascii="宋体" w:hAnsi="宋体"/>
                <w:szCs w:val="21"/>
              </w:rPr>
              <w:t>／</w:t>
            </w:r>
            <w:r>
              <w:rPr>
                <w:rFonts w:ascii="宋体" w:hAnsi="宋体"/>
                <w:szCs w:val="21"/>
              </w:rPr>
              <w:t xml:space="preserve"> 4000=10 </w:t>
            </w:r>
          </w:p>
        </w:tc>
      </w:tr>
    </w:tbl>
    <w:p w:rsidR="00F80214" w:rsidRDefault="00073A4A">
      <w:pPr>
        <w:spacing w:line="400" w:lineRule="exact"/>
        <w:rPr>
          <w:rFonts w:ascii="宋体" w:hAnsi="宋体"/>
          <w:kern w:val="0"/>
          <w:szCs w:val="21"/>
        </w:rPr>
      </w:pPr>
      <w:r>
        <w:rPr>
          <w:rFonts w:ascii="宋体" w:hAnsi="宋体"/>
          <w:szCs w:val="21"/>
        </w:rPr>
        <w:t xml:space="preserve">  </w:t>
      </w:r>
    </w:p>
    <w:p w:rsidR="00F80214" w:rsidRDefault="00073A4A">
      <w:pPr>
        <w:spacing w:line="400" w:lineRule="exact"/>
        <w:rPr>
          <w:rFonts w:ascii="宋体" w:hAnsi="宋体"/>
          <w:kern w:val="0"/>
          <w:szCs w:val="21"/>
        </w:rPr>
      </w:pPr>
      <w:r>
        <w:rPr>
          <w:rFonts w:ascii="宋体" w:hAnsi="宋体"/>
          <w:szCs w:val="21"/>
        </w:rPr>
        <w:t>（</w:t>
      </w:r>
      <w:r>
        <w:rPr>
          <w:rFonts w:ascii="宋体" w:hAnsi="宋体"/>
          <w:szCs w:val="21"/>
        </w:rPr>
        <w:t xml:space="preserve"> 2 </w:t>
      </w:r>
      <w:r>
        <w:rPr>
          <w:rFonts w:ascii="宋体" w:hAnsi="宋体"/>
          <w:szCs w:val="21"/>
        </w:rPr>
        <w:t>）变动成本法营业利润＝</w:t>
      </w:r>
      <w:r>
        <w:rPr>
          <w:rFonts w:ascii="宋体" w:hAnsi="宋体"/>
          <w:szCs w:val="21"/>
        </w:rPr>
        <w:t xml:space="preserve"> 10 × 6000 </w:t>
      </w:r>
      <w:r>
        <w:rPr>
          <w:rFonts w:ascii="宋体" w:hAnsi="宋体"/>
          <w:szCs w:val="21"/>
        </w:rPr>
        <w:t>－</w:t>
      </w:r>
      <w:r>
        <w:rPr>
          <w:rFonts w:ascii="宋体" w:hAnsi="宋体"/>
          <w:szCs w:val="21"/>
        </w:rPr>
        <w:t xml:space="preserve"> 4 × 6000 </w:t>
      </w:r>
      <w:r>
        <w:rPr>
          <w:rFonts w:ascii="宋体" w:hAnsi="宋体"/>
          <w:szCs w:val="21"/>
        </w:rPr>
        <w:t>－</w:t>
      </w:r>
      <w:r>
        <w:rPr>
          <w:rFonts w:ascii="宋体" w:hAnsi="宋体"/>
          <w:szCs w:val="21"/>
        </w:rPr>
        <w:t xml:space="preserve"> 24000 </w:t>
      </w:r>
      <w:r>
        <w:rPr>
          <w:rFonts w:ascii="宋体" w:hAnsi="宋体"/>
          <w:szCs w:val="21"/>
        </w:rPr>
        <w:t>－</w:t>
      </w:r>
      <w:r>
        <w:rPr>
          <w:rFonts w:ascii="宋体" w:hAnsi="宋体"/>
          <w:szCs w:val="21"/>
        </w:rPr>
        <w:t xml:space="preserve"> 6000 </w:t>
      </w:r>
      <w:r>
        <w:rPr>
          <w:rFonts w:ascii="宋体" w:hAnsi="宋体"/>
          <w:szCs w:val="21"/>
        </w:rPr>
        <w:t>＝</w:t>
      </w:r>
      <w:r>
        <w:rPr>
          <w:rFonts w:ascii="宋体" w:hAnsi="宋体"/>
          <w:szCs w:val="21"/>
        </w:rPr>
        <w:t xml:space="preserve"> 6000 </w:t>
      </w:r>
      <w:r>
        <w:rPr>
          <w:rFonts w:ascii="宋体" w:hAnsi="宋体"/>
          <w:szCs w:val="21"/>
        </w:rPr>
        <w:t>（元）</w:t>
      </w:r>
      <w:r>
        <w:rPr>
          <w:rFonts w:ascii="宋体" w:hAnsi="宋体"/>
          <w:szCs w:val="21"/>
        </w:rPr>
        <w:t xml:space="preserve"> </w:t>
      </w:r>
      <w:r>
        <w:rPr>
          <w:rFonts w:ascii="宋体" w:hAnsi="宋体" w:hint="eastAsia"/>
          <w:szCs w:val="21"/>
        </w:rPr>
        <w:t>（</w:t>
      </w:r>
      <w:r>
        <w:rPr>
          <w:rFonts w:ascii="宋体" w:hAnsi="宋体" w:hint="eastAsia"/>
          <w:szCs w:val="21"/>
        </w:rPr>
        <w:t>2</w:t>
      </w:r>
      <w:r>
        <w:rPr>
          <w:rFonts w:ascii="宋体" w:hAnsi="宋体" w:hint="eastAsia"/>
          <w:szCs w:val="21"/>
        </w:rPr>
        <w:t>）</w:t>
      </w:r>
    </w:p>
    <w:p w:rsidR="00F80214" w:rsidRDefault="00073A4A">
      <w:pPr>
        <w:spacing w:line="400" w:lineRule="exact"/>
        <w:rPr>
          <w:rFonts w:ascii="宋体" w:hAnsi="宋体"/>
          <w:kern w:val="0"/>
          <w:szCs w:val="21"/>
        </w:rPr>
      </w:pPr>
      <w:r>
        <w:rPr>
          <w:rFonts w:ascii="宋体" w:hAnsi="宋体"/>
          <w:szCs w:val="21"/>
        </w:rPr>
        <w:t>因为期初存货＝期末存货＝</w:t>
      </w:r>
      <w:r>
        <w:rPr>
          <w:rFonts w:ascii="宋体" w:hAnsi="宋体"/>
          <w:szCs w:val="21"/>
        </w:rPr>
        <w:t xml:space="preserve"> 0 </w:t>
      </w:r>
      <w:r>
        <w:rPr>
          <w:rFonts w:ascii="宋体" w:hAnsi="宋体"/>
          <w:szCs w:val="21"/>
        </w:rPr>
        <w:t>，所以完全成本法下的营业利润＝</w:t>
      </w:r>
      <w:r>
        <w:rPr>
          <w:rFonts w:ascii="宋体" w:hAnsi="宋体"/>
          <w:szCs w:val="21"/>
        </w:rPr>
        <w:t xml:space="preserve"> 6000 </w:t>
      </w:r>
      <w:r>
        <w:rPr>
          <w:rFonts w:ascii="宋体" w:hAnsi="宋体"/>
          <w:szCs w:val="21"/>
        </w:rPr>
        <w:t>（元）</w:t>
      </w:r>
      <w:r>
        <w:rPr>
          <w:rFonts w:ascii="宋体" w:hAnsi="宋体"/>
          <w:szCs w:val="21"/>
        </w:rPr>
        <w:t xml:space="preserve"> </w:t>
      </w:r>
      <w:r>
        <w:rPr>
          <w:rFonts w:ascii="宋体" w:hAnsi="宋体" w:hint="eastAsia"/>
          <w:szCs w:val="21"/>
        </w:rPr>
        <w:t>（</w:t>
      </w:r>
      <w:r>
        <w:rPr>
          <w:rFonts w:ascii="宋体" w:hAnsi="宋体" w:hint="eastAsia"/>
          <w:szCs w:val="21"/>
        </w:rPr>
        <w:t>2</w:t>
      </w:r>
      <w:r>
        <w:rPr>
          <w:rFonts w:ascii="宋体" w:hAnsi="宋体" w:hint="eastAsia"/>
          <w:szCs w:val="21"/>
        </w:rPr>
        <w:t>）</w:t>
      </w:r>
    </w:p>
    <w:p w:rsidR="00F80214" w:rsidRDefault="00073A4A">
      <w:pPr>
        <w:spacing w:line="400" w:lineRule="exact"/>
        <w:rPr>
          <w:rFonts w:ascii="宋体" w:hAnsi="宋体"/>
          <w:kern w:val="0"/>
          <w:szCs w:val="21"/>
        </w:rPr>
      </w:pPr>
      <w:r>
        <w:rPr>
          <w:rFonts w:ascii="宋体" w:hAnsi="宋体"/>
          <w:szCs w:val="21"/>
        </w:rPr>
        <w:t>（</w:t>
      </w:r>
      <w:r>
        <w:rPr>
          <w:rFonts w:ascii="宋体" w:hAnsi="宋体"/>
          <w:szCs w:val="21"/>
        </w:rPr>
        <w:t xml:space="preserve"> 3 </w:t>
      </w:r>
      <w:r>
        <w:rPr>
          <w:rFonts w:ascii="宋体" w:hAnsi="宋体"/>
          <w:szCs w:val="21"/>
        </w:rPr>
        <w:t>）两法营业利润差额＝</w:t>
      </w:r>
      <w:r>
        <w:rPr>
          <w:rFonts w:ascii="宋体" w:hAnsi="宋体"/>
          <w:szCs w:val="21"/>
        </w:rPr>
        <w:t xml:space="preserve"> 0 </w:t>
      </w:r>
      <w:r>
        <w:rPr>
          <w:rFonts w:ascii="宋体" w:hAnsi="宋体"/>
          <w:szCs w:val="21"/>
        </w:rPr>
        <w:t>－</w:t>
      </w:r>
      <w:r>
        <w:rPr>
          <w:rFonts w:ascii="宋体" w:hAnsi="宋体"/>
          <w:szCs w:val="21"/>
        </w:rPr>
        <w:t xml:space="preserve"> 2000 × 24000 </w:t>
      </w:r>
      <w:r>
        <w:rPr>
          <w:rFonts w:ascii="宋体" w:hAnsi="宋体"/>
          <w:szCs w:val="21"/>
        </w:rPr>
        <w:t>／</w:t>
      </w:r>
      <w:r>
        <w:rPr>
          <w:rFonts w:ascii="宋体" w:hAnsi="宋体"/>
          <w:szCs w:val="21"/>
        </w:rPr>
        <w:t xml:space="preserve"> 8000 </w:t>
      </w:r>
      <w:r>
        <w:rPr>
          <w:rFonts w:ascii="宋体" w:hAnsi="宋体"/>
          <w:szCs w:val="21"/>
        </w:rPr>
        <w:t>＝－</w:t>
      </w:r>
      <w:r>
        <w:rPr>
          <w:rFonts w:ascii="宋体" w:hAnsi="宋体"/>
          <w:szCs w:val="21"/>
        </w:rPr>
        <w:t xml:space="preserve"> 6000 </w:t>
      </w:r>
      <w:r>
        <w:rPr>
          <w:rFonts w:ascii="宋体" w:hAnsi="宋体"/>
          <w:szCs w:val="21"/>
        </w:rPr>
        <w:t>（元）</w:t>
      </w:r>
      <w:r>
        <w:rPr>
          <w:rFonts w:ascii="宋体" w:hAnsi="宋体"/>
          <w:szCs w:val="21"/>
        </w:rPr>
        <w:t xml:space="preserve"> </w:t>
      </w:r>
      <w:r>
        <w:rPr>
          <w:rFonts w:ascii="宋体" w:hAnsi="宋体" w:hint="eastAsia"/>
          <w:szCs w:val="21"/>
        </w:rPr>
        <w:t>（</w:t>
      </w:r>
      <w:r>
        <w:rPr>
          <w:rFonts w:ascii="宋体" w:hAnsi="宋体" w:hint="eastAsia"/>
          <w:szCs w:val="21"/>
        </w:rPr>
        <w:t>2</w:t>
      </w:r>
      <w:r>
        <w:rPr>
          <w:rFonts w:ascii="宋体" w:hAnsi="宋体" w:hint="eastAsia"/>
          <w:szCs w:val="21"/>
        </w:rPr>
        <w:t>）</w:t>
      </w:r>
    </w:p>
    <w:p w:rsidR="00F80214" w:rsidRDefault="00F80214">
      <w:pPr>
        <w:adjustRightInd w:val="0"/>
        <w:snapToGrid w:val="0"/>
        <w:rPr>
          <w:rFonts w:ascii="宋体" w:hAnsi="宋体"/>
          <w:snapToGrid w:val="0"/>
          <w:kern w:val="0"/>
          <w:szCs w:val="21"/>
        </w:rPr>
      </w:pPr>
    </w:p>
    <w:p w:rsidR="00F80214" w:rsidRDefault="00F80214">
      <w:pPr>
        <w:adjustRightInd w:val="0"/>
        <w:snapToGrid w:val="0"/>
        <w:rPr>
          <w:rFonts w:ascii="宋体" w:hAnsi="宋体"/>
          <w:snapToGrid w:val="0"/>
          <w:kern w:val="0"/>
          <w:szCs w:val="21"/>
        </w:rPr>
      </w:pPr>
    </w:p>
    <w:p w:rsidR="00F80214" w:rsidRDefault="00F80214">
      <w:pPr>
        <w:adjustRightInd w:val="0"/>
        <w:snapToGrid w:val="0"/>
        <w:rPr>
          <w:rFonts w:ascii="宋体" w:hAnsi="宋体"/>
          <w:snapToGrid w:val="0"/>
          <w:kern w:val="0"/>
          <w:szCs w:val="21"/>
        </w:rPr>
      </w:pPr>
    </w:p>
    <w:p w:rsidR="00F80214" w:rsidRDefault="00073A4A">
      <w:pPr>
        <w:adjustRightInd w:val="0"/>
        <w:snapToGrid w:val="0"/>
        <w:rPr>
          <w:rFonts w:ascii="宋体" w:hAnsi="宋体"/>
          <w:snapToGrid w:val="0"/>
          <w:kern w:val="0"/>
          <w:szCs w:val="21"/>
        </w:rPr>
      </w:pPr>
      <w:r>
        <w:rPr>
          <w:rFonts w:ascii="宋体" w:hAnsi="宋体"/>
          <w:snapToGrid w:val="0"/>
          <w:kern w:val="0"/>
          <w:szCs w:val="21"/>
        </w:rPr>
        <w:t xml:space="preserve">2. </w:t>
      </w:r>
      <w:r>
        <w:rPr>
          <w:rFonts w:ascii="宋体" w:hAnsi="宋体"/>
          <w:snapToGrid w:val="0"/>
          <w:kern w:val="0"/>
          <w:szCs w:val="21"/>
        </w:rPr>
        <w:t>某企业只生产一种产品，单价</w:t>
      </w:r>
      <w:r>
        <w:rPr>
          <w:rFonts w:ascii="宋体" w:hAnsi="宋体"/>
          <w:snapToGrid w:val="0"/>
          <w:kern w:val="0"/>
          <w:szCs w:val="21"/>
        </w:rPr>
        <w:t xml:space="preserve"> 200 </w:t>
      </w:r>
      <w:r>
        <w:rPr>
          <w:rFonts w:ascii="宋体" w:hAnsi="宋体"/>
          <w:snapToGrid w:val="0"/>
          <w:kern w:val="0"/>
          <w:szCs w:val="21"/>
        </w:rPr>
        <w:t>元，单位变动成本</w:t>
      </w:r>
      <w:r>
        <w:rPr>
          <w:rFonts w:ascii="宋体" w:hAnsi="宋体"/>
          <w:snapToGrid w:val="0"/>
          <w:kern w:val="0"/>
          <w:szCs w:val="21"/>
        </w:rPr>
        <w:t xml:space="preserve"> 150 </w:t>
      </w:r>
      <w:r>
        <w:rPr>
          <w:rFonts w:ascii="宋体" w:hAnsi="宋体"/>
          <w:snapToGrid w:val="0"/>
          <w:kern w:val="0"/>
          <w:szCs w:val="21"/>
        </w:rPr>
        <w:t>元，固定成本</w:t>
      </w:r>
      <w:r>
        <w:rPr>
          <w:rFonts w:ascii="宋体" w:hAnsi="宋体"/>
          <w:snapToGrid w:val="0"/>
          <w:kern w:val="0"/>
          <w:szCs w:val="21"/>
        </w:rPr>
        <w:t xml:space="preserve"> 400000 </w:t>
      </w:r>
      <w:r>
        <w:rPr>
          <w:rFonts w:ascii="宋体" w:hAnsi="宋体"/>
          <w:snapToGrid w:val="0"/>
          <w:kern w:val="0"/>
          <w:szCs w:val="21"/>
        </w:rPr>
        <w:t>元，</w:t>
      </w:r>
      <w:r>
        <w:rPr>
          <w:rFonts w:ascii="宋体" w:hAnsi="宋体"/>
          <w:snapToGrid w:val="0"/>
          <w:kern w:val="0"/>
          <w:szCs w:val="21"/>
        </w:rPr>
        <w:t xml:space="preserve"> 2003 </w:t>
      </w:r>
      <w:r>
        <w:rPr>
          <w:rFonts w:ascii="宋体" w:hAnsi="宋体"/>
          <w:snapToGrid w:val="0"/>
          <w:kern w:val="0"/>
          <w:szCs w:val="21"/>
        </w:rPr>
        <w:t>年企业的销售量为</w:t>
      </w:r>
      <w:r>
        <w:rPr>
          <w:rFonts w:ascii="宋体" w:hAnsi="宋体"/>
          <w:snapToGrid w:val="0"/>
          <w:kern w:val="0"/>
          <w:szCs w:val="21"/>
        </w:rPr>
        <w:t xml:space="preserve"> 10000 </w:t>
      </w:r>
      <w:r>
        <w:rPr>
          <w:rFonts w:ascii="宋体" w:hAnsi="宋体"/>
          <w:snapToGrid w:val="0"/>
          <w:kern w:val="0"/>
          <w:szCs w:val="21"/>
        </w:rPr>
        <w:t>件。企业按同行业先进的资金利润率预测</w:t>
      </w:r>
      <w:r>
        <w:rPr>
          <w:rFonts w:ascii="宋体" w:hAnsi="宋体"/>
          <w:snapToGrid w:val="0"/>
          <w:kern w:val="0"/>
          <w:szCs w:val="21"/>
        </w:rPr>
        <w:t xml:space="preserve"> 2004 </w:t>
      </w:r>
      <w:r>
        <w:rPr>
          <w:rFonts w:ascii="宋体" w:hAnsi="宋体"/>
          <w:snapToGrid w:val="0"/>
          <w:kern w:val="0"/>
          <w:szCs w:val="21"/>
        </w:rPr>
        <w:t>年企业的目标利润基数，同行业先进的资金利润率为</w:t>
      </w:r>
      <w:r>
        <w:rPr>
          <w:rFonts w:ascii="宋体" w:hAnsi="宋体"/>
          <w:snapToGrid w:val="0"/>
          <w:kern w:val="0"/>
          <w:szCs w:val="21"/>
        </w:rPr>
        <w:t xml:space="preserve"> 20% </w:t>
      </w:r>
      <w:r>
        <w:rPr>
          <w:rFonts w:ascii="宋体" w:hAnsi="宋体"/>
          <w:snapToGrid w:val="0"/>
          <w:kern w:val="0"/>
          <w:szCs w:val="21"/>
        </w:rPr>
        <w:t>，预计企业资金占用额为</w:t>
      </w:r>
      <w:r>
        <w:rPr>
          <w:rFonts w:ascii="宋体" w:hAnsi="宋体"/>
          <w:snapToGrid w:val="0"/>
          <w:kern w:val="0"/>
          <w:szCs w:val="21"/>
        </w:rPr>
        <w:t xml:space="preserve"> 600000 </w:t>
      </w:r>
      <w:r>
        <w:rPr>
          <w:rFonts w:ascii="宋体" w:hAnsi="宋体"/>
          <w:snapToGrid w:val="0"/>
          <w:kern w:val="0"/>
          <w:szCs w:val="21"/>
        </w:rPr>
        <w:t>元。</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snapToGrid w:val="0"/>
          <w:kern w:val="0"/>
          <w:szCs w:val="21"/>
        </w:rPr>
        <w:t>要求：</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snapToGrid w:val="0"/>
          <w:kern w:val="0"/>
          <w:szCs w:val="21"/>
        </w:rPr>
        <w:t>（</w:t>
      </w:r>
      <w:r>
        <w:rPr>
          <w:rFonts w:ascii="宋体" w:hAnsi="宋体"/>
          <w:snapToGrid w:val="0"/>
          <w:kern w:val="0"/>
          <w:szCs w:val="21"/>
        </w:rPr>
        <w:t xml:space="preserve"> 1</w:t>
      </w:r>
      <w:r>
        <w:rPr>
          <w:rFonts w:ascii="宋体" w:hAnsi="宋体"/>
          <w:snapToGrid w:val="0"/>
          <w:kern w:val="0"/>
          <w:szCs w:val="21"/>
        </w:rPr>
        <w:t xml:space="preserve"> </w:t>
      </w:r>
      <w:r>
        <w:rPr>
          <w:rFonts w:ascii="宋体" w:hAnsi="宋体"/>
          <w:snapToGrid w:val="0"/>
          <w:kern w:val="0"/>
          <w:szCs w:val="21"/>
        </w:rPr>
        <w:t>）测算企业的目标利润基数；</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snapToGrid w:val="0"/>
          <w:kern w:val="0"/>
          <w:szCs w:val="21"/>
        </w:rPr>
        <w:t>（</w:t>
      </w:r>
      <w:r>
        <w:rPr>
          <w:rFonts w:ascii="宋体" w:hAnsi="宋体"/>
          <w:snapToGrid w:val="0"/>
          <w:kern w:val="0"/>
          <w:szCs w:val="21"/>
        </w:rPr>
        <w:t xml:space="preserve"> 2 </w:t>
      </w:r>
      <w:r>
        <w:rPr>
          <w:rFonts w:ascii="宋体" w:hAnsi="宋体"/>
          <w:snapToGrid w:val="0"/>
          <w:kern w:val="0"/>
          <w:szCs w:val="21"/>
        </w:rPr>
        <w:t>）测算保利量；</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snapToGrid w:val="0"/>
          <w:kern w:val="0"/>
          <w:szCs w:val="21"/>
        </w:rPr>
        <w:t>（</w:t>
      </w:r>
      <w:r>
        <w:rPr>
          <w:rFonts w:ascii="宋体" w:hAnsi="宋体"/>
          <w:snapToGrid w:val="0"/>
          <w:kern w:val="0"/>
          <w:szCs w:val="21"/>
        </w:rPr>
        <w:t xml:space="preserve"> 3 </w:t>
      </w:r>
      <w:r>
        <w:rPr>
          <w:rFonts w:ascii="宋体" w:hAnsi="宋体"/>
          <w:snapToGrid w:val="0"/>
          <w:kern w:val="0"/>
          <w:szCs w:val="21"/>
        </w:rPr>
        <w:t>）假定其他因素不变，测算企业为实现目标利润的单位变动成本降低额；</w:t>
      </w:r>
      <w:r>
        <w:rPr>
          <w:rFonts w:ascii="宋体" w:hAnsi="宋体"/>
          <w:snapToGrid w:val="0"/>
          <w:kern w:val="0"/>
          <w:szCs w:val="21"/>
        </w:rPr>
        <w:t xml:space="preserve"> </w:t>
      </w:r>
    </w:p>
    <w:p w:rsidR="00F80214" w:rsidRDefault="00073A4A">
      <w:pPr>
        <w:adjustRightInd w:val="0"/>
        <w:snapToGrid w:val="0"/>
        <w:rPr>
          <w:rFonts w:ascii="宋体" w:hAnsi="宋体"/>
          <w:snapToGrid w:val="0"/>
          <w:kern w:val="0"/>
          <w:szCs w:val="21"/>
        </w:rPr>
      </w:pPr>
      <w:r>
        <w:rPr>
          <w:rFonts w:ascii="宋体" w:hAnsi="宋体"/>
          <w:snapToGrid w:val="0"/>
          <w:kern w:val="0"/>
          <w:szCs w:val="21"/>
        </w:rPr>
        <w:t>（</w:t>
      </w:r>
      <w:r>
        <w:rPr>
          <w:rFonts w:ascii="宋体" w:hAnsi="宋体"/>
          <w:snapToGrid w:val="0"/>
          <w:kern w:val="0"/>
          <w:szCs w:val="21"/>
        </w:rPr>
        <w:t xml:space="preserve"> 4 </w:t>
      </w:r>
      <w:r>
        <w:rPr>
          <w:rFonts w:ascii="宋体" w:hAnsi="宋体"/>
          <w:snapToGrid w:val="0"/>
          <w:kern w:val="0"/>
          <w:szCs w:val="21"/>
        </w:rPr>
        <w:t>）如果该企业</w:t>
      </w:r>
      <w:r>
        <w:rPr>
          <w:rFonts w:ascii="宋体" w:hAnsi="宋体"/>
          <w:snapToGrid w:val="0"/>
          <w:kern w:val="0"/>
          <w:szCs w:val="21"/>
        </w:rPr>
        <w:t xml:space="preserve"> 2004 </w:t>
      </w:r>
      <w:r>
        <w:rPr>
          <w:rFonts w:ascii="宋体" w:hAnsi="宋体"/>
          <w:snapToGrid w:val="0"/>
          <w:kern w:val="0"/>
          <w:szCs w:val="21"/>
        </w:rPr>
        <w:t>年的预计销售量可以达到保利量，测算该企业的安全边际量和安全边际率。</w:t>
      </w:r>
      <w:r>
        <w:rPr>
          <w:rFonts w:ascii="宋体" w:hAnsi="宋体"/>
          <w:snapToGrid w:val="0"/>
          <w:kern w:val="0"/>
          <w:szCs w:val="21"/>
        </w:rPr>
        <w:t xml:space="preserve"> </w:t>
      </w:r>
    </w:p>
    <w:p w:rsidR="00F80214" w:rsidRDefault="00073A4A">
      <w:pPr>
        <w:pStyle w:val="a6"/>
        <w:spacing w:before="0" w:beforeAutospacing="0" w:after="0" w:afterAutospacing="0" w:line="400" w:lineRule="exact"/>
        <w:rPr>
          <w:rFonts w:hint="default"/>
          <w:sz w:val="21"/>
          <w:szCs w:val="21"/>
        </w:rPr>
      </w:pPr>
      <w:r>
        <w:rPr>
          <w:sz w:val="21"/>
          <w:szCs w:val="21"/>
        </w:rPr>
        <w:t xml:space="preserve"> </w:t>
      </w:r>
      <w:r>
        <w:rPr>
          <w:sz w:val="21"/>
          <w:szCs w:val="21"/>
        </w:rPr>
        <w:t>解：</w:t>
      </w:r>
      <w:r>
        <w:rPr>
          <w:rFonts w:hint="default"/>
          <w:sz w:val="21"/>
          <w:szCs w:val="21"/>
        </w:rPr>
        <w:t xml:space="preserve"> </w:t>
      </w:r>
    </w:p>
    <w:p w:rsidR="00F80214" w:rsidRDefault="00073A4A">
      <w:pPr>
        <w:pStyle w:val="a6"/>
        <w:spacing w:before="0" w:beforeAutospacing="0" w:after="0" w:afterAutospacing="0" w:line="400" w:lineRule="exact"/>
        <w:rPr>
          <w:rFonts w:hint="default"/>
          <w:sz w:val="21"/>
          <w:szCs w:val="21"/>
        </w:rPr>
      </w:pPr>
      <w:r>
        <w:rPr>
          <w:sz w:val="21"/>
          <w:szCs w:val="21"/>
        </w:rPr>
        <w:t>（</w:t>
      </w:r>
      <w:r>
        <w:rPr>
          <w:rFonts w:hint="default"/>
          <w:sz w:val="21"/>
          <w:szCs w:val="21"/>
        </w:rPr>
        <w:t xml:space="preserve"> 1 </w:t>
      </w:r>
      <w:r>
        <w:rPr>
          <w:sz w:val="21"/>
          <w:szCs w:val="21"/>
        </w:rPr>
        <w:t>）目标利润基数</w:t>
      </w:r>
      <w:r>
        <w:rPr>
          <w:rFonts w:hint="default"/>
          <w:sz w:val="21"/>
          <w:szCs w:val="21"/>
        </w:rPr>
        <w:t xml:space="preserve"> =20% </w:t>
      </w:r>
      <w:r>
        <w:rPr>
          <w:sz w:val="21"/>
          <w:szCs w:val="21"/>
        </w:rPr>
        <w:t>×</w:t>
      </w:r>
      <w:r>
        <w:rPr>
          <w:rFonts w:hint="default"/>
          <w:sz w:val="21"/>
          <w:szCs w:val="21"/>
        </w:rPr>
        <w:t xml:space="preserve"> 600000=120000 </w:t>
      </w:r>
      <w:r>
        <w:rPr>
          <w:sz w:val="21"/>
          <w:szCs w:val="21"/>
        </w:rPr>
        <w:t>（元）</w:t>
      </w:r>
      <w:r>
        <w:rPr>
          <w:rFonts w:hint="default"/>
          <w:sz w:val="21"/>
          <w:szCs w:val="21"/>
        </w:rPr>
        <w:t xml:space="preserve"> </w:t>
      </w:r>
    </w:p>
    <w:p w:rsidR="00F80214" w:rsidRDefault="00073A4A">
      <w:pPr>
        <w:pStyle w:val="a6"/>
        <w:spacing w:before="0" w:beforeAutospacing="0" w:after="0" w:afterAutospacing="0" w:line="400" w:lineRule="exact"/>
        <w:rPr>
          <w:rFonts w:hint="default"/>
          <w:sz w:val="21"/>
          <w:szCs w:val="21"/>
        </w:rPr>
      </w:pPr>
      <w:r>
        <w:rPr>
          <w:sz w:val="21"/>
          <w:szCs w:val="21"/>
        </w:rPr>
        <w:lastRenderedPageBreak/>
        <w:t>（</w:t>
      </w:r>
      <w:r>
        <w:rPr>
          <w:rFonts w:hint="default"/>
          <w:sz w:val="21"/>
          <w:szCs w:val="21"/>
        </w:rPr>
        <w:t xml:space="preserve"> 2 </w:t>
      </w:r>
      <w:r>
        <w:rPr>
          <w:sz w:val="21"/>
          <w:szCs w:val="21"/>
        </w:rPr>
        <w:t>）保利量</w:t>
      </w:r>
      <w:r>
        <w:rPr>
          <w:rFonts w:hint="default"/>
          <w:sz w:val="21"/>
          <w:szCs w:val="21"/>
        </w:rPr>
        <w:t xml:space="preserve"> =(400000+120000)/(200-150) =10400 </w:t>
      </w:r>
      <w:r>
        <w:rPr>
          <w:sz w:val="21"/>
          <w:szCs w:val="21"/>
        </w:rPr>
        <w:t>（件）</w:t>
      </w:r>
      <w:r>
        <w:rPr>
          <w:rFonts w:hint="default"/>
          <w:sz w:val="21"/>
          <w:szCs w:val="21"/>
        </w:rPr>
        <w:t xml:space="preserve"> </w:t>
      </w:r>
    </w:p>
    <w:p w:rsidR="00F80214" w:rsidRDefault="00073A4A">
      <w:pPr>
        <w:pStyle w:val="a6"/>
        <w:spacing w:before="0" w:beforeAutospacing="0" w:after="0" w:afterAutospacing="0" w:line="400" w:lineRule="exact"/>
        <w:rPr>
          <w:rFonts w:hint="default"/>
          <w:sz w:val="21"/>
          <w:szCs w:val="21"/>
        </w:rPr>
      </w:pPr>
      <w:r>
        <w:rPr>
          <w:sz w:val="21"/>
          <w:szCs w:val="21"/>
        </w:rPr>
        <w:t>（</w:t>
      </w:r>
      <w:r>
        <w:rPr>
          <w:rFonts w:hint="default"/>
          <w:sz w:val="21"/>
          <w:szCs w:val="21"/>
        </w:rPr>
        <w:t xml:space="preserve"> 3 </w:t>
      </w:r>
      <w:r>
        <w:rPr>
          <w:sz w:val="21"/>
          <w:szCs w:val="21"/>
        </w:rPr>
        <w:t>）实现目标利润的单位变动成本</w:t>
      </w:r>
      <w:r>
        <w:rPr>
          <w:rFonts w:hint="default"/>
          <w:sz w:val="21"/>
          <w:szCs w:val="21"/>
        </w:rPr>
        <w:t xml:space="preserve"> =200-(400000+120000)/10000=1</w:t>
      </w:r>
      <w:r>
        <w:rPr>
          <w:rFonts w:hint="default"/>
          <w:sz w:val="21"/>
          <w:szCs w:val="21"/>
        </w:rPr>
        <w:t xml:space="preserve">48 </w:t>
      </w:r>
      <w:r>
        <w:rPr>
          <w:sz w:val="21"/>
          <w:szCs w:val="21"/>
        </w:rPr>
        <w:t>（元）</w:t>
      </w:r>
      <w:r>
        <w:rPr>
          <w:rFonts w:hint="default"/>
          <w:sz w:val="21"/>
          <w:szCs w:val="21"/>
        </w:rPr>
        <w:t xml:space="preserve"> </w:t>
      </w:r>
    </w:p>
    <w:p w:rsidR="00F80214" w:rsidRDefault="00073A4A">
      <w:pPr>
        <w:pStyle w:val="a6"/>
        <w:spacing w:before="0" w:beforeAutospacing="0" w:after="0" w:afterAutospacing="0" w:line="400" w:lineRule="exact"/>
        <w:ind w:firstLineChars="400" w:firstLine="840"/>
        <w:rPr>
          <w:rFonts w:hint="default"/>
          <w:sz w:val="21"/>
          <w:szCs w:val="21"/>
        </w:rPr>
      </w:pPr>
      <w:r>
        <w:rPr>
          <w:sz w:val="21"/>
          <w:szCs w:val="21"/>
        </w:rPr>
        <w:t>单位变动成本降低额</w:t>
      </w:r>
      <w:r>
        <w:rPr>
          <w:rFonts w:hint="default"/>
          <w:sz w:val="21"/>
          <w:szCs w:val="21"/>
        </w:rPr>
        <w:t xml:space="preserve"> =150-148=2 </w:t>
      </w:r>
      <w:r>
        <w:rPr>
          <w:sz w:val="21"/>
          <w:szCs w:val="21"/>
        </w:rPr>
        <w:t>（元）</w:t>
      </w:r>
      <w:r>
        <w:rPr>
          <w:rFonts w:hint="default"/>
          <w:sz w:val="21"/>
          <w:szCs w:val="21"/>
        </w:rPr>
        <w:t xml:space="preserve"> </w:t>
      </w:r>
    </w:p>
    <w:p w:rsidR="00F80214" w:rsidRDefault="00073A4A">
      <w:pPr>
        <w:pStyle w:val="a6"/>
        <w:spacing w:before="0" w:beforeAutospacing="0" w:after="0" w:afterAutospacing="0" w:line="400" w:lineRule="exact"/>
        <w:rPr>
          <w:rFonts w:hint="default"/>
          <w:sz w:val="21"/>
          <w:szCs w:val="21"/>
        </w:rPr>
      </w:pPr>
      <w:r>
        <w:rPr>
          <w:sz w:val="21"/>
          <w:szCs w:val="21"/>
        </w:rPr>
        <w:t>（</w:t>
      </w:r>
      <w:r>
        <w:rPr>
          <w:rFonts w:hint="default"/>
          <w:sz w:val="21"/>
          <w:szCs w:val="21"/>
        </w:rPr>
        <w:t xml:space="preserve"> 4 </w:t>
      </w:r>
      <w:r>
        <w:rPr>
          <w:sz w:val="21"/>
          <w:szCs w:val="21"/>
        </w:rPr>
        <w:t>）保本量＝</w:t>
      </w:r>
      <w:r>
        <w:rPr>
          <w:rFonts w:hint="default"/>
          <w:sz w:val="21"/>
          <w:szCs w:val="21"/>
        </w:rPr>
        <w:t xml:space="preserve"> 400000 </w:t>
      </w:r>
      <w:r>
        <w:rPr>
          <w:sz w:val="21"/>
          <w:szCs w:val="21"/>
        </w:rPr>
        <w:t>／（</w:t>
      </w:r>
      <w:r>
        <w:rPr>
          <w:rFonts w:hint="default"/>
          <w:sz w:val="21"/>
          <w:szCs w:val="21"/>
        </w:rPr>
        <w:t xml:space="preserve"> 200 </w:t>
      </w:r>
      <w:r>
        <w:rPr>
          <w:sz w:val="21"/>
          <w:szCs w:val="21"/>
        </w:rPr>
        <w:t>－</w:t>
      </w:r>
      <w:r>
        <w:rPr>
          <w:rFonts w:hint="default"/>
          <w:sz w:val="21"/>
          <w:szCs w:val="21"/>
        </w:rPr>
        <w:t xml:space="preserve"> 150 </w:t>
      </w:r>
      <w:r>
        <w:rPr>
          <w:sz w:val="21"/>
          <w:szCs w:val="21"/>
        </w:rPr>
        <w:t>）＝</w:t>
      </w:r>
      <w:r>
        <w:rPr>
          <w:rFonts w:hint="default"/>
          <w:sz w:val="21"/>
          <w:szCs w:val="21"/>
        </w:rPr>
        <w:t xml:space="preserve"> 8000 </w:t>
      </w:r>
      <w:r>
        <w:rPr>
          <w:sz w:val="21"/>
          <w:szCs w:val="21"/>
        </w:rPr>
        <w:t>（件）</w:t>
      </w:r>
      <w:r>
        <w:rPr>
          <w:rFonts w:hint="default"/>
          <w:sz w:val="21"/>
          <w:szCs w:val="21"/>
        </w:rPr>
        <w:t xml:space="preserve"> </w:t>
      </w:r>
    </w:p>
    <w:p w:rsidR="00F80214" w:rsidRDefault="00073A4A">
      <w:pPr>
        <w:pStyle w:val="a6"/>
        <w:spacing w:before="0" w:beforeAutospacing="0" w:after="0" w:afterAutospacing="0" w:line="400" w:lineRule="exact"/>
        <w:ind w:firstLineChars="400" w:firstLine="840"/>
        <w:rPr>
          <w:rFonts w:hint="default"/>
          <w:sz w:val="21"/>
          <w:szCs w:val="21"/>
        </w:rPr>
      </w:pPr>
      <w:r>
        <w:rPr>
          <w:sz w:val="21"/>
          <w:szCs w:val="21"/>
        </w:rPr>
        <w:t>安全边际量＝</w:t>
      </w:r>
      <w:r>
        <w:rPr>
          <w:rFonts w:hint="default"/>
          <w:sz w:val="21"/>
          <w:szCs w:val="21"/>
        </w:rPr>
        <w:t xml:space="preserve"> 10400 </w:t>
      </w:r>
      <w:r>
        <w:rPr>
          <w:sz w:val="21"/>
          <w:szCs w:val="21"/>
        </w:rPr>
        <w:t>－</w:t>
      </w:r>
      <w:r>
        <w:rPr>
          <w:rFonts w:hint="default"/>
          <w:sz w:val="21"/>
          <w:szCs w:val="21"/>
        </w:rPr>
        <w:t xml:space="preserve"> 8000 </w:t>
      </w:r>
      <w:r>
        <w:rPr>
          <w:sz w:val="21"/>
          <w:szCs w:val="21"/>
        </w:rPr>
        <w:t>＝</w:t>
      </w:r>
      <w:r>
        <w:rPr>
          <w:rFonts w:hint="default"/>
          <w:sz w:val="21"/>
          <w:szCs w:val="21"/>
        </w:rPr>
        <w:t xml:space="preserve"> 2400 </w:t>
      </w:r>
      <w:r>
        <w:rPr>
          <w:sz w:val="21"/>
          <w:szCs w:val="21"/>
        </w:rPr>
        <w:t>（件）</w:t>
      </w:r>
      <w:r>
        <w:rPr>
          <w:rFonts w:hint="default"/>
          <w:sz w:val="21"/>
          <w:szCs w:val="21"/>
        </w:rPr>
        <w:t xml:space="preserve"> </w:t>
      </w:r>
    </w:p>
    <w:p w:rsidR="00F80214" w:rsidRDefault="00073A4A">
      <w:pPr>
        <w:pStyle w:val="a6"/>
        <w:spacing w:before="0" w:beforeAutospacing="0" w:after="0" w:afterAutospacing="0" w:line="400" w:lineRule="exact"/>
        <w:ind w:firstLineChars="400" w:firstLine="840"/>
        <w:rPr>
          <w:rFonts w:hint="default"/>
          <w:sz w:val="21"/>
          <w:szCs w:val="21"/>
        </w:rPr>
      </w:pPr>
      <w:r>
        <w:rPr>
          <w:sz w:val="21"/>
          <w:szCs w:val="21"/>
        </w:rPr>
        <w:t>安全边际率＝</w:t>
      </w:r>
      <w:r>
        <w:rPr>
          <w:rFonts w:hint="default"/>
          <w:sz w:val="21"/>
          <w:szCs w:val="21"/>
        </w:rPr>
        <w:t xml:space="preserve"> 2400 </w:t>
      </w:r>
      <w:r>
        <w:rPr>
          <w:sz w:val="21"/>
          <w:szCs w:val="21"/>
        </w:rPr>
        <w:t>／</w:t>
      </w:r>
      <w:r>
        <w:rPr>
          <w:rFonts w:hint="default"/>
          <w:sz w:val="21"/>
          <w:szCs w:val="21"/>
        </w:rPr>
        <w:t xml:space="preserve"> 10400 </w:t>
      </w:r>
      <w:r>
        <w:rPr>
          <w:sz w:val="21"/>
          <w:szCs w:val="21"/>
        </w:rPr>
        <w:t>×</w:t>
      </w:r>
      <w:r>
        <w:rPr>
          <w:rFonts w:hint="default"/>
          <w:sz w:val="21"/>
          <w:szCs w:val="21"/>
        </w:rPr>
        <w:t xml:space="preserve"> 100 </w:t>
      </w:r>
      <w:r>
        <w:rPr>
          <w:sz w:val="21"/>
          <w:szCs w:val="21"/>
        </w:rPr>
        <w:t>％≈</w:t>
      </w:r>
      <w:r>
        <w:rPr>
          <w:rFonts w:hint="default"/>
          <w:sz w:val="21"/>
          <w:szCs w:val="21"/>
        </w:rPr>
        <w:t xml:space="preserve"> 23.08 </w:t>
      </w:r>
      <w:r>
        <w:rPr>
          <w:sz w:val="21"/>
          <w:szCs w:val="21"/>
        </w:rPr>
        <w:t>％</w:t>
      </w:r>
      <w:r>
        <w:rPr>
          <w:rFonts w:hint="default"/>
          <w:sz w:val="21"/>
          <w:szCs w:val="21"/>
        </w:rPr>
        <w:t xml:space="preserve"> </w:t>
      </w:r>
    </w:p>
    <w:p w:rsidR="00F80214" w:rsidRDefault="00F80214">
      <w:pPr>
        <w:adjustRightInd w:val="0"/>
        <w:snapToGrid w:val="0"/>
        <w:rPr>
          <w:rFonts w:ascii="宋体" w:hAnsi="宋体"/>
          <w:snapToGrid w:val="0"/>
          <w:kern w:val="0"/>
          <w:szCs w:val="21"/>
        </w:rPr>
      </w:pPr>
    </w:p>
    <w:p w:rsidR="00F80214" w:rsidRDefault="00073A4A">
      <w:pPr>
        <w:spacing w:line="400" w:lineRule="exact"/>
      </w:pPr>
      <w:r>
        <w:rPr>
          <w:rFonts w:ascii="宋体" w:hAnsi="宋体" w:hint="eastAsia"/>
        </w:rPr>
        <w:t>3.</w:t>
      </w:r>
      <w:r>
        <w:rPr>
          <w:rFonts w:ascii="宋体" w:hAnsi="宋体" w:hint="eastAsia"/>
        </w:rPr>
        <w:t>某厂</w:t>
      </w:r>
      <w:r>
        <w:rPr>
          <w:rFonts w:hint="eastAsia"/>
        </w:rPr>
        <w:t>欲购置一项设备，预计购置费</w:t>
      </w:r>
      <w:r>
        <w:rPr>
          <w:rFonts w:hint="eastAsia"/>
        </w:rPr>
        <w:t>10 000</w:t>
      </w:r>
      <w:r>
        <w:rPr>
          <w:rFonts w:hint="eastAsia"/>
        </w:rPr>
        <w:t>元，可使用</w:t>
      </w:r>
      <w:r>
        <w:rPr>
          <w:rFonts w:hint="eastAsia"/>
        </w:rPr>
        <w:t>10</w:t>
      </w:r>
      <w:r>
        <w:rPr>
          <w:rFonts w:hint="eastAsia"/>
        </w:rPr>
        <w:t>年，期满后无残值。使用该设备每年可增加利润</w:t>
      </w:r>
      <w:r>
        <w:rPr>
          <w:rFonts w:hint="eastAsia"/>
        </w:rPr>
        <w:t>1 500</w:t>
      </w:r>
      <w:r>
        <w:rPr>
          <w:rFonts w:hint="eastAsia"/>
        </w:rPr>
        <w:t>元，资金成本为</w:t>
      </w:r>
      <w:r>
        <w:rPr>
          <w:rFonts w:hint="eastAsia"/>
        </w:rPr>
        <w:t>12%</w:t>
      </w:r>
      <w:r>
        <w:rPr>
          <w:rFonts w:hint="eastAsia"/>
        </w:rPr>
        <w:t>。要求计算该项目的净现值和内含报酬率，并说明应否购置该设备。</w:t>
      </w:r>
    </w:p>
    <w:p w:rsidR="00F80214" w:rsidRDefault="00073A4A">
      <w:pPr>
        <w:spacing w:line="400" w:lineRule="exact"/>
        <w:ind w:left="420"/>
      </w:pPr>
      <w:r>
        <w:rPr>
          <w:rFonts w:hint="eastAsia"/>
        </w:rPr>
        <w:t>注：（</w:t>
      </w:r>
      <w:r>
        <w:rPr>
          <w:rFonts w:hint="eastAsia"/>
        </w:rPr>
        <w:t>F/P</w:t>
      </w:r>
      <w:r>
        <w:rPr>
          <w:rFonts w:hint="eastAsia"/>
        </w:rPr>
        <w:t>，</w:t>
      </w:r>
      <w:r>
        <w:rPr>
          <w:rFonts w:hint="eastAsia"/>
        </w:rPr>
        <w:t>12%</w:t>
      </w:r>
      <w:r>
        <w:rPr>
          <w:rFonts w:hint="eastAsia"/>
        </w:rPr>
        <w:t>，</w:t>
      </w:r>
      <w:r>
        <w:rPr>
          <w:rFonts w:hint="eastAsia"/>
        </w:rPr>
        <w:t>10</w:t>
      </w:r>
      <w:r>
        <w:rPr>
          <w:rFonts w:hint="eastAsia"/>
        </w:rPr>
        <w:t>）</w:t>
      </w:r>
      <w:r>
        <w:rPr>
          <w:rFonts w:hint="eastAsia"/>
        </w:rPr>
        <w:t>=3.106</w:t>
      </w:r>
    </w:p>
    <w:p w:rsidR="00F80214" w:rsidRDefault="00073A4A">
      <w:pPr>
        <w:spacing w:line="400" w:lineRule="exact"/>
        <w:ind w:left="420"/>
      </w:pPr>
      <w:r>
        <w:rPr>
          <w:rFonts w:hint="eastAsia"/>
        </w:rPr>
        <w:t xml:space="preserve">   </w:t>
      </w:r>
      <w:r>
        <w:rPr>
          <w:rFonts w:hint="eastAsia"/>
        </w:rPr>
        <w:t>（</w:t>
      </w:r>
      <w:r>
        <w:rPr>
          <w:rFonts w:hint="eastAsia"/>
        </w:rPr>
        <w:t>P/F</w:t>
      </w:r>
      <w:r>
        <w:rPr>
          <w:rFonts w:hint="eastAsia"/>
        </w:rPr>
        <w:t>，</w:t>
      </w:r>
      <w:r>
        <w:rPr>
          <w:rFonts w:hint="eastAsia"/>
        </w:rPr>
        <w:t>12%</w:t>
      </w:r>
      <w:r>
        <w:rPr>
          <w:rFonts w:hint="eastAsia"/>
        </w:rPr>
        <w:t>，</w:t>
      </w:r>
      <w:r>
        <w:rPr>
          <w:rFonts w:hint="eastAsia"/>
        </w:rPr>
        <w:t>10</w:t>
      </w:r>
      <w:r>
        <w:rPr>
          <w:rFonts w:hint="eastAsia"/>
        </w:rPr>
        <w:t>）</w:t>
      </w:r>
      <w:r>
        <w:rPr>
          <w:rFonts w:hint="eastAsia"/>
        </w:rPr>
        <w:t>=0.323</w:t>
      </w:r>
    </w:p>
    <w:p w:rsidR="00F80214" w:rsidRDefault="00073A4A">
      <w:pPr>
        <w:spacing w:line="400" w:lineRule="exact"/>
        <w:ind w:left="420"/>
      </w:pPr>
      <w:r>
        <w:rPr>
          <w:rFonts w:hint="eastAsia"/>
        </w:rPr>
        <w:t xml:space="preserve">   </w:t>
      </w:r>
      <w:r>
        <w:rPr>
          <w:rFonts w:hint="eastAsia"/>
        </w:rPr>
        <w:t>（</w:t>
      </w:r>
      <w:r>
        <w:rPr>
          <w:rFonts w:hint="eastAsia"/>
        </w:rPr>
        <w:t>F/A</w:t>
      </w:r>
      <w:r>
        <w:rPr>
          <w:rFonts w:hint="eastAsia"/>
        </w:rPr>
        <w:t>，</w:t>
      </w:r>
      <w:r>
        <w:rPr>
          <w:rFonts w:hint="eastAsia"/>
        </w:rPr>
        <w:t>12%</w:t>
      </w:r>
      <w:r>
        <w:rPr>
          <w:rFonts w:hint="eastAsia"/>
        </w:rPr>
        <w:t>，</w:t>
      </w:r>
      <w:r>
        <w:rPr>
          <w:rFonts w:hint="eastAsia"/>
        </w:rPr>
        <w:t>10</w:t>
      </w:r>
      <w:r>
        <w:rPr>
          <w:rFonts w:hint="eastAsia"/>
        </w:rPr>
        <w:t>）</w:t>
      </w:r>
      <w:r>
        <w:rPr>
          <w:rFonts w:hint="eastAsia"/>
        </w:rPr>
        <w:t>=17.549</w:t>
      </w:r>
    </w:p>
    <w:p w:rsidR="00F80214" w:rsidRDefault="00073A4A">
      <w:pPr>
        <w:spacing w:line="400" w:lineRule="exact"/>
        <w:ind w:left="420"/>
      </w:pPr>
      <w:r>
        <w:rPr>
          <w:rFonts w:hint="eastAsia"/>
        </w:rPr>
        <w:t xml:space="preserve">   </w:t>
      </w:r>
      <w:r>
        <w:rPr>
          <w:rFonts w:hint="eastAsia"/>
        </w:rPr>
        <w:t>（</w:t>
      </w:r>
      <w:r>
        <w:rPr>
          <w:rFonts w:hint="eastAsia"/>
        </w:rPr>
        <w:t>P/A</w:t>
      </w:r>
      <w:r>
        <w:rPr>
          <w:rFonts w:hint="eastAsia"/>
        </w:rPr>
        <w:t>，</w:t>
      </w:r>
      <w:r>
        <w:rPr>
          <w:rFonts w:hint="eastAsia"/>
        </w:rPr>
        <w:t>12%</w:t>
      </w:r>
      <w:r>
        <w:rPr>
          <w:rFonts w:hint="eastAsia"/>
        </w:rPr>
        <w:t>，</w:t>
      </w:r>
      <w:r>
        <w:rPr>
          <w:rFonts w:hint="eastAsia"/>
        </w:rPr>
        <w:t>10</w:t>
      </w:r>
      <w:r>
        <w:rPr>
          <w:rFonts w:hint="eastAsia"/>
        </w:rPr>
        <w:t>）</w:t>
      </w:r>
      <w:r>
        <w:rPr>
          <w:rFonts w:hint="eastAsia"/>
        </w:rPr>
        <w:t>=5.650</w:t>
      </w:r>
    </w:p>
    <w:p w:rsidR="00F80214" w:rsidRDefault="00073A4A">
      <w:pPr>
        <w:spacing w:line="400" w:lineRule="exact"/>
        <w:ind w:left="420"/>
      </w:pPr>
      <w:r>
        <w:rPr>
          <w:rFonts w:hint="eastAsia"/>
        </w:rPr>
        <w:t xml:space="preserve">   </w:t>
      </w:r>
      <w:r>
        <w:rPr>
          <w:rFonts w:hint="eastAsia"/>
        </w:rPr>
        <w:t>（</w:t>
      </w:r>
      <w:r>
        <w:rPr>
          <w:rFonts w:hint="eastAsia"/>
        </w:rPr>
        <w:t>P/A</w:t>
      </w:r>
      <w:r>
        <w:rPr>
          <w:rFonts w:hint="eastAsia"/>
        </w:rPr>
        <w:t>，</w:t>
      </w:r>
      <w:r>
        <w:rPr>
          <w:rFonts w:hint="eastAsia"/>
        </w:rPr>
        <w:t>20%</w:t>
      </w:r>
      <w:r>
        <w:rPr>
          <w:rFonts w:hint="eastAsia"/>
        </w:rPr>
        <w:t>，</w:t>
      </w:r>
      <w:r>
        <w:rPr>
          <w:rFonts w:hint="eastAsia"/>
        </w:rPr>
        <w:t>10</w:t>
      </w:r>
      <w:r>
        <w:rPr>
          <w:rFonts w:hint="eastAsia"/>
        </w:rPr>
        <w:t>）</w:t>
      </w:r>
      <w:r>
        <w:rPr>
          <w:rFonts w:hint="eastAsia"/>
        </w:rPr>
        <w:t>=4.192</w:t>
      </w:r>
    </w:p>
    <w:p w:rsidR="00F80214" w:rsidRDefault="00073A4A">
      <w:pPr>
        <w:spacing w:line="400" w:lineRule="exact"/>
        <w:ind w:left="420"/>
      </w:pPr>
      <w:r>
        <w:rPr>
          <w:rFonts w:hint="eastAsia"/>
        </w:rPr>
        <w:t xml:space="preserve">   </w:t>
      </w:r>
      <w:r>
        <w:rPr>
          <w:rFonts w:hint="eastAsia"/>
        </w:rPr>
        <w:t>（</w:t>
      </w:r>
      <w:r>
        <w:rPr>
          <w:rFonts w:hint="eastAsia"/>
        </w:rPr>
        <w:t>P/A</w:t>
      </w:r>
      <w:r>
        <w:rPr>
          <w:rFonts w:hint="eastAsia"/>
        </w:rPr>
        <w:t>，</w:t>
      </w:r>
      <w:r>
        <w:rPr>
          <w:rFonts w:hint="eastAsia"/>
        </w:rPr>
        <w:t>22%</w:t>
      </w:r>
      <w:r>
        <w:rPr>
          <w:rFonts w:hint="eastAsia"/>
        </w:rPr>
        <w:t>，</w:t>
      </w:r>
      <w:r>
        <w:rPr>
          <w:rFonts w:hint="eastAsia"/>
        </w:rPr>
        <w:t>10</w:t>
      </w:r>
      <w:r>
        <w:rPr>
          <w:rFonts w:hint="eastAsia"/>
        </w:rPr>
        <w:t>）</w:t>
      </w:r>
      <w:r>
        <w:rPr>
          <w:rFonts w:hint="eastAsia"/>
        </w:rPr>
        <w:t>=3.923</w:t>
      </w:r>
    </w:p>
    <w:p w:rsidR="00F80214" w:rsidRDefault="00073A4A">
      <w:pPr>
        <w:widowControl/>
        <w:spacing w:line="400" w:lineRule="atLeast"/>
        <w:jc w:val="left"/>
        <w:rPr>
          <w:rFonts w:ascii="宋体" w:hAnsi="宋体"/>
        </w:rPr>
      </w:pPr>
      <w:r>
        <w:rPr>
          <w:rFonts w:ascii="宋体" w:hAnsi="宋体" w:hint="eastAsia"/>
        </w:rPr>
        <w:t>答：</w:t>
      </w:r>
      <w:r>
        <w:rPr>
          <w:rFonts w:ascii="宋体" w:hAnsi="宋体" w:hint="eastAsia"/>
        </w:rPr>
        <w:t>每年的</w:t>
      </w:r>
      <w:r>
        <w:rPr>
          <w:rFonts w:ascii="宋体" w:hAnsi="宋体" w:hint="eastAsia"/>
        </w:rPr>
        <w:t>NCF=1000+1500=2500</w:t>
      </w:r>
      <w:r>
        <w:rPr>
          <w:rFonts w:ascii="宋体" w:hAnsi="宋体" w:hint="eastAsia"/>
        </w:rPr>
        <w:t>（</w:t>
      </w:r>
      <w:r>
        <w:rPr>
          <w:rFonts w:ascii="宋体" w:hAnsi="宋体" w:hint="eastAsia"/>
        </w:rPr>
        <w:t>3</w:t>
      </w:r>
      <w:r>
        <w:rPr>
          <w:rFonts w:ascii="宋体" w:hAnsi="宋体" w:hint="eastAsia"/>
        </w:rPr>
        <w:t>）</w:t>
      </w:r>
    </w:p>
    <w:p w:rsidR="00F80214" w:rsidRDefault="00073A4A">
      <w:pPr>
        <w:widowControl/>
        <w:spacing w:line="400" w:lineRule="atLeast"/>
        <w:jc w:val="left"/>
        <w:rPr>
          <w:rFonts w:ascii="宋体" w:hAnsi="宋体"/>
        </w:rPr>
      </w:pPr>
      <w:r>
        <w:rPr>
          <w:rFonts w:ascii="宋体" w:hAnsi="宋体" w:hint="eastAsia"/>
        </w:rPr>
        <w:t xml:space="preserve"> NPV=2500</w:t>
      </w:r>
      <w:r>
        <w:rPr>
          <w:rFonts w:ascii="宋体" w:hAnsi="宋体" w:hint="eastAsia"/>
        </w:rPr>
        <w:t>（</w:t>
      </w:r>
      <w:r>
        <w:rPr>
          <w:rFonts w:ascii="宋体" w:hAnsi="宋体" w:hint="eastAsia"/>
        </w:rPr>
        <w:t>P/A</w:t>
      </w:r>
      <w:r>
        <w:rPr>
          <w:rFonts w:ascii="宋体" w:hAnsi="宋体" w:hint="eastAsia"/>
        </w:rPr>
        <w:t>，</w:t>
      </w:r>
      <w:r>
        <w:rPr>
          <w:rFonts w:ascii="宋体" w:hAnsi="宋体" w:hint="eastAsia"/>
        </w:rPr>
        <w:t>12%</w:t>
      </w:r>
      <w:r>
        <w:rPr>
          <w:rFonts w:ascii="宋体" w:hAnsi="宋体" w:hint="eastAsia"/>
        </w:rPr>
        <w:t>，</w:t>
      </w:r>
      <w:r>
        <w:rPr>
          <w:rFonts w:ascii="宋体" w:hAnsi="宋体" w:hint="eastAsia"/>
        </w:rPr>
        <w:t>10</w:t>
      </w:r>
      <w:r>
        <w:rPr>
          <w:rFonts w:ascii="宋体" w:hAnsi="宋体" w:hint="eastAsia"/>
        </w:rPr>
        <w:t>）－</w:t>
      </w:r>
      <w:r>
        <w:rPr>
          <w:rFonts w:ascii="宋体" w:hAnsi="宋体" w:hint="eastAsia"/>
        </w:rPr>
        <w:t>10000=2500</w:t>
      </w:r>
      <w:r>
        <w:rPr>
          <w:rFonts w:ascii="宋体" w:hAnsi="宋体" w:hint="eastAsia"/>
        </w:rPr>
        <w:t>×</w:t>
      </w:r>
      <w:r>
        <w:rPr>
          <w:rFonts w:ascii="宋体" w:hAnsi="宋体" w:hint="eastAsia"/>
        </w:rPr>
        <w:t>5.65-10000=4125(</w:t>
      </w:r>
      <w:r>
        <w:rPr>
          <w:rFonts w:ascii="宋体" w:hAnsi="宋体" w:hint="eastAsia"/>
        </w:rPr>
        <w:t>元</w:t>
      </w:r>
      <w:r>
        <w:rPr>
          <w:rFonts w:ascii="宋体" w:hAnsi="宋体" w:hint="eastAsia"/>
        </w:rPr>
        <w:t>)</w:t>
      </w:r>
      <w:r>
        <w:rPr>
          <w:rFonts w:ascii="宋体" w:hAnsi="宋体" w:hint="eastAsia"/>
        </w:rPr>
        <w:t>（</w:t>
      </w:r>
      <w:r>
        <w:rPr>
          <w:rFonts w:ascii="宋体" w:hAnsi="宋体" w:hint="eastAsia"/>
        </w:rPr>
        <w:t>3</w:t>
      </w:r>
      <w:r>
        <w:rPr>
          <w:rFonts w:ascii="宋体" w:hAnsi="宋体" w:hint="eastAsia"/>
        </w:rPr>
        <w:t>）</w:t>
      </w:r>
    </w:p>
    <w:p w:rsidR="00F80214" w:rsidRDefault="00073A4A">
      <w:pPr>
        <w:widowControl/>
        <w:spacing w:line="400" w:lineRule="atLeast"/>
        <w:jc w:val="left"/>
        <w:rPr>
          <w:rFonts w:ascii="宋体" w:hAnsi="宋体"/>
        </w:rPr>
      </w:pPr>
      <w:r>
        <w:rPr>
          <w:rFonts w:ascii="宋体" w:hAnsi="宋体" w:hint="eastAsia"/>
        </w:rPr>
        <w:t xml:space="preserve"> NPV=2500</w:t>
      </w:r>
      <w:r>
        <w:rPr>
          <w:rFonts w:ascii="宋体" w:hAnsi="宋体" w:hint="eastAsia"/>
        </w:rPr>
        <w:t>（</w:t>
      </w:r>
      <w:r>
        <w:rPr>
          <w:rFonts w:ascii="宋体" w:hAnsi="宋体" w:hint="eastAsia"/>
        </w:rPr>
        <w:t>P/A</w:t>
      </w:r>
      <w:r>
        <w:rPr>
          <w:rFonts w:ascii="宋体" w:hAnsi="宋体" w:hint="eastAsia"/>
        </w:rPr>
        <w:t>，</w:t>
      </w:r>
      <w:r>
        <w:rPr>
          <w:rFonts w:ascii="宋体" w:hAnsi="宋体" w:hint="eastAsia"/>
        </w:rPr>
        <w:t>20%</w:t>
      </w:r>
      <w:r>
        <w:rPr>
          <w:rFonts w:ascii="宋体" w:hAnsi="宋体" w:hint="eastAsia"/>
        </w:rPr>
        <w:t>，</w:t>
      </w:r>
      <w:r>
        <w:rPr>
          <w:rFonts w:ascii="宋体" w:hAnsi="宋体" w:hint="eastAsia"/>
        </w:rPr>
        <w:t>10</w:t>
      </w:r>
      <w:r>
        <w:rPr>
          <w:rFonts w:ascii="宋体" w:hAnsi="宋体" w:hint="eastAsia"/>
        </w:rPr>
        <w:t>）－</w:t>
      </w:r>
      <w:r>
        <w:rPr>
          <w:rFonts w:ascii="宋体" w:hAnsi="宋体" w:hint="eastAsia"/>
        </w:rPr>
        <w:t>10000=480</w:t>
      </w:r>
    </w:p>
    <w:p w:rsidR="00F80214" w:rsidRDefault="00073A4A">
      <w:pPr>
        <w:widowControl/>
        <w:spacing w:line="400" w:lineRule="atLeast"/>
        <w:jc w:val="left"/>
        <w:rPr>
          <w:rFonts w:ascii="宋体" w:hAnsi="宋体"/>
        </w:rPr>
      </w:pPr>
      <w:r>
        <w:rPr>
          <w:rFonts w:ascii="宋体" w:hAnsi="宋体" w:hint="eastAsia"/>
        </w:rPr>
        <w:t>NPV=2500</w:t>
      </w:r>
      <w:r>
        <w:rPr>
          <w:rFonts w:ascii="宋体" w:hAnsi="宋体" w:hint="eastAsia"/>
        </w:rPr>
        <w:t>（</w:t>
      </w:r>
      <w:r>
        <w:rPr>
          <w:rFonts w:ascii="宋体" w:hAnsi="宋体" w:hint="eastAsia"/>
        </w:rPr>
        <w:t>P/A</w:t>
      </w:r>
      <w:r>
        <w:rPr>
          <w:rFonts w:ascii="宋体" w:hAnsi="宋体" w:hint="eastAsia"/>
        </w:rPr>
        <w:t>，</w:t>
      </w:r>
      <w:r>
        <w:rPr>
          <w:rFonts w:ascii="宋体" w:hAnsi="宋体" w:hint="eastAsia"/>
        </w:rPr>
        <w:t>22%</w:t>
      </w:r>
      <w:r>
        <w:rPr>
          <w:rFonts w:ascii="宋体" w:hAnsi="宋体" w:hint="eastAsia"/>
        </w:rPr>
        <w:t>，</w:t>
      </w:r>
      <w:r>
        <w:rPr>
          <w:rFonts w:ascii="宋体" w:hAnsi="宋体" w:hint="eastAsia"/>
        </w:rPr>
        <w:t>10</w:t>
      </w:r>
      <w:r>
        <w:rPr>
          <w:rFonts w:ascii="宋体" w:hAnsi="宋体" w:hint="eastAsia"/>
        </w:rPr>
        <w:t>）－</w:t>
      </w:r>
      <w:r>
        <w:rPr>
          <w:rFonts w:ascii="宋体" w:hAnsi="宋体" w:hint="eastAsia"/>
        </w:rPr>
        <w:t>10000=</w:t>
      </w:r>
      <w:r>
        <w:rPr>
          <w:rFonts w:ascii="宋体" w:hAnsi="宋体" w:hint="eastAsia"/>
        </w:rPr>
        <w:t>－</w:t>
      </w:r>
      <w:r>
        <w:rPr>
          <w:rFonts w:ascii="宋体" w:hAnsi="宋体" w:hint="eastAsia"/>
        </w:rPr>
        <w:t>192.5</w:t>
      </w:r>
    </w:p>
    <w:p w:rsidR="00F80214" w:rsidRDefault="00073A4A">
      <w:pPr>
        <w:widowControl/>
        <w:spacing w:line="400" w:lineRule="atLeast"/>
        <w:jc w:val="left"/>
        <w:rPr>
          <w:rFonts w:ascii="宋体" w:hAnsi="宋体"/>
        </w:rPr>
      </w:pPr>
      <w:r>
        <w:rPr>
          <w:rFonts w:ascii="宋体" w:hAnsi="宋体" w:hint="eastAsia"/>
        </w:rPr>
        <w:t xml:space="preserve">IRR=20%+480/(480+192.5) </w:t>
      </w:r>
      <w:r>
        <w:rPr>
          <w:rFonts w:ascii="宋体" w:hAnsi="宋体" w:hint="eastAsia"/>
        </w:rPr>
        <w:t>×</w:t>
      </w:r>
      <w:r>
        <w:rPr>
          <w:rFonts w:ascii="宋体" w:hAnsi="宋体" w:hint="eastAsia"/>
        </w:rPr>
        <w:t>2%=21.43%</w:t>
      </w:r>
      <w:r>
        <w:rPr>
          <w:rFonts w:ascii="宋体" w:hAnsi="宋体" w:hint="eastAsia"/>
        </w:rPr>
        <w:t>（</w:t>
      </w:r>
      <w:r>
        <w:rPr>
          <w:rFonts w:ascii="宋体" w:hAnsi="宋体" w:hint="eastAsia"/>
        </w:rPr>
        <w:t>3</w:t>
      </w:r>
      <w:r>
        <w:rPr>
          <w:rFonts w:ascii="宋体" w:hAnsi="宋体" w:hint="eastAsia"/>
        </w:rPr>
        <w:t>）</w:t>
      </w:r>
    </w:p>
    <w:p w:rsidR="00F80214" w:rsidRDefault="00073A4A">
      <w:pPr>
        <w:widowControl/>
        <w:spacing w:line="400" w:lineRule="atLeast"/>
        <w:jc w:val="left"/>
        <w:rPr>
          <w:rFonts w:ascii="宋体" w:hAnsi="宋体"/>
        </w:rPr>
      </w:pPr>
      <w:r>
        <w:rPr>
          <w:rFonts w:ascii="宋体" w:hAnsi="宋体" w:hint="eastAsia"/>
        </w:rPr>
        <w:t>应购买该设备</w:t>
      </w:r>
      <w:r>
        <w:rPr>
          <w:rFonts w:ascii="宋体" w:hAnsi="宋体" w:hint="eastAsia"/>
        </w:rPr>
        <w:t>.</w:t>
      </w:r>
      <w:r>
        <w:rPr>
          <w:rFonts w:ascii="宋体" w:hAnsi="宋体" w:hint="eastAsia"/>
        </w:rPr>
        <w:t>（</w:t>
      </w:r>
      <w:r>
        <w:rPr>
          <w:rFonts w:ascii="宋体" w:hAnsi="宋体" w:hint="eastAsia"/>
        </w:rPr>
        <w:t>1</w:t>
      </w:r>
      <w:r>
        <w:rPr>
          <w:rFonts w:ascii="宋体" w:hAnsi="宋体" w:hint="eastAsia"/>
        </w:rPr>
        <w:t>）</w:t>
      </w:r>
    </w:p>
    <w:p w:rsidR="00F80214" w:rsidRDefault="00F80214">
      <w:pPr>
        <w:adjustRightInd w:val="0"/>
        <w:snapToGrid w:val="0"/>
        <w:rPr>
          <w:rFonts w:ascii="宋体" w:hAnsi="宋体"/>
          <w:snapToGrid w:val="0"/>
          <w:kern w:val="0"/>
          <w:szCs w:val="21"/>
        </w:rPr>
      </w:pPr>
    </w:p>
    <w:p w:rsidR="00F80214" w:rsidRDefault="00F80214">
      <w:pPr>
        <w:adjustRightInd w:val="0"/>
        <w:snapToGrid w:val="0"/>
        <w:rPr>
          <w:rFonts w:ascii="宋体" w:hAnsi="宋体"/>
          <w:snapToGrid w:val="0"/>
          <w:kern w:val="0"/>
          <w:szCs w:val="21"/>
        </w:rPr>
      </w:pPr>
    </w:p>
    <w:p w:rsidR="00F80214" w:rsidRDefault="00F80214">
      <w:pPr>
        <w:adjustRightInd w:val="0"/>
        <w:snapToGrid w:val="0"/>
        <w:rPr>
          <w:rFonts w:ascii="宋体" w:hAnsi="宋体"/>
          <w:snapToGrid w:val="0"/>
          <w:kern w:val="0"/>
          <w:szCs w:val="21"/>
        </w:rPr>
      </w:pPr>
    </w:p>
    <w:p w:rsidR="00F80214" w:rsidRDefault="00073A4A">
      <w:pPr>
        <w:adjustRightInd w:val="0"/>
        <w:snapToGrid w:val="0"/>
        <w:rPr>
          <w:rFonts w:ascii="宋体" w:hAnsi="宋体"/>
          <w:snapToGrid w:val="0"/>
          <w:kern w:val="0"/>
          <w:szCs w:val="21"/>
        </w:rPr>
      </w:pPr>
      <w:r>
        <w:rPr>
          <w:rFonts w:ascii="宋体" w:hAnsi="宋体"/>
          <w:snapToGrid w:val="0"/>
          <w:kern w:val="0"/>
          <w:szCs w:val="21"/>
        </w:rPr>
        <w:t>4.</w:t>
      </w:r>
      <w:r>
        <w:rPr>
          <w:rFonts w:ascii="宋体" w:hAnsi="宋体" w:hint="eastAsia"/>
          <w:snapToGrid w:val="0"/>
          <w:kern w:val="0"/>
          <w:szCs w:val="21"/>
        </w:rPr>
        <w:t>某公司生产两种产品甲和乙，有关作业数据如下：</w:t>
      </w:r>
    </w:p>
    <w:tbl>
      <w:tblPr>
        <w:tblW w:w="0" w:type="auto"/>
        <w:tblBorders>
          <w:top w:val="single" w:sz="4" w:space="0" w:color="auto"/>
          <w:left w:val="single" w:sz="4" w:space="0" w:color="auto"/>
          <w:bottom w:val="single" w:sz="4" w:space="0" w:color="auto"/>
          <w:right w:val="single" w:sz="4" w:space="0" w:color="auto"/>
        </w:tblBorders>
        <w:tblLook w:val="04A0"/>
      </w:tblPr>
      <w:tblGrid>
        <w:gridCol w:w="3338"/>
        <w:gridCol w:w="1710"/>
        <w:gridCol w:w="1805"/>
        <w:gridCol w:w="1601"/>
      </w:tblGrid>
      <w:tr w:rsidR="00F80214">
        <w:tc>
          <w:tcPr>
            <w:tcW w:w="8454" w:type="dxa"/>
            <w:gridSpan w:val="4"/>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snapToGrid w:val="0"/>
                <w:kern w:val="0"/>
                <w:szCs w:val="21"/>
              </w:rPr>
              <w:t xml:space="preserve"> </w:t>
            </w:r>
            <w:r>
              <w:rPr>
                <w:rFonts w:ascii="宋体" w:hAnsi="宋体"/>
                <w:b/>
                <w:bCs/>
                <w:snapToGrid w:val="0"/>
                <w:kern w:val="0"/>
                <w:szCs w:val="21"/>
              </w:rPr>
              <w:t xml:space="preserve">                                        </w:t>
            </w:r>
            <w:r>
              <w:rPr>
                <w:rFonts w:ascii="宋体" w:hAnsi="宋体" w:hint="eastAsia"/>
                <w:b/>
                <w:bCs/>
                <w:snapToGrid w:val="0"/>
                <w:kern w:val="0"/>
                <w:szCs w:val="21"/>
              </w:rPr>
              <w:t>成本计算数据</w:t>
            </w:r>
          </w:p>
        </w:tc>
      </w:tr>
      <w:tr w:rsidR="00F80214">
        <w:tc>
          <w:tcPr>
            <w:tcW w:w="3338"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用量</w:t>
            </w:r>
          </w:p>
        </w:tc>
        <w:tc>
          <w:tcPr>
            <w:tcW w:w="171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甲</w:t>
            </w:r>
          </w:p>
        </w:tc>
        <w:tc>
          <w:tcPr>
            <w:tcW w:w="1805"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乙</w:t>
            </w:r>
          </w:p>
        </w:tc>
        <w:tc>
          <w:tcPr>
            <w:tcW w:w="1601"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合计</w:t>
            </w:r>
          </w:p>
        </w:tc>
      </w:tr>
      <w:tr w:rsidR="00F80214">
        <w:tc>
          <w:tcPr>
            <w:tcW w:w="3338"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产量</w:t>
            </w:r>
          </w:p>
        </w:tc>
        <w:tc>
          <w:tcPr>
            <w:tcW w:w="171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5,000</w:t>
            </w:r>
          </w:p>
        </w:tc>
        <w:tc>
          <w:tcPr>
            <w:tcW w:w="1805"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50,000</w:t>
            </w:r>
          </w:p>
        </w:tc>
        <w:tc>
          <w:tcPr>
            <w:tcW w:w="1601"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55,000</w:t>
            </w:r>
          </w:p>
        </w:tc>
      </w:tr>
      <w:tr w:rsidR="00F80214">
        <w:tc>
          <w:tcPr>
            <w:tcW w:w="3338"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直接材料成本和直接人工成本合计</w:t>
            </w:r>
          </w:p>
        </w:tc>
        <w:tc>
          <w:tcPr>
            <w:tcW w:w="171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$39,000</w:t>
            </w:r>
          </w:p>
        </w:tc>
        <w:tc>
          <w:tcPr>
            <w:tcW w:w="1805"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$369,000</w:t>
            </w:r>
          </w:p>
        </w:tc>
        <w:tc>
          <w:tcPr>
            <w:tcW w:w="1601"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$408,000</w:t>
            </w:r>
          </w:p>
        </w:tc>
      </w:tr>
      <w:tr w:rsidR="00F80214">
        <w:tc>
          <w:tcPr>
            <w:tcW w:w="3338"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直</w:t>
            </w:r>
          </w:p>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接人工小时</w:t>
            </w:r>
          </w:p>
        </w:tc>
        <w:tc>
          <w:tcPr>
            <w:tcW w:w="171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5,000</w:t>
            </w:r>
          </w:p>
        </w:tc>
        <w:tc>
          <w:tcPr>
            <w:tcW w:w="1805"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45,000</w:t>
            </w:r>
          </w:p>
        </w:tc>
        <w:tc>
          <w:tcPr>
            <w:tcW w:w="1601"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50,000</w:t>
            </w:r>
          </w:p>
        </w:tc>
      </w:tr>
      <w:tr w:rsidR="00F80214">
        <w:tc>
          <w:tcPr>
            <w:tcW w:w="3338"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机器小时</w:t>
            </w:r>
          </w:p>
        </w:tc>
        <w:tc>
          <w:tcPr>
            <w:tcW w:w="171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10,000</w:t>
            </w:r>
          </w:p>
        </w:tc>
        <w:tc>
          <w:tcPr>
            <w:tcW w:w="1805"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90,000</w:t>
            </w:r>
          </w:p>
        </w:tc>
        <w:tc>
          <w:tcPr>
            <w:tcW w:w="1601"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100,000</w:t>
            </w:r>
          </w:p>
        </w:tc>
      </w:tr>
      <w:tr w:rsidR="00F80214">
        <w:tc>
          <w:tcPr>
            <w:tcW w:w="3338"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生产批次</w:t>
            </w:r>
          </w:p>
        </w:tc>
        <w:tc>
          <w:tcPr>
            <w:tcW w:w="171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10</w:t>
            </w:r>
          </w:p>
        </w:tc>
        <w:tc>
          <w:tcPr>
            <w:tcW w:w="1805"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5</w:t>
            </w:r>
          </w:p>
        </w:tc>
        <w:tc>
          <w:tcPr>
            <w:tcW w:w="1601"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15</w:t>
            </w:r>
          </w:p>
        </w:tc>
      </w:tr>
      <w:tr w:rsidR="00F80214">
        <w:tc>
          <w:tcPr>
            <w:tcW w:w="3338"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搬运次数</w:t>
            </w:r>
          </w:p>
        </w:tc>
        <w:tc>
          <w:tcPr>
            <w:tcW w:w="171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120</w:t>
            </w:r>
          </w:p>
        </w:tc>
        <w:tc>
          <w:tcPr>
            <w:tcW w:w="1805"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60</w:t>
            </w:r>
          </w:p>
        </w:tc>
        <w:tc>
          <w:tcPr>
            <w:tcW w:w="1601"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180</w:t>
            </w:r>
          </w:p>
        </w:tc>
      </w:tr>
    </w:tbl>
    <w:p w:rsidR="00F80214" w:rsidRDefault="00F80214">
      <w:pPr>
        <w:adjustRightInd w:val="0"/>
        <w:snapToGrid w:val="0"/>
        <w:rPr>
          <w:rFonts w:ascii="宋体" w:hAnsi="宋体"/>
          <w:snapToGrid w:val="0"/>
          <w:kern w:val="0"/>
          <w:szCs w:val="21"/>
        </w:rPr>
      </w:pPr>
    </w:p>
    <w:tbl>
      <w:tblPr>
        <w:tblW w:w="0" w:type="auto"/>
        <w:tblInd w:w="108" w:type="dxa"/>
        <w:tblBorders>
          <w:top w:val="single" w:sz="4" w:space="0" w:color="auto"/>
          <w:left w:val="single" w:sz="4" w:space="0" w:color="auto"/>
          <w:bottom w:val="single" w:sz="4" w:space="0" w:color="auto"/>
          <w:right w:val="single" w:sz="4" w:space="0" w:color="auto"/>
        </w:tblBorders>
        <w:tblLook w:val="04A0"/>
      </w:tblPr>
      <w:tblGrid>
        <w:gridCol w:w="2691"/>
        <w:gridCol w:w="1467"/>
        <w:gridCol w:w="2788"/>
        <w:gridCol w:w="1468"/>
      </w:tblGrid>
      <w:tr w:rsidR="00F80214">
        <w:tc>
          <w:tcPr>
            <w:tcW w:w="8896" w:type="dxa"/>
            <w:gridSpan w:val="4"/>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涉及间接费用的作业</w:t>
            </w:r>
          </w:p>
        </w:tc>
      </w:tr>
      <w:tr w:rsidR="00F80214">
        <w:tc>
          <w:tcPr>
            <w:tcW w:w="288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作业</w:t>
            </w:r>
            <w:r>
              <w:rPr>
                <w:rFonts w:ascii="宋体" w:hAnsi="宋体"/>
                <w:b/>
                <w:bCs/>
                <w:snapToGrid w:val="0"/>
                <w:kern w:val="0"/>
                <w:szCs w:val="21"/>
              </w:rPr>
              <w:t xml:space="preserve"> </w:t>
            </w:r>
          </w:p>
        </w:tc>
        <w:tc>
          <w:tcPr>
            <w:tcW w:w="1514"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作业成本</w:t>
            </w:r>
          </w:p>
        </w:tc>
        <w:tc>
          <w:tcPr>
            <w:tcW w:w="2986"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作业</w:t>
            </w:r>
          </w:p>
        </w:tc>
        <w:tc>
          <w:tcPr>
            <w:tcW w:w="1516"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作业成本</w:t>
            </w:r>
          </w:p>
        </w:tc>
      </w:tr>
      <w:tr w:rsidR="00F80214">
        <w:tc>
          <w:tcPr>
            <w:tcW w:w="288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生产准备作业（生产批次）</w:t>
            </w:r>
          </w:p>
        </w:tc>
        <w:tc>
          <w:tcPr>
            <w:tcW w:w="1514"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$60,000</w:t>
            </w:r>
          </w:p>
        </w:tc>
        <w:tc>
          <w:tcPr>
            <w:tcW w:w="2986"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动力（机器小时）</w:t>
            </w:r>
          </w:p>
        </w:tc>
        <w:tc>
          <w:tcPr>
            <w:tcW w:w="1516"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$50,000</w:t>
            </w:r>
          </w:p>
        </w:tc>
      </w:tr>
      <w:tr w:rsidR="00F80214">
        <w:tc>
          <w:tcPr>
            <w:tcW w:w="2880"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lastRenderedPageBreak/>
              <w:t>材料搬运作业（搬运次数）</w:t>
            </w:r>
          </w:p>
        </w:tc>
        <w:tc>
          <w:tcPr>
            <w:tcW w:w="1514"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$30,000</w:t>
            </w:r>
          </w:p>
        </w:tc>
        <w:tc>
          <w:tcPr>
            <w:tcW w:w="2986"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检测作业（产量）</w:t>
            </w:r>
          </w:p>
        </w:tc>
        <w:tc>
          <w:tcPr>
            <w:tcW w:w="1516" w:type="dxa"/>
            <w:tcBorders>
              <w:top w:val="single" w:sz="4" w:space="0" w:color="auto"/>
              <w:left w:val="single" w:sz="4" w:space="0" w:color="auto"/>
              <w:bottom w:val="single" w:sz="4" w:space="0" w:color="auto"/>
              <w:right w:val="single" w:sz="4" w:space="0" w:color="auto"/>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$55,000</w:t>
            </w:r>
          </w:p>
        </w:tc>
      </w:tr>
    </w:tbl>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要求：用作业成本法计算甲、乙产品的单位成本</w:t>
      </w:r>
    </w:p>
    <w:p w:rsidR="00F80214" w:rsidRDefault="00F80214">
      <w:pPr>
        <w:adjustRightInd w:val="0"/>
        <w:snapToGrid w:val="0"/>
        <w:rPr>
          <w:rFonts w:ascii="宋体" w:hAnsi="宋体"/>
          <w:snapToGrid w:val="0"/>
          <w:kern w:val="0"/>
          <w:szCs w:val="21"/>
        </w:rPr>
      </w:pPr>
    </w:p>
    <w:p w:rsidR="00F80214" w:rsidRDefault="00073A4A">
      <w:pPr>
        <w:spacing w:line="400" w:lineRule="exact"/>
        <w:rPr>
          <w:rFonts w:ascii="宋体" w:hAnsi="宋体" w:cs="Arial"/>
          <w:szCs w:val="21"/>
        </w:rPr>
      </w:pPr>
      <w:r>
        <w:rPr>
          <w:rFonts w:ascii="宋体" w:hAnsi="宋体" w:hint="eastAsia"/>
          <w:szCs w:val="21"/>
        </w:rPr>
        <w:t xml:space="preserve"> </w:t>
      </w:r>
      <w:r>
        <w:rPr>
          <w:rFonts w:ascii="宋体" w:hAnsi="宋体" w:hint="eastAsia"/>
          <w:szCs w:val="21"/>
        </w:rPr>
        <w:t>解：</w:t>
      </w:r>
      <w:r>
        <w:rPr>
          <w:rFonts w:ascii="宋体" w:hAnsi="宋体" w:cs="Arial" w:hint="eastAsia"/>
          <w:szCs w:val="21"/>
        </w:rPr>
        <w:t>甲的单位成本</w:t>
      </w:r>
      <w:r>
        <w:rPr>
          <w:rFonts w:ascii="宋体" w:hAnsi="宋体" w:cs="Arial" w:hint="eastAsia"/>
          <w:szCs w:val="21"/>
        </w:rPr>
        <w:t>=</w:t>
      </w:r>
      <w:r>
        <w:rPr>
          <w:rFonts w:ascii="宋体" w:hAnsi="宋体" w:cs="Arial" w:hint="eastAsia"/>
          <w:szCs w:val="21"/>
        </w:rPr>
        <w:t>（</w:t>
      </w:r>
      <w:r>
        <w:rPr>
          <w:rFonts w:ascii="宋体" w:hAnsi="宋体" w:cs="Arial" w:hint="eastAsia"/>
          <w:szCs w:val="21"/>
        </w:rPr>
        <w:t>39000+4000*10+0.5*10000+30000*120/180+1*5000</w:t>
      </w:r>
      <w:r>
        <w:rPr>
          <w:rFonts w:ascii="宋体" w:hAnsi="宋体" w:cs="Arial" w:hint="eastAsia"/>
          <w:szCs w:val="21"/>
        </w:rPr>
        <w:t>）</w:t>
      </w:r>
      <w:r>
        <w:rPr>
          <w:rFonts w:ascii="宋体" w:hAnsi="宋体" w:cs="Arial" w:hint="eastAsia"/>
          <w:szCs w:val="21"/>
        </w:rPr>
        <w:t>/5000=21.8</w:t>
      </w:r>
    </w:p>
    <w:p w:rsidR="00F80214" w:rsidRDefault="00073A4A">
      <w:pPr>
        <w:adjustRightInd w:val="0"/>
        <w:snapToGrid w:val="0"/>
        <w:rPr>
          <w:rFonts w:ascii="宋体" w:hAnsi="宋体"/>
          <w:snapToGrid w:val="0"/>
          <w:kern w:val="0"/>
          <w:szCs w:val="21"/>
        </w:rPr>
      </w:pPr>
      <w:r>
        <w:rPr>
          <w:rFonts w:ascii="宋体" w:hAnsi="宋体" w:cs="Arial" w:hint="eastAsia"/>
          <w:szCs w:val="21"/>
        </w:rPr>
        <w:t>乙的单位成本</w:t>
      </w:r>
      <w:r>
        <w:rPr>
          <w:rFonts w:ascii="宋体" w:hAnsi="宋体" w:cs="Arial" w:hint="eastAsia"/>
          <w:szCs w:val="21"/>
        </w:rPr>
        <w:t>=</w:t>
      </w:r>
      <w:r>
        <w:rPr>
          <w:rFonts w:ascii="宋体" w:hAnsi="宋体" w:cs="Arial" w:hint="eastAsia"/>
          <w:szCs w:val="21"/>
        </w:rPr>
        <w:t>（</w:t>
      </w:r>
      <w:r>
        <w:rPr>
          <w:rFonts w:ascii="宋体" w:hAnsi="宋体" w:cs="Arial" w:hint="eastAsia"/>
          <w:szCs w:val="21"/>
        </w:rPr>
        <w:t>369000+4000*5+0.5*90000+30000*60/180+1*50000</w:t>
      </w:r>
      <w:r>
        <w:rPr>
          <w:rFonts w:ascii="宋体" w:hAnsi="宋体" w:cs="Arial" w:hint="eastAsia"/>
          <w:szCs w:val="21"/>
        </w:rPr>
        <w:t>）</w:t>
      </w:r>
      <w:r>
        <w:rPr>
          <w:rFonts w:ascii="宋体" w:hAnsi="宋体" w:cs="Arial" w:hint="eastAsia"/>
          <w:szCs w:val="21"/>
        </w:rPr>
        <w:t>/5000=9.88</w:t>
      </w:r>
    </w:p>
    <w:p w:rsidR="00F80214" w:rsidRDefault="00F80214">
      <w:pPr>
        <w:adjustRightInd w:val="0"/>
        <w:snapToGrid w:val="0"/>
        <w:rPr>
          <w:rFonts w:ascii="宋体" w:hAnsi="宋体"/>
          <w:snapToGrid w:val="0"/>
          <w:kern w:val="0"/>
          <w:szCs w:val="21"/>
        </w:rPr>
      </w:pPr>
    </w:p>
    <w:p w:rsidR="00F80214" w:rsidRDefault="00F80214">
      <w:pPr>
        <w:adjustRightInd w:val="0"/>
        <w:snapToGrid w:val="0"/>
        <w:rPr>
          <w:rFonts w:ascii="宋体" w:hAnsi="宋体"/>
          <w:snapToGrid w:val="0"/>
          <w:kern w:val="0"/>
          <w:szCs w:val="21"/>
        </w:rPr>
      </w:pPr>
    </w:p>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5.</w:t>
      </w:r>
      <w:r>
        <w:rPr>
          <w:rFonts w:ascii="宋体" w:hAnsi="宋体" w:hint="eastAsia"/>
          <w:snapToGrid w:val="0"/>
          <w:kern w:val="0"/>
          <w:szCs w:val="21"/>
        </w:rPr>
        <w:t>某企业有关数据如下</w:t>
      </w:r>
      <w:r>
        <w:rPr>
          <w:rFonts w:ascii="宋体" w:hAnsi="宋体"/>
          <w:snapToGrid w:val="0"/>
          <w:kern w:val="0"/>
          <w:szCs w:val="21"/>
        </w:rPr>
        <w:t xml:space="preserve">: </w:t>
      </w:r>
    </w:p>
    <w:tbl>
      <w:tblPr>
        <w:tblW w:w="5000" w:type="pct"/>
        <w:tblBorders>
          <w:top w:val="double" w:sz="6" w:space="0" w:color="000000"/>
          <w:left w:val="double" w:sz="6" w:space="0" w:color="000000"/>
          <w:bottom w:val="double" w:sz="6" w:space="0" w:color="000000"/>
          <w:right w:val="double" w:sz="6" w:space="0" w:color="000000"/>
        </w:tblBorders>
        <w:tblLook w:val="04A0"/>
      </w:tblPr>
      <w:tblGrid>
        <w:gridCol w:w="3168"/>
        <w:gridCol w:w="2044"/>
        <w:gridCol w:w="1704"/>
        <w:gridCol w:w="1606"/>
      </w:tblGrid>
      <w:tr w:rsidR="00F80214">
        <w:tc>
          <w:tcPr>
            <w:tcW w:w="1859" w:type="pct"/>
            <w:tcBorders>
              <w:top w:val="double" w:sz="6" w:space="0" w:color="000000"/>
              <w:left w:val="double" w:sz="6" w:space="0" w:color="000000"/>
              <w:bottom w:val="single" w:sz="6" w:space="0" w:color="000000"/>
              <w:right w:val="single" w:sz="6" w:space="0" w:color="000000"/>
            </w:tcBorders>
          </w:tcPr>
          <w:p w:rsidR="00F80214" w:rsidRDefault="00F80214">
            <w:pPr>
              <w:adjustRightInd w:val="0"/>
              <w:snapToGrid w:val="0"/>
              <w:rPr>
                <w:rFonts w:ascii="宋体" w:hAnsi="宋体"/>
                <w:snapToGrid w:val="0"/>
                <w:kern w:val="0"/>
                <w:szCs w:val="21"/>
              </w:rPr>
            </w:pPr>
          </w:p>
        </w:tc>
        <w:tc>
          <w:tcPr>
            <w:tcW w:w="1199" w:type="pct"/>
            <w:tcBorders>
              <w:top w:val="double" w:sz="6" w:space="0" w:color="000000"/>
              <w:left w:val="single" w:sz="6" w:space="0" w:color="000000"/>
              <w:bottom w:val="single" w:sz="6" w:space="0" w:color="000000"/>
              <w:right w:val="single" w:sz="6" w:space="0" w:color="000000"/>
            </w:tcBorders>
          </w:tcPr>
          <w:p w:rsidR="00F80214" w:rsidRDefault="00073A4A">
            <w:pPr>
              <w:adjustRightInd w:val="0"/>
              <w:snapToGrid w:val="0"/>
              <w:rPr>
                <w:rFonts w:ascii="宋体" w:hAnsi="宋体"/>
                <w:b/>
                <w:bCs/>
                <w:snapToGrid w:val="0"/>
                <w:kern w:val="0"/>
                <w:szCs w:val="21"/>
              </w:rPr>
            </w:pPr>
            <w:r>
              <w:rPr>
                <w:rFonts w:ascii="宋体" w:hAnsi="宋体" w:hint="eastAsia"/>
                <w:b/>
                <w:bCs/>
                <w:snapToGrid w:val="0"/>
                <w:kern w:val="0"/>
                <w:szCs w:val="21"/>
              </w:rPr>
              <w:t>部门</w:t>
            </w:r>
            <w:r>
              <w:rPr>
                <w:rFonts w:ascii="宋体" w:hAnsi="宋体"/>
                <w:b/>
                <w:bCs/>
                <w:snapToGrid w:val="0"/>
                <w:kern w:val="0"/>
                <w:szCs w:val="21"/>
              </w:rPr>
              <w:t>X</w:t>
            </w:r>
          </w:p>
        </w:tc>
        <w:tc>
          <w:tcPr>
            <w:tcW w:w="1000" w:type="pct"/>
            <w:tcBorders>
              <w:top w:val="double" w:sz="6" w:space="0" w:color="000000"/>
              <w:left w:val="single" w:sz="6" w:space="0" w:color="000000"/>
              <w:bottom w:val="single" w:sz="6" w:space="0" w:color="000000"/>
              <w:right w:val="single" w:sz="6" w:space="0" w:color="000000"/>
            </w:tcBorders>
          </w:tcPr>
          <w:p w:rsidR="00F80214" w:rsidRDefault="00073A4A">
            <w:pPr>
              <w:adjustRightInd w:val="0"/>
              <w:snapToGrid w:val="0"/>
              <w:rPr>
                <w:rFonts w:ascii="宋体" w:hAnsi="宋体"/>
                <w:b/>
                <w:bCs/>
                <w:snapToGrid w:val="0"/>
                <w:kern w:val="0"/>
                <w:szCs w:val="21"/>
              </w:rPr>
            </w:pPr>
            <w:r>
              <w:rPr>
                <w:rFonts w:ascii="宋体" w:hAnsi="宋体"/>
                <w:b/>
                <w:bCs/>
                <w:snapToGrid w:val="0"/>
                <w:kern w:val="0"/>
                <w:szCs w:val="21"/>
              </w:rPr>
              <w:t>y</w:t>
            </w:r>
          </w:p>
        </w:tc>
        <w:tc>
          <w:tcPr>
            <w:tcW w:w="942" w:type="pct"/>
            <w:tcBorders>
              <w:top w:val="double" w:sz="6" w:space="0" w:color="000000"/>
              <w:left w:val="single" w:sz="6" w:space="0" w:color="000000"/>
              <w:bottom w:val="single" w:sz="6" w:space="0" w:color="000000"/>
              <w:right w:val="double" w:sz="6" w:space="0" w:color="000000"/>
            </w:tcBorders>
          </w:tcPr>
          <w:p w:rsidR="00F80214" w:rsidRDefault="00073A4A">
            <w:pPr>
              <w:adjustRightInd w:val="0"/>
              <w:snapToGrid w:val="0"/>
              <w:rPr>
                <w:rFonts w:ascii="宋体" w:hAnsi="宋体"/>
                <w:b/>
                <w:bCs/>
                <w:snapToGrid w:val="0"/>
                <w:kern w:val="0"/>
                <w:szCs w:val="21"/>
              </w:rPr>
            </w:pPr>
            <w:r>
              <w:rPr>
                <w:rFonts w:ascii="宋体" w:hAnsi="宋体"/>
                <w:b/>
                <w:bCs/>
                <w:snapToGrid w:val="0"/>
                <w:kern w:val="0"/>
                <w:szCs w:val="21"/>
              </w:rPr>
              <w:t>z</w:t>
            </w:r>
          </w:p>
        </w:tc>
      </w:tr>
      <w:tr w:rsidR="00F80214">
        <w:tc>
          <w:tcPr>
            <w:tcW w:w="1859" w:type="pct"/>
            <w:tcBorders>
              <w:top w:val="single" w:sz="6" w:space="0" w:color="000000"/>
              <w:left w:val="doub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投入资本</w:t>
            </w:r>
          </w:p>
        </w:tc>
        <w:tc>
          <w:tcPr>
            <w:tcW w:w="1199" w:type="pct"/>
            <w:tcBorders>
              <w:top w:val="single" w:sz="6" w:space="0" w:color="000000"/>
              <w:left w:val="single" w:sz="6" w:space="0" w:color="000000"/>
              <w:bottom w:val="single" w:sz="6" w:space="0" w:color="000000"/>
              <w:right w:val="single" w:sz="6" w:space="0" w:color="000000"/>
            </w:tcBorders>
          </w:tcPr>
          <w:p w:rsidR="00F80214" w:rsidRDefault="00F80214">
            <w:pPr>
              <w:adjustRightInd w:val="0"/>
              <w:snapToGrid w:val="0"/>
              <w:rPr>
                <w:rFonts w:ascii="宋体" w:hAnsi="宋体"/>
                <w:snapToGrid w:val="0"/>
                <w:kern w:val="0"/>
                <w:szCs w:val="21"/>
              </w:rPr>
            </w:pPr>
          </w:p>
        </w:tc>
        <w:tc>
          <w:tcPr>
            <w:tcW w:w="1000" w:type="pct"/>
            <w:tcBorders>
              <w:top w:val="single" w:sz="6" w:space="0" w:color="000000"/>
              <w:left w:val="sing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3</w:t>
            </w:r>
            <w:r>
              <w:rPr>
                <w:rFonts w:ascii="宋体" w:hAnsi="宋体" w:hint="eastAsia"/>
                <w:snapToGrid w:val="0"/>
                <w:kern w:val="0"/>
                <w:szCs w:val="21"/>
              </w:rPr>
              <w:t>，</w:t>
            </w:r>
            <w:r>
              <w:rPr>
                <w:rFonts w:ascii="宋体" w:hAnsi="宋体" w:hint="eastAsia"/>
                <w:snapToGrid w:val="0"/>
                <w:kern w:val="0"/>
                <w:szCs w:val="21"/>
              </w:rPr>
              <w:t>000</w:t>
            </w:r>
            <w:r>
              <w:rPr>
                <w:rFonts w:ascii="宋体" w:hAnsi="宋体" w:hint="eastAsia"/>
                <w:snapToGrid w:val="0"/>
                <w:kern w:val="0"/>
                <w:szCs w:val="21"/>
              </w:rPr>
              <w:t>，</w:t>
            </w:r>
            <w:r>
              <w:rPr>
                <w:rFonts w:ascii="宋体" w:hAnsi="宋体" w:hint="eastAsia"/>
                <w:snapToGrid w:val="0"/>
                <w:kern w:val="0"/>
                <w:szCs w:val="21"/>
              </w:rPr>
              <w:t>000</w:t>
            </w:r>
          </w:p>
        </w:tc>
        <w:tc>
          <w:tcPr>
            <w:tcW w:w="942" w:type="pct"/>
            <w:tcBorders>
              <w:top w:val="single" w:sz="6" w:space="0" w:color="000000"/>
              <w:left w:val="single" w:sz="6" w:space="0" w:color="000000"/>
              <w:bottom w:val="single" w:sz="6" w:space="0" w:color="000000"/>
              <w:right w:val="doub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16</w:t>
            </w:r>
            <w:r>
              <w:rPr>
                <w:rFonts w:ascii="宋体" w:hAnsi="宋体" w:hint="eastAsia"/>
                <w:snapToGrid w:val="0"/>
                <w:kern w:val="0"/>
                <w:szCs w:val="21"/>
              </w:rPr>
              <w:t>，</w:t>
            </w:r>
            <w:r>
              <w:rPr>
                <w:rFonts w:ascii="宋体" w:hAnsi="宋体" w:hint="eastAsia"/>
                <w:snapToGrid w:val="0"/>
                <w:kern w:val="0"/>
                <w:szCs w:val="21"/>
              </w:rPr>
              <w:t>000</w:t>
            </w:r>
            <w:r>
              <w:rPr>
                <w:rFonts w:ascii="宋体" w:hAnsi="宋体" w:hint="eastAsia"/>
                <w:snapToGrid w:val="0"/>
                <w:kern w:val="0"/>
                <w:szCs w:val="21"/>
              </w:rPr>
              <w:t>，</w:t>
            </w:r>
            <w:r>
              <w:rPr>
                <w:rFonts w:ascii="宋体" w:hAnsi="宋体" w:hint="eastAsia"/>
                <w:snapToGrid w:val="0"/>
                <w:kern w:val="0"/>
                <w:szCs w:val="21"/>
              </w:rPr>
              <w:t>000</w:t>
            </w:r>
          </w:p>
        </w:tc>
      </w:tr>
      <w:tr w:rsidR="00F80214">
        <w:tc>
          <w:tcPr>
            <w:tcW w:w="1859" w:type="pct"/>
            <w:tcBorders>
              <w:top w:val="single" w:sz="6" w:space="0" w:color="000000"/>
              <w:left w:val="doub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利润</w:t>
            </w:r>
          </w:p>
        </w:tc>
        <w:tc>
          <w:tcPr>
            <w:tcW w:w="1199" w:type="pct"/>
            <w:tcBorders>
              <w:top w:val="single" w:sz="6" w:space="0" w:color="000000"/>
              <w:left w:val="sing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140</w:t>
            </w:r>
            <w:r>
              <w:rPr>
                <w:rFonts w:ascii="宋体" w:hAnsi="宋体" w:hint="eastAsia"/>
                <w:snapToGrid w:val="0"/>
                <w:kern w:val="0"/>
                <w:szCs w:val="21"/>
              </w:rPr>
              <w:t>，</w:t>
            </w:r>
            <w:r>
              <w:rPr>
                <w:rFonts w:ascii="宋体" w:hAnsi="宋体" w:hint="eastAsia"/>
                <w:snapToGrid w:val="0"/>
                <w:kern w:val="0"/>
                <w:szCs w:val="21"/>
              </w:rPr>
              <w:t>000</w:t>
            </w:r>
          </w:p>
        </w:tc>
        <w:tc>
          <w:tcPr>
            <w:tcW w:w="1000" w:type="pct"/>
            <w:tcBorders>
              <w:top w:val="single" w:sz="6" w:space="0" w:color="000000"/>
              <w:left w:val="single" w:sz="6" w:space="0" w:color="000000"/>
              <w:bottom w:val="single" w:sz="6" w:space="0" w:color="000000"/>
              <w:right w:val="single" w:sz="6" w:space="0" w:color="000000"/>
            </w:tcBorders>
          </w:tcPr>
          <w:p w:rsidR="00F80214" w:rsidRDefault="00F80214">
            <w:pPr>
              <w:adjustRightInd w:val="0"/>
              <w:snapToGrid w:val="0"/>
              <w:rPr>
                <w:rFonts w:ascii="宋体" w:hAnsi="宋体"/>
                <w:snapToGrid w:val="0"/>
                <w:kern w:val="0"/>
                <w:szCs w:val="21"/>
              </w:rPr>
            </w:pPr>
          </w:p>
        </w:tc>
        <w:tc>
          <w:tcPr>
            <w:tcW w:w="942" w:type="pct"/>
            <w:tcBorders>
              <w:top w:val="single" w:sz="6" w:space="0" w:color="000000"/>
              <w:left w:val="single" w:sz="6" w:space="0" w:color="000000"/>
              <w:bottom w:val="single" w:sz="6" w:space="0" w:color="000000"/>
              <w:right w:val="double" w:sz="6" w:space="0" w:color="000000"/>
            </w:tcBorders>
          </w:tcPr>
          <w:p w:rsidR="00F80214" w:rsidRDefault="00F80214">
            <w:pPr>
              <w:adjustRightInd w:val="0"/>
              <w:snapToGrid w:val="0"/>
              <w:rPr>
                <w:rFonts w:ascii="宋体" w:hAnsi="宋体"/>
                <w:snapToGrid w:val="0"/>
                <w:kern w:val="0"/>
                <w:szCs w:val="21"/>
              </w:rPr>
            </w:pPr>
          </w:p>
        </w:tc>
      </w:tr>
      <w:tr w:rsidR="00F80214">
        <w:tc>
          <w:tcPr>
            <w:tcW w:w="1859" w:type="pct"/>
            <w:tcBorders>
              <w:top w:val="single" w:sz="6" w:space="0" w:color="000000"/>
              <w:left w:val="doub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销售收入</w:t>
            </w:r>
            <w:r>
              <w:rPr>
                <w:rFonts w:ascii="宋体" w:hAnsi="宋体"/>
                <w:snapToGrid w:val="0"/>
                <w:kern w:val="0"/>
                <w:szCs w:val="21"/>
              </w:rPr>
              <w:t xml:space="preserve"> </w:t>
            </w:r>
          </w:p>
        </w:tc>
        <w:tc>
          <w:tcPr>
            <w:tcW w:w="1199" w:type="pct"/>
            <w:tcBorders>
              <w:top w:val="single" w:sz="6" w:space="0" w:color="000000"/>
              <w:left w:val="single" w:sz="6" w:space="0" w:color="000000"/>
              <w:bottom w:val="single" w:sz="6" w:space="0" w:color="000000"/>
              <w:right w:val="single" w:sz="6" w:space="0" w:color="000000"/>
            </w:tcBorders>
          </w:tcPr>
          <w:p w:rsidR="00F80214" w:rsidRDefault="00F80214">
            <w:pPr>
              <w:adjustRightInd w:val="0"/>
              <w:snapToGrid w:val="0"/>
              <w:rPr>
                <w:rFonts w:ascii="宋体" w:hAnsi="宋体"/>
                <w:snapToGrid w:val="0"/>
                <w:kern w:val="0"/>
                <w:szCs w:val="21"/>
              </w:rPr>
            </w:pPr>
          </w:p>
        </w:tc>
        <w:tc>
          <w:tcPr>
            <w:tcW w:w="1000" w:type="pct"/>
            <w:tcBorders>
              <w:top w:val="single" w:sz="6" w:space="0" w:color="000000"/>
              <w:left w:val="single" w:sz="6" w:space="0" w:color="000000"/>
              <w:bottom w:val="single" w:sz="6" w:space="0" w:color="000000"/>
              <w:right w:val="single" w:sz="6" w:space="0" w:color="000000"/>
            </w:tcBorders>
          </w:tcPr>
          <w:p w:rsidR="00F80214" w:rsidRDefault="00F80214">
            <w:pPr>
              <w:adjustRightInd w:val="0"/>
              <w:snapToGrid w:val="0"/>
              <w:rPr>
                <w:rFonts w:ascii="宋体" w:hAnsi="宋体"/>
                <w:snapToGrid w:val="0"/>
                <w:kern w:val="0"/>
                <w:szCs w:val="21"/>
              </w:rPr>
            </w:pPr>
          </w:p>
        </w:tc>
        <w:tc>
          <w:tcPr>
            <w:tcW w:w="942" w:type="pct"/>
            <w:tcBorders>
              <w:top w:val="single" w:sz="6" w:space="0" w:color="000000"/>
              <w:left w:val="single" w:sz="6" w:space="0" w:color="000000"/>
              <w:bottom w:val="single" w:sz="6" w:space="0" w:color="000000"/>
              <w:right w:val="double" w:sz="6" w:space="0" w:color="000000"/>
            </w:tcBorders>
          </w:tcPr>
          <w:p w:rsidR="00F80214" w:rsidRDefault="00F80214">
            <w:pPr>
              <w:adjustRightInd w:val="0"/>
              <w:snapToGrid w:val="0"/>
              <w:rPr>
                <w:rFonts w:ascii="宋体" w:hAnsi="宋体"/>
                <w:snapToGrid w:val="0"/>
                <w:kern w:val="0"/>
                <w:szCs w:val="21"/>
              </w:rPr>
            </w:pPr>
          </w:p>
        </w:tc>
      </w:tr>
      <w:tr w:rsidR="00F80214">
        <w:tc>
          <w:tcPr>
            <w:tcW w:w="1859" w:type="pct"/>
            <w:tcBorders>
              <w:top w:val="single" w:sz="6" w:space="0" w:color="000000"/>
              <w:left w:val="doub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销售利润率</w:t>
            </w:r>
          </w:p>
        </w:tc>
        <w:tc>
          <w:tcPr>
            <w:tcW w:w="1199" w:type="pct"/>
            <w:tcBorders>
              <w:top w:val="single" w:sz="6" w:space="0" w:color="000000"/>
              <w:left w:val="sing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7</w:t>
            </w:r>
            <w:r>
              <w:rPr>
                <w:rFonts w:ascii="宋体" w:hAnsi="宋体"/>
                <w:snapToGrid w:val="0"/>
                <w:kern w:val="0"/>
                <w:szCs w:val="21"/>
              </w:rPr>
              <w:t>%</w:t>
            </w:r>
          </w:p>
        </w:tc>
        <w:tc>
          <w:tcPr>
            <w:tcW w:w="1000" w:type="pct"/>
            <w:tcBorders>
              <w:top w:val="single" w:sz="6" w:space="0" w:color="000000"/>
              <w:left w:val="sing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4%</w:t>
            </w:r>
          </w:p>
        </w:tc>
        <w:tc>
          <w:tcPr>
            <w:tcW w:w="942" w:type="pct"/>
            <w:tcBorders>
              <w:top w:val="single" w:sz="6" w:space="0" w:color="000000"/>
              <w:left w:val="single" w:sz="6" w:space="0" w:color="000000"/>
              <w:bottom w:val="single" w:sz="6" w:space="0" w:color="000000"/>
              <w:right w:val="double" w:sz="6" w:space="0" w:color="000000"/>
            </w:tcBorders>
          </w:tcPr>
          <w:p w:rsidR="00F80214" w:rsidRDefault="00F80214">
            <w:pPr>
              <w:adjustRightInd w:val="0"/>
              <w:snapToGrid w:val="0"/>
              <w:rPr>
                <w:rFonts w:ascii="宋体" w:hAnsi="宋体"/>
                <w:snapToGrid w:val="0"/>
                <w:kern w:val="0"/>
                <w:szCs w:val="21"/>
              </w:rPr>
            </w:pPr>
          </w:p>
        </w:tc>
      </w:tr>
      <w:tr w:rsidR="00F80214">
        <w:tc>
          <w:tcPr>
            <w:tcW w:w="1859" w:type="pct"/>
            <w:tcBorders>
              <w:top w:val="single" w:sz="6" w:space="0" w:color="000000"/>
              <w:left w:val="doub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资本周转率</w:t>
            </w:r>
          </w:p>
        </w:tc>
        <w:tc>
          <w:tcPr>
            <w:tcW w:w="1199" w:type="pct"/>
            <w:tcBorders>
              <w:top w:val="single" w:sz="6" w:space="0" w:color="000000"/>
              <w:left w:val="single" w:sz="6" w:space="0" w:color="000000"/>
              <w:bottom w:val="sing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4</w:t>
            </w:r>
          </w:p>
        </w:tc>
        <w:tc>
          <w:tcPr>
            <w:tcW w:w="1000" w:type="pct"/>
            <w:tcBorders>
              <w:top w:val="single" w:sz="6" w:space="0" w:color="000000"/>
              <w:left w:val="single" w:sz="6" w:space="0" w:color="000000"/>
              <w:bottom w:val="single" w:sz="6" w:space="0" w:color="000000"/>
              <w:right w:val="single" w:sz="6" w:space="0" w:color="000000"/>
            </w:tcBorders>
          </w:tcPr>
          <w:p w:rsidR="00F80214" w:rsidRDefault="00F80214">
            <w:pPr>
              <w:adjustRightInd w:val="0"/>
              <w:snapToGrid w:val="0"/>
              <w:rPr>
                <w:rFonts w:ascii="宋体" w:hAnsi="宋体"/>
                <w:snapToGrid w:val="0"/>
                <w:kern w:val="0"/>
                <w:szCs w:val="21"/>
              </w:rPr>
            </w:pPr>
          </w:p>
        </w:tc>
        <w:tc>
          <w:tcPr>
            <w:tcW w:w="942" w:type="pct"/>
            <w:tcBorders>
              <w:top w:val="single" w:sz="6" w:space="0" w:color="000000"/>
              <w:left w:val="single" w:sz="6" w:space="0" w:color="000000"/>
              <w:bottom w:val="single" w:sz="6" w:space="0" w:color="000000"/>
              <w:right w:val="double" w:sz="6" w:space="0" w:color="000000"/>
            </w:tcBorders>
          </w:tcPr>
          <w:p w:rsidR="00F80214" w:rsidRDefault="00073A4A">
            <w:pPr>
              <w:adjustRightInd w:val="0"/>
              <w:snapToGrid w:val="0"/>
              <w:rPr>
                <w:rFonts w:ascii="宋体" w:hAnsi="宋体"/>
                <w:snapToGrid w:val="0"/>
                <w:kern w:val="0"/>
                <w:szCs w:val="21"/>
              </w:rPr>
            </w:pPr>
            <w:r>
              <w:rPr>
                <w:rFonts w:ascii="宋体" w:hAnsi="宋体"/>
                <w:snapToGrid w:val="0"/>
                <w:kern w:val="0"/>
                <w:szCs w:val="21"/>
              </w:rPr>
              <w:t>3</w:t>
            </w:r>
          </w:p>
        </w:tc>
      </w:tr>
      <w:tr w:rsidR="00F80214">
        <w:tc>
          <w:tcPr>
            <w:tcW w:w="1859" w:type="pct"/>
            <w:tcBorders>
              <w:top w:val="single" w:sz="6" w:space="0" w:color="000000"/>
              <w:left w:val="double" w:sz="6" w:space="0" w:color="000000"/>
              <w:bottom w:val="doub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投资利润率</w:t>
            </w:r>
          </w:p>
        </w:tc>
        <w:tc>
          <w:tcPr>
            <w:tcW w:w="1199" w:type="pct"/>
            <w:tcBorders>
              <w:top w:val="single" w:sz="6" w:space="0" w:color="000000"/>
              <w:left w:val="single" w:sz="6" w:space="0" w:color="000000"/>
              <w:bottom w:val="double" w:sz="6" w:space="0" w:color="000000"/>
              <w:right w:val="single" w:sz="6" w:space="0" w:color="000000"/>
            </w:tcBorders>
          </w:tcPr>
          <w:p w:rsidR="00F80214" w:rsidRDefault="00F80214">
            <w:pPr>
              <w:adjustRightInd w:val="0"/>
              <w:snapToGrid w:val="0"/>
              <w:rPr>
                <w:rFonts w:ascii="宋体" w:hAnsi="宋体"/>
                <w:snapToGrid w:val="0"/>
                <w:kern w:val="0"/>
                <w:szCs w:val="21"/>
              </w:rPr>
            </w:pPr>
          </w:p>
        </w:tc>
        <w:tc>
          <w:tcPr>
            <w:tcW w:w="1000" w:type="pct"/>
            <w:tcBorders>
              <w:top w:val="single" w:sz="6" w:space="0" w:color="000000"/>
              <w:left w:val="single" w:sz="6" w:space="0" w:color="000000"/>
              <w:bottom w:val="double" w:sz="6" w:space="0" w:color="000000"/>
              <w:right w:val="sing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20</w:t>
            </w:r>
            <w:r>
              <w:rPr>
                <w:rFonts w:ascii="宋体" w:hAnsi="宋体"/>
                <w:snapToGrid w:val="0"/>
                <w:kern w:val="0"/>
                <w:szCs w:val="21"/>
              </w:rPr>
              <w:t>%</w:t>
            </w:r>
          </w:p>
        </w:tc>
        <w:tc>
          <w:tcPr>
            <w:tcW w:w="942" w:type="pct"/>
            <w:tcBorders>
              <w:top w:val="single" w:sz="6" w:space="0" w:color="000000"/>
              <w:left w:val="single" w:sz="6" w:space="0" w:color="000000"/>
              <w:bottom w:val="double" w:sz="6" w:space="0" w:color="000000"/>
              <w:right w:val="double" w:sz="6" w:space="0" w:color="000000"/>
            </w:tcBorders>
          </w:tcPr>
          <w:p w:rsidR="00F80214" w:rsidRDefault="00073A4A">
            <w:pPr>
              <w:adjustRightInd w:val="0"/>
              <w:snapToGrid w:val="0"/>
              <w:rPr>
                <w:rFonts w:ascii="宋体" w:hAnsi="宋体"/>
                <w:snapToGrid w:val="0"/>
                <w:kern w:val="0"/>
                <w:szCs w:val="21"/>
              </w:rPr>
            </w:pPr>
            <w:r>
              <w:rPr>
                <w:rFonts w:ascii="宋体" w:hAnsi="宋体" w:hint="eastAsia"/>
                <w:snapToGrid w:val="0"/>
                <w:kern w:val="0"/>
                <w:szCs w:val="21"/>
              </w:rPr>
              <w:t>15%</w:t>
            </w:r>
          </w:p>
        </w:tc>
      </w:tr>
    </w:tbl>
    <w:p w:rsidR="00F80214" w:rsidRDefault="00073A4A">
      <w:pPr>
        <w:adjustRightInd w:val="0"/>
        <w:snapToGrid w:val="0"/>
        <w:rPr>
          <w:rFonts w:ascii="宋体" w:hAnsi="宋体"/>
          <w:snapToGrid w:val="0"/>
          <w:kern w:val="0"/>
          <w:szCs w:val="21"/>
        </w:rPr>
      </w:pPr>
      <w:r>
        <w:rPr>
          <w:rFonts w:ascii="宋体" w:hAnsi="宋体" w:hint="eastAsia"/>
          <w:b/>
          <w:snapToGrid w:val="0"/>
          <w:kern w:val="0"/>
          <w:szCs w:val="21"/>
        </w:rPr>
        <w:t>要求</w:t>
      </w:r>
      <w:r>
        <w:rPr>
          <w:rFonts w:ascii="宋体" w:hAnsi="宋体"/>
          <w:b/>
          <w:snapToGrid w:val="0"/>
          <w:kern w:val="0"/>
          <w:szCs w:val="21"/>
        </w:rPr>
        <w:t>：</w:t>
      </w:r>
      <w:r>
        <w:rPr>
          <w:rFonts w:ascii="宋体" w:hAnsi="宋体" w:hint="eastAsia"/>
          <w:snapToGrid w:val="0"/>
          <w:kern w:val="0"/>
          <w:szCs w:val="21"/>
        </w:rPr>
        <w:t>1</w:t>
      </w:r>
      <w:r>
        <w:rPr>
          <w:rFonts w:ascii="宋体" w:hAnsi="宋体" w:hint="eastAsia"/>
          <w:snapToGrid w:val="0"/>
          <w:kern w:val="0"/>
          <w:szCs w:val="21"/>
        </w:rPr>
        <w:t>）填空；</w:t>
      </w:r>
    </w:p>
    <w:p w:rsidR="00F80214" w:rsidRDefault="00073A4A">
      <w:pPr>
        <w:adjustRightInd w:val="0"/>
        <w:snapToGrid w:val="0"/>
        <w:ind w:firstLineChars="100" w:firstLine="210"/>
        <w:rPr>
          <w:rFonts w:ascii="宋体" w:hAnsi="宋体"/>
          <w:snapToGrid w:val="0"/>
          <w:kern w:val="0"/>
          <w:szCs w:val="21"/>
        </w:rPr>
      </w:pPr>
      <w:r>
        <w:rPr>
          <w:rFonts w:ascii="宋体" w:hAnsi="宋体" w:hint="eastAsia"/>
          <w:snapToGrid w:val="0"/>
          <w:kern w:val="0"/>
          <w:szCs w:val="21"/>
        </w:rPr>
        <w:t>2</w:t>
      </w:r>
      <w:r>
        <w:rPr>
          <w:rFonts w:ascii="宋体" w:hAnsi="宋体" w:hint="eastAsia"/>
          <w:snapToGrid w:val="0"/>
          <w:kern w:val="0"/>
          <w:szCs w:val="21"/>
        </w:rPr>
        <w:t>）假设每个部门必要的投资回报率为</w:t>
      </w:r>
      <w:r>
        <w:rPr>
          <w:rFonts w:ascii="宋体" w:hAnsi="宋体" w:hint="eastAsia"/>
          <w:snapToGrid w:val="0"/>
          <w:kern w:val="0"/>
          <w:szCs w:val="21"/>
        </w:rPr>
        <w:t>12%</w:t>
      </w:r>
      <w:r>
        <w:rPr>
          <w:rFonts w:ascii="宋体" w:hAnsi="宋体" w:hint="eastAsia"/>
          <w:snapToGrid w:val="0"/>
          <w:kern w:val="0"/>
          <w:szCs w:val="21"/>
        </w:rPr>
        <w:t>，请计算每个部门的剩余收益？</w:t>
      </w:r>
    </w:p>
    <w:p w:rsidR="00F80214" w:rsidRDefault="00073A4A">
      <w:pPr>
        <w:adjustRightInd w:val="0"/>
        <w:snapToGrid w:val="0"/>
        <w:ind w:firstLineChars="100" w:firstLine="210"/>
        <w:rPr>
          <w:rFonts w:ascii="宋体" w:hAnsi="宋体"/>
          <w:snapToGrid w:val="0"/>
          <w:kern w:val="0"/>
          <w:szCs w:val="21"/>
        </w:rPr>
      </w:pPr>
      <w:r>
        <w:rPr>
          <w:rFonts w:ascii="宋体" w:hAnsi="宋体" w:hint="eastAsia"/>
          <w:snapToGrid w:val="0"/>
          <w:kern w:val="0"/>
          <w:szCs w:val="21"/>
        </w:rPr>
        <w:t>3</w:t>
      </w:r>
      <w:r>
        <w:rPr>
          <w:rFonts w:ascii="宋体" w:hAnsi="宋体" w:hint="eastAsia"/>
          <w:snapToGrid w:val="0"/>
          <w:kern w:val="0"/>
          <w:szCs w:val="21"/>
        </w:rPr>
        <w:t>）哪个部门的业绩最好，为什么？</w:t>
      </w:r>
    </w:p>
    <w:p w:rsidR="00F80214" w:rsidRDefault="00F80214">
      <w:pPr>
        <w:adjustRightInd w:val="0"/>
        <w:snapToGrid w:val="0"/>
        <w:rPr>
          <w:rFonts w:ascii="宋体" w:hAnsi="宋体"/>
          <w:snapToGrid w:val="0"/>
          <w:kern w:val="0"/>
          <w:szCs w:val="21"/>
        </w:rPr>
      </w:pPr>
    </w:p>
    <w:p w:rsidR="00F80214" w:rsidRDefault="00073A4A">
      <w:pPr>
        <w:widowControl/>
        <w:spacing w:line="400" w:lineRule="exact"/>
        <w:jc w:val="left"/>
        <w:rPr>
          <w:rFonts w:ascii="宋体" w:hAnsi="宋体" w:cs="Arial"/>
          <w:szCs w:val="21"/>
        </w:rPr>
      </w:pPr>
      <w:r>
        <w:rPr>
          <w:rFonts w:ascii="宋体" w:hAnsi="宋体" w:cs="Arial" w:hint="eastAsia"/>
          <w:szCs w:val="21"/>
        </w:rPr>
        <w:t>答：</w:t>
      </w:r>
      <w:r>
        <w:rPr>
          <w:rFonts w:ascii="宋体" w:hAnsi="宋体" w:cs="Arial" w:hint="eastAsia"/>
          <w:szCs w:val="21"/>
        </w:rPr>
        <w:t>（</w:t>
      </w:r>
      <w:r>
        <w:rPr>
          <w:rFonts w:ascii="宋体" w:hAnsi="宋体" w:cs="Arial" w:hint="eastAsia"/>
          <w:szCs w:val="21"/>
        </w:rPr>
        <w:t>1</w:t>
      </w:r>
      <w:r>
        <w:rPr>
          <w:rFonts w:ascii="宋体" w:hAnsi="宋体" w:cs="Arial" w:hint="eastAsia"/>
          <w:szCs w:val="21"/>
        </w:rPr>
        <w:t>）</w:t>
      </w:r>
      <w:r>
        <w:rPr>
          <w:rFonts w:ascii="宋体" w:hAnsi="宋体" w:cs="Arial" w:hint="eastAsia"/>
          <w:szCs w:val="21"/>
        </w:rPr>
        <w:t xml:space="preserve"> </w:t>
      </w:r>
      <w:r>
        <w:rPr>
          <w:rFonts w:ascii="宋体" w:hAnsi="宋体" w:cs="Arial" w:hint="eastAsia"/>
          <w:szCs w:val="21"/>
        </w:rPr>
        <w:t>部门</w:t>
      </w:r>
      <w:r>
        <w:rPr>
          <w:rFonts w:ascii="宋体" w:hAnsi="宋体" w:cs="Arial"/>
          <w:szCs w:val="21"/>
        </w:rPr>
        <w:t xml:space="preserve"> X 100,000(</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2(</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5% (</w:t>
      </w:r>
      <w:r>
        <w:rPr>
          <w:rFonts w:ascii="宋体" w:hAnsi="宋体" w:cs="Arial" w:hint="eastAsia"/>
          <w:szCs w:val="21"/>
        </w:rPr>
        <w:t>0</w:t>
      </w:r>
      <w:r>
        <w:rPr>
          <w:rFonts w:ascii="宋体" w:hAnsi="宋体" w:cs="Arial"/>
          <w:szCs w:val="21"/>
        </w:rPr>
        <w:t xml:space="preserve">.5) </w:t>
      </w:r>
    </w:p>
    <w:p w:rsidR="00F80214" w:rsidRDefault="00073A4A">
      <w:pPr>
        <w:spacing w:line="400" w:lineRule="exact"/>
        <w:ind w:firstLineChars="245" w:firstLine="514"/>
        <w:rPr>
          <w:rFonts w:ascii="宋体" w:hAnsi="宋体" w:cs="Arial"/>
          <w:szCs w:val="21"/>
        </w:rPr>
      </w:pPr>
      <w:r>
        <w:rPr>
          <w:rFonts w:ascii="宋体" w:hAnsi="宋体" w:cs="Arial" w:hint="eastAsia"/>
          <w:szCs w:val="21"/>
        </w:rPr>
        <w:t>部门</w:t>
      </w:r>
      <w:r>
        <w:rPr>
          <w:rFonts w:ascii="宋体" w:hAnsi="宋体" w:cs="Arial"/>
          <w:szCs w:val="21"/>
        </w:rPr>
        <w:t xml:space="preserve"> Y 1,300,000(</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5%(</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2.8(</w:t>
      </w:r>
      <w:r>
        <w:rPr>
          <w:rFonts w:ascii="宋体" w:hAnsi="宋体" w:cs="Arial" w:hint="eastAsia"/>
          <w:szCs w:val="21"/>
        </w:rPr>
        <w:t>0</w:t>
      </w:r>
      <w:r>
        <w:rPr>
          <w:rFonts w:ascii="宋体" w:hAnsi="宋体" w:cs="Arial"/>
          <w:szCs w:val="21"/>
        </w:rPr>
        <w:t>.5)</w:t>
      </w:r>
    </w:p>
    <w:p w:rsidR="00F80214" w:rsidRDefault="00073A4A">
      <w:pPr>
        <w:spacing w:line="400" w:lineRule="exact"/>
        <w:ind w:firstLineChars="245" w:firstLine="514"/>
        <w:rPr>
          <w:rFonts w:ascii="宋体" w:hAnsi="宋体" w:cs="Arial"/>
          <w:szCs w:val="21"/>
        </w:rPr>
      </w:pPr>
      <w:r>
        <w:rPr>
          <w:rFonts w:ascii="宋体" w:hAnsi="宋体" w:cs="Arial" w:hint="eastAsia"/>
          <w:szCs w:val="21"/>
        </w:rPr>
        <w:t>部门</w:t>
      </w:r>
      <w:r>
        <w:rPr>
          <w:rFonts w:ascii="宋体" w:hAnsi="宋体" w:cs="Arial"/>
          <w:szCs w:val="21"/>
        </w:rPr>
        <w:t xml:space="preserve"> Z 3,750,000(</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4%(</w:t>
      </w:r>
      <w:r>
        <w:rPr>
          <w:rFonts w:ascii="宋体" w:hAnsi="宋体" w:cs="Arial" w:hint="eastAsia"/>
          <w:szCs w:val="21"/>
        </w:rPr>
        <w:t>0</w:t>
      </w:r>
      <w:r>
        <w:rPr>
          <w:rFonts w:ascii="宋体" w:hAnsi="宋体" w:cs="Arial"/>
          <w:szCs w:val="21"/>
        </w:rPr>
        <w:t>.5)</w:t>
      </w:r>
      <w:r>
        <w:rPr>
          <w:rFonts w:ascii="宋体" w:hAnsi="宋体" w:cs="Arial" w:hint="eastAsia"/>
          <w:szCs w:val="21"/>
        </w:rPr>
        <w:t>；</w:t>
      </w:r>
      <w:r>
        <w:rPr>
          <w:rFonts w:ascii="宋体" w:hAnsi="宋体" w:cs="Arial"/>
          <w:szCs w:val="21"/>
        </w:rPr>
        <w:t>12%(</w:t>
      </w:r>
      <w:r>
        <w:rPr>
          <w:rFonts w:ascii="宋体" w:hAnsi="宋体" w:cs="Arial" w:hint="eastAsia"/>
          <w:szCs w:val="21"/>
        </w:rPr>
        <w:t>0</w:t>
      </w:r>
      <w:r>
        <w:rPr>
          <w:rFonts w:ascii="宋体" w:hAnsi="宋体" w:cs="Arial"/>
          <w:szCs w:val="21"/>
        </w:rPr>
        <w:t>.5)</w:t>
      </w:r>
    </w:p>
    <w:p w:rsidR="00F80214" w:rsidRDefault="00073A4A" w:rsidP="0042339D">
      <w:pPr>
        <w:spacing w:line="400" w:lineRule="exact"/>
        <w:ind w:leftChars="100" w:left="1357" w:hangingChars="546" w:hanging="1147"/>
        <w:rPr>
          <w:rFonts w:ascii="宋体" w:hAnsi="宋体" w:cs="Arial"/>
          <w:szCs w:val="21"/>
        </w:rPr>
      </w:pPr>
      <w:r>
        <w:rPr>
          <w:rFonts w:ascii="宋体" w:hAnsi="宋体" w:cs="Arial" w:hint="eastAsia"/>
          <w:szCs w:val="21"/>
        </w:rPr>
        <w:t>（</w:t>
      </w:r>
      <w:r>
        <w:rPr>
          <w:rFonts w:ascii="宋体" w:hAnsi="宋体" w:cs="Arial" w:hint="eastAsia"/>
          <w:szCs w:val="21"/>
        </w:rPr>
        <w:t>2</w:t>
      </w:r>
      <w:r>
        <w:rPr>
          <w:rFonts w:ascii="宋体" w:hAnsi="宋体" w:cs="Arial" w:hint="eastAsia"/>
          <w:szCs w:val="21"/>
        </w:rPr>
        <w:t>）</w:t>
      </w:r>
      <w:r>
        <w:rPr>
          <w:rFonts w:ascii="宋体" w:hAnsi="宋体" w:cs="Arial" w:hint="eastAsia"/>
          <w:szCs w:val="21"/>
        </w:rPr>
        <w:t xml:space="preserve"> </w:t>
      </w:r>
      <w:r>
        <w:rPr>
          <w:rFonts w:ascii="宋体" w:hAnsi="宋体" w:cs="Arial" w:hint="eastAsia"/>
          <w:szCs w:val="21"/>
        </w:rPr>
        <w:t>部门</w:t>
      </w:r>
      <w:r>
        <w:rPr>
          <w:rFonts w:ascii="宋体" w:hAnsi="宋体" w:cs="Arial"/>
          <w:szCs w:val="21"/>
        </w:rPr>
        <w:t xml:space="preserve"> X:   -140,000(1)</w:t>
      </w:r>
    </w:p>
    <w:p w:rsidR="00F80214" w:rsidRDefault="00073A4A" w:rsidP="0042339D">
      <w:pPr>
        <w:spacing w:line="400" w:lineRule="exact"/>
        <w:ind w:leftChars="100" w:left="1357" w:hangingChars="546" w:hanging="1147"/>
        <w:rPr>
          <w:rFonts w:ascii="宋体" w:hAnsi="宋体" w:cs="Arial"/>
          <w:szCs w:val="21"/>
        </w:rPr>
      </w:pPr>
      <w:r>
        <w:rPr>
          <w:rFonts w:ascii="宋体" w:hAnsi="宋体" w:cs="Arial"/>
          <w:szCs w:val="21"/>
        </w:rPr>
        <w:t xml:space="preserve">   </w:t>
      </w:r>
      <w:r>
        <w:rPr>
          <w:rFonts w:ascii="宋体" w:hAnsi="宋体" w:cs="Arial" w:hint="eastAsia"/>
          <w:szCs w:val="21"/>
        </w:rPr>
        <w:t xml:space="preserve">   </w:t>
      </w:r>
      <w:r>
        <w:rPr>
          <w:rFonts w:ascii="宋体" w:hAnsi="宋体" w:cs="Arial" w:hint="eastAsia"/>
          <w:szCs w:val="21"/>
        </w:rPr>
        <w:t>部门</w:t>
      </w:r>
      <w:r>
        <w:rPr>
          <w:rFonts w:ascii="宋体" w:hAnsi="宋体" w:cs="Arial"/>
          <w:szCs w:val="21"/>
        </w:rPr>
        <w:t xml:space="preserve">Y: </w:t>
      </w:r>
      <w:r>
        <w:rPr>
          <w:rFonts w:ascii="宋体" w:hAnsi="宋体" w:cs="Arial" w:hint="eastAsia"/>
          <w:szCs w:val="21"/>
        </w:rPr>
        <w:t xml:space="preserve">     </w:t>
      </w:r>
      <w:r>
        <w:rPr>
          <w:rFonts w:ascii="宋体" w:hAnsi="宋体" w:cs="Arial"/>
          <w:szCs w:val="21"/>
        </w:rPr>
        <w:t>26,000(1)</w:t>
      </w:r>
    </w:p>
    <w:p w:rsidR="00F80214" w:rsidRDefault="00073A4A" w:rsidP="0042339D">
      <w:pPr>
        <w:spacing w:line="400" w:lineRule="exact"/>
        <w:ind w:leftChars="100" w:left="1357" w:hangingChars="546" w:hanging="1147"/>
        <w:rPr>
          <w:rFonts w:ascii="宋体" w:hAnsi="宋体" w:cs="Arial"/>
          <w:szCs w:val="21"/>
        </w:rPr>
      </w:pPr>
      <w:r>
        <w:rPr>
          <w:rFonts w:ascii="宋体" w:hAnsi="宋体" w:cs="Arial"/>
          <w:szCs w:val="21"/>
        </w:rPr>
        <w:t xml:space="preserve">   </w:t>
      </w:r>
      <w:r>
        <w:rPr>
          <w:rFonts w:ascii="宋体" w:hAnsi="宋体" w:cs="Arial" w:hint="eastAsia"/>
          <w:szCs w:val="21"/>
        </w:rPr>
        <w:t xml:space="preserve">   </w:t>
      </w:r>
      <w:r>
        <w:rPr>
          <w:rFonts w:ascii="宋体" w:hAnsi="宋体" w:cs="Arial" w:hint="eastAsia"/>
          <w:szCs w:val="21"/>
        </w:rPr>
        <w:t>部门</w:t>
      </w:r>
      <w:r>
        <w:rPr>
          <w:rFonts w:ascii="宋体" w:hAnsi="宋体" w:cs="Arial"/>
          <w:szCs w:val="21"/>
        </w:rPr>
        <w:t xml:space="preserve"> Z</w:t>
      </w:r>
      <w:r>
        <w:rPr>
          <w:rFonts w:ascii="宋体" w:hAnsi="宋体" w:cs="Arial" w:hint="eastAsia"/>
          <w:szCs w:val="21"/>
        </w:rPr>
        <w:t>：</w:t>
      </w:r>
      <w:r>
        <w:rPr>
          <w:rFonts w:ascii="宋体" w:hAnsi="宋体" w:cs="Arial"/>
          <w:szCs w:val="21"/>
        </w:rPr>
        <w:t xml:space="preserve">   </w:t>
      </w:r>
      <w:r>
        <w:rPr>
          <w:rFonts w:ascii="宋体" w:hAnsi="宋体" w:cs="Arial" w:hint="eastAsia"/>
          <w:szCs w:val="21"/>
        </w:rPr>
        <w:t xml:space="preserve">      </w:t>
      </w:r>
      <w:r>
        <w:rPr>
          <w:rFonts w:ascii="宋体" w:hAnsi="宋体" w:cs="Arial"/>
          <w:szCs w:val="21"/>
        </w:rPr>
        <w:t>0(1)</w:t>
      </w:r>
    </w:p>
    <w:p w:rsidR="00F80214" w:rsidRDefault="00073A4A" w:rsidP="0042339D">
      <w:pPr>
        <w:spacing w:line="400" w:lineRule="exact"/>
        <w:ind w:leftChars="100" w:left="1357" w:hangingChars="546" w:hanging="1147"/>
        <w:rPr>
          <w:rFonts w:ascii="宋体" w:hAnsi="宋体"/>
          <w:szCs w:val="21"/>
        </w:rPr>
      </w:pPr>
      <w:r>
        <w:rPr>
          <w:rFonts w:ascii="宋体" w:hAnsi="宋体" w:cs="Arial" w:hint="eastAsia"/>
          <w:szCs w:val="21"/>
        </w:rPr>
        <w:t>（</w:t>
      </w:r>
      <w:r>
        <w:rPr>
          <w:rFonts w:ascii="宋体" w:hAnsi="宋体" w:cs="Arial" w:hint="eastAsia"/>
          <w:szCs w:val="21"/>
        </w:rPr>
        <w:t>3</w:t>
      </w:r>
      <w:r>
        <w:rPr>
          <w:rFonts w:ascii="宋体" w:hAnsi="宋体" w:cs="Arial" w:hint="eastAsia"/>
          <w:szCs w:val="21"/>
        </w:rPr>
        <w:t>）</w:t>
      </w:r>
      <w:r>
        <w:rPr>
          <w:rFonts w:ascii="宋体" w:hAnsi="宋体" w:cs="Arial" w:hint="eastAsia"/>
          <w:szCs w:val="21"/>
        </w:rPr>
        <w:t xml:space="preserve"> </w:t>
      </w:r>
      <w:r>
        <w:rPr>
          <w:rFonts w:ascii="宋体" w:hAnsi="宋体" w:cs="Arial" w:hint="eastAsia"/>
          <w:szCs w:val="21"/>
        </w:rPr>
        <w:t>部门</w:t>
      </w:r>
      <w:r>
        <w:rPr>
          <w:rFonts w:ascii="宋体" w:hAnsi="宋体" w:cs="Arial" w:hint="eastAsia"/>
          <w:szCs w:val="21"/>
        </w:rPr>
        <w:t xml:space="preserve"> </w:t>
      </w:r>
      <w:r>
        <w:rPr>
          <w:rFonts w:ascii="宋体" w:hAnsi="宋体" w:cs="Arial" w:hint="eastAsia"/>
          <w:szCs w:val="21"/>
        </w:rPr>
        <w:t>Y</w:t>
      </w:r>
      <w:r>
        <w:rPr>
          <w:rFonts w:ascii="宋体" w:hAnsi="宋体" w:cs="Arial" w:hint="eastAsia"/>
          <w:szCs w:val="21"/>
        </w:rPr>
        <w:t>业绩最好，因为他们的投资报酬率和剩余收益最高</w:t>
      </w:r>
      <w:r>
        <w:rPr>
          <w:rFonts w:ascii="宋体" w:hAnsi="宋体" w:cs="Arial"/>
          <w:szCs w:val="21"/>
        </w:rPr>
        <w:t>(2.5)</w:t>
      </w:r>
    </w:p>
    <w:p w:rsidR="00F80214" w:rsidRDefault="00F80214"/>
    <w:p w:rsidR="00F80214" w:rsidRDefault="00073A4A">
      <w:pPr>
        <w:widowControl/>
        <w:spacing w:line="400" w:lineRule="atLeast"/>
        <w:jc w:val="left"/>
        <w:rPr>
          <w:rFonts w:ascii="宋体" w:hAnsi="宋体"/>
          <w:b/>
          <w:bCs/>
        </w:rPr>
      </w:pPr>
      <w:r>
        <w:rPr>
          <w:rFonts w:ascii="宋体" w:hAnsi="宋体" w:hint="eastAsia"/>
          <w:b/>
          <w:bCs/>
        </w:rPr>
        <w:t>六、论述题</w:t>
      </w:r>
    </w:p>
    <w:p w:rsidR="00F80214" w:rsidRDefault="00073A4A">
      <w:pPr>
        <w:pStyle w:val="a3"/>
        <w:spacing w:line="300" w:lineRule="auto"/>
        <w:rPr>
          <w:rFonts w:hAnsi="宋体"/>
          <w:szCs w:val="21"/>
        </w:rPr>
      </w:pPr>
      <w:r>
        <w:rPr>
          <w:rFonts w:hint="eastAsia"/>
        </w:rPr>
        <w:t>1.</w:t>
      </w:r>
      <w:r>
        <w:rPr>
          <w:rFonts w:hint="eastAsia"/>
        </w:rPr>
        <w:t xml:space="preserve"> </w:t>
      </w:r>
      <w:r>
        <w:rPr>
          <w:rFonts w:hAnsi="宋体" w:hint="eastAsia"/>
          <w:szCs w:val="21"/>
        </w:rPr>
        <w:t>试论述企业用权益融资与债务融资的利弊。</w:t>
      </w:r>
    </w:p>
    <w:p w:rsidR="00F80214" w:rsidRDefault="00073A4A">
      <w:pPr>
        <w:rPr>
          <w:rFonts w:hAnsi="宋体"/>
          <w:szCs w:val="21"/>
        </w:rPr>
      </w:pPr>
      <w:r>
        <w:rPr>
          <w:rFonts w:hAnsi="宋体" w:hint="eastAsia"/>
          <w:szCs w:val="21"/>
        </w:rPr>
        <w:t>答：</w:t>
      </w:r>
      <w:r>
        <w:rPr>
          <w:rFonts w:hAnsi="宋体" w:hint="eastAsia"/>
          <w:szCs w:val="21"/>
        </w:rPr>
        <w:t>(1)</w:t>
      </w:r>
      <w:r>
        <w:rPr>
          <w:rFonts w:hAnsi="宋体" w:hint="eastAsia"/>
          <w:szCs w:val="21"/>
        </w:rPr>
        <w:t>权益融资是企业筹集的所有者权益，有吸收直接投资、发行股票、联营、企业内部积累等方式。</w:t>
      </w:r>
      <w:r>
        <w:rPr>
          <w:rFonts w:hAnsi="宋体" w:hint="eastAsia"/>
          <w:szCs w:val="21"/>
        </w:rPr>
        <w:t xml:space="preserve"> </w:t>
      </w:r>
      <w:r>
        <w:rPr>
          <w:rFonts w:hAnsi="宋体" w:hint="eastAsia"/>
          <w:szCs w:val="21"/>
        </w:rPr>
        <w:t>债务融是企业向银行等债权人吸收的资金，有银行借款、发行债券、融资租赁、商业信用等方式。</w:t>
      </w:r>
      <w:r>
        <w:rPr>
          <w:rFonts w:hAnsi="宋体" w:hint="eastAsia"/>
          <w:szCs w:val="21"/>
        </w:rPr>
        <w:t xml:space="preserve">  (2)</w:t>
      </w:r>
      <w:r>
        <w:rPr>
          <w:rFonts w:hAnsi="宋体" w:hint="eastAsia"/>
          <w:szCs w:val="21"/>
        </w:rPr>
        <w:t>权益融资的利弊：利：增强企业信誉，降低财务风险，筹资数量大</w:t>
      </w:r>
      <w:r>
        <w:rPr>
          <w:rFonts w:ascii="宋体" w:hAnsi="宋体" w:cs="宋体" w:hint="eastAsia"/>
          <w:szCs w:val="21"/>
        </w:rPr>
        <w:t>弊：资金成本高，会分散企业控制权。</w:t>
      </w:r>
      <w:r>
        <w:rPr>
          <w:rFonts w:hAnsi="宋体" w:hint="eastAsia"/>
          <w:szCs w:val="21"/>
        </w:rPr>
        <w:t xml:space="preserve"> (3)</w:t>
      </w:r>
      <w:r>
        <w:rPr>
          <w:rFonts w:hAnsi="宋体" w:hint="eastAsia"/>
          <w:szCs w:val="21"/>
        </w:rPr>
        <w:t>负债融资的利弊：利：资金成本较低，财务杠杆作用，保证控制权</w:t>
      </w:r>
      <w:r>
        <w:rPr>
          <w:rFonts w:hAnsi="宋体" w:hint="eastAsia"/>
          <w:szCs w:val="21"/>
        </w:rPr>
        <w:t xml:space="preserve"> </w:t>
      </w:r>
      <w:r>
        <w:rPr>
          <w:rFonts w:hAnsi="宋体" w:hint="eastAsia"/>
          <w:szCs w:val="21"/>
        </w:rPr>
        <w:t>弊：企业有财务风险，筹资数额受限制</w:t>
      </w:r>
    </w:p>
    <w:p w:rsidR="00F80214" w:rsidRDefault="00F80214">
      <w:pPr>
        <w:pStyle w:val="a3"/>
        <w:spacing w:line="300" w:lineRule="auto"/>
        <w:rPr>
          <w:rFonts w:hAnsi="宋体"/>
          <w:szCs w:val="21"/>
        </w:rPr>
      </w:pPr>
    </w:p>
    <w:p w:rsidR="00F80214" w:rsidRDefault="00F80214">
      <w:pPr>
        <w:pStyle w:val="a3"/>
        <w:spacing w:line="300" w:lineRule="auto"/>
        <w:rPr>
          <w:rFonts w:hAnsi="宋体"/>
          <w:szCs w:val="21"/>
        </w:rPr>
      </w:pPr>
    </w:p>
    <w:p w:rsidR="00F80214" w:rsidRDefault="00F80214">
      <w:pPr>
        <w:pStyle w:val="a3"/>
        <w:spacing w:line="300" w:lineRule="auto"/>
        <w:rPr>
          <w:rFonts w:hAnsi="宋体"/>
          <w:szCs w:val="21"/>
        </w:rPr>
      </w:pPr>
    </w:p>
    <w:p w:rsidR="00F80214" w:rsidRDefault="00073A4A">
      <w:pPr>
        <w:pStyle w:val="a3"/>
        <w:spacing w:line="300" w:lineRule="auto"/>
        <w:rPr>
          <w:rFonts w:hAnsi="宋体"/>
          <w:szCs w:val="21"/>
        </w:rPr>
      </w:pPr>
      <w:r>
        <w:rPr>
          <w:rFonts w:hAnsi="宋体" w:hint="eastAsia"/>
          <w:szCs w:val="21"/>
        </w:rPr>
        <w:t>2</w:t>
      </w:r>
      <w:r>
        <w:rPr>
          <w:rFonts w:hAnsi="宋体" w:hint="eastAsia"/>
          <w:szCs w:val="21"/>
        </w:rPr>
        <w:t>.</w:t>
      </w:r>
      <w:r>
        <w:rPr>
          <w:rFonts w:hint="eastAsia"/>
        </w:rPr>
        <w:t xml:space="preserve"> </w:t>
      </w:r>
      <w:r>
        <w:rPr>
          <w:rFonts w:hAnsi="宋体" w:hint="eastAsia"/>
          <w:szCs w:val="21"/>
        </w:rPr>
        <w:t>试述财务杠杆原理</w:t>
      </w:r>
    </w:p>
    <w:p w:rsidR="00F80214" w:rsidRDefault="00073A4A">
      <w:pPr>
        <w:rPr>
          <w:rFonts w:ascii="宋体" w:hAnsi="宋体" w:cs="宋体"/>
          <w:kern w:val="0"/>
          <w:sz w:val="24"/>
        </w:rPr>
      </w:pPr>
      <w:r>
        <w:rPr>
          <w:rFonts w:hint="eastAsia"/>
        </w:rPr>
        <w:t>答：</w:t>
      </w:r>
      <w:r w:rsidR="00F80214">
        <w:rPr>
          <w:rFonts w:ascii="宋体" w:hAnsi="宋体" w:cs="宋体"/>
          <w:kern w:val="0"/>
          <w:sz w:val="24"/>
        </w:rPr>
        <w:lastRenderedPageBreak/>
        <w:fldChar w:fldCharType="begin"/>
      </w:r>
      <w:r>
        <w:rPr>
          <w:rFonts w:ascii="宋体" w:hAnsi="宋体" w:cs="宋体"/>
          <w:kern w:val="0"/>
          <w:sz w:val="24"/>
        </w:rPr>
        <w:instrText xml:space="preserve"> INCLUDEPICTURE "C:\\Documents and Settings\\user\\Application Data\\Tencent\\Users\\329888562\\QQ\\WinTemp\\RichOle\\~}XA9Z(VBO]QIV)E[[CMP}8.jpg" \* MERGEFORMATINET </w:instrText>
      </w:r>
      <w:r w:rsidR="00F80214">
        <w:rPr>
          <w:rFonts w:ascii="宋体" w:hAnsi="宋体" w:cs="宋体"/>
          <w:kern w:val="0"/>
          <w:sz w:val="24"/>
        </w:rPr>
        <w:fldChar w:fldCharType="separate"/>
      </w:r>
      <w:r>
        <w:rPr>
          <w:rFonts w:ascii="宋体" w:hAnsi="宋体" w:cs="宋体"/>
          <w:noProof/>
          <w:kern w:val="0"/>
          <w:sz w:val="24"/>
        </w:rPr>
        <w:drawing>
          <wp:inline distT="0" distB="0" distL="114300" distR="114300">
            <wp:extent cx="5280660" cy="1882140"/>
            <wp:effectExtent l="0" t="0" r="15240" b="3810"/>
            <wp:docPr id="4" name="图片 1" descr="~}XA9Z(VBO]QIV)E[[CM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XA9Z(VBO]QIV)E[[CMP}8"/>
                    <pic:cNvPicPr>
                      <a:picLocks noChangeAspect="1"/>
                    </pic:cNvPicPr>
                  </pic:nvPicPr>
                  <pic:blipFill>
                    <a:blip r:embed="rId7" cstate="print"/>
                    <a:stretch>
                      <a:fillRect/>
                    </a:stretch>
                  </pic:blipFill>
                  <pic:spPr>
                    <a:xfrm>
                      <a:off x="0" y="0"/>
                      <a:ext cx="5280660" cy="1882140"/>
                    </a:xfrm>
                    <a:prstGeom prst="rect">
                      <a:avLst/>
                    </a:prstGeom>
                    <a:noFill/>
                    <a:ln>
                      <a:noFill/>
                    </a:ln>
                  </pic:spPr>
                </pic:pic>
              </a:graphicData>
            </a:graphic>
          </wp:inline>
        </w:drawing>
      </w:r>
      <w:r w:rsidR="00F80214">
        <w:rPr>
          <w:rFonts w:ascii="宋体" w:hAnsi="宋体" w:cs="宋体"/>
          <w:kern w:val="0"/>
          <w:sz w:val="24"/>
        </w:rPr>
        <w:fldChar w:fldCharType="end"/>
      </w:r>
    </w:p>
    <w:p w:rsidR="00F80214" w:rsidRDefault="00F80214">
      <w:pPr>
        <w:rPr>
          <w:rFonts w:ascii="宋体" w:hAnsi="宋体" w:cs="宋体"/>
          <w:kern w:val="0"/>
          <w:sz w:val="24"/>
        </w:rPr>
      </w:pPr>
      <w:bookmarkStart w:id="0" w:name="_GoBack"/>
      <w:bookmarkEnd w:id="0"/>
    </w:p>
    <w:sectPr w:rsidR="00F80214" w:rsidSect="00F8021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A4A" w:rsidRDefault="00073A4A" w:rsidP="0042339D">
      <w:r>
        <w:separator/>
      </w:r>
    </w:p>
  </w:endnote>
  <w:endnote w:type="continuationSeparator" w:id="0">
    <w:p w:rsidR="00073A4A" w:rsidRDefault="00073A4A" w:rsidP="0042339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MingLiU_HKSCS">
    <w:altName w:val="Arial Unicode MS"/>
    <w:charset w:val="88"/>
    <w:family w:val="roman"/>
    <w:pitch w:val="default"/>
    <w:sig w:usb0="00000000" w:usb1="00000000" w:usb2="00000016" w:usb3="00000000" w:csb0="00100001"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A4A" w:rsidRDefault="00073A4A" w:rsidP="0042339D">
      <w:r>
        <w:separator/>
      </w:r>
    </w:p>
  </w:footnote>
  <w:footnote w:type="continuationSeparator" w:id="0">
    <w:p w:rsidR="00073A4A" w:rsidRDefault="00073A4A" w:rsidP="0042339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3AE948FA"/>
    <w:rsid w:val="00073A4A"/>
    <w:rsid w:val="0042339D"/>
    <w:rsid w:val="00F80214"/>
    <w:rsid w:val="010C259E"/>
    <w:rsid w:val="020E5452"/>
    <w:rsid w:val="021A0BF6"/>
    <w:rsid w:val="03BC41DD"/>
    <w:rsid w:val="06AB2BCF"/>
    <w:rsid w:val="078E2B21"/>
    <w:rsid w:val="08D44386"/>
    <w:rsid w:val="0A4B5233"/>
    <w:rsid w:val="0A8E13EF"/>
    <w:rsid w:val="0B700B78"/>
    <w:rsid w:val="0DF37E26"/>
    <w:rsid w:val="0EFF49C1"/>
    <w:rsid w:val="0FC33BFB"/>
    <w:rsid w:val="0FD13288"/>
    <w:rsid w:val="10855FC2"/>
    <w:rsid w:val="13464AB7"/>
    <w:rsid w:val="13A90B69"/>
    <w:rsid w:val="143A1C4B"/>
    <w:rsid w:val="14C10ED3"/>
    <w:rsid w:val="154C7FC5"/>
    <w:rsid w:val="156D0969"/>
    <w:rsid w:val="15DA0176"/>
    <w:rsid w:val="178B0D0E"/>
    <w:rsid w:val="179F11C2"/>
    <w:rsid w:val="1E017F38"/>
    <w:rsid w:val="1E6D6668"/>
    <w:rsid w:val="1E933140"/>
    <w:rsid w:val="2058789D"/>
    <w:rsid w:val="221E498D"/>
    <w:rsid w:val="227D5F95"/>
    <w:rsid w:val="22B5294B"/>
    <w:rsid w:val="24937431"/>
    <w:rsid w:val="2B9B5DFA"/>
    <w:rsid w:val="2BC3427A"/>
    <w:rsid w:val="2C6942FF"/>
    <w:rsid w:val="2C93387D"/>
    <w:rsid w:val="2F5B568D"/>
    <w:rsid w:val="320E7CB2"/>
    <w:rsid w:val="36750ACC"/>
    <w:rsid w:val="396A1798"/>
    <w:rsid w:val="3AB164BD"/>
    <w:rsid w:val="3AE948FA"/>
    <w:rsid w:val="3E0709DA"/>
    <w:rsid w:val="3E997832"/>
    <w:rsid w:val="46DF68D6"/>
    <w:rsid w:val="47F60BE2"/>
    <w:rsid w:val="480C5113"/>
    <w:rsid w:val="4B303C24"/>
    <w:rsid w:val="4BC23664"/>
    <w:rsid w:val="4EAF56F1"/>
    <w:rsid w:val="4FD668A7"/>
    <w:rsid w:val="509507DD"/>
    <w:rsid w:val="50AB7487"/>
    <w:rsid w:val="5295485F"/>
    <w:rsid w:val="53B678AF"/>
    <w:rsid w:val="53CA75F8"/>
    <w:rsid w:val="559F4C65"/>
    <w:rsid w:val="565E7639"/>
    <w:rsid w:val="56C92AB6"/>
    <w:rsid w:val="57502736"/>
    <w:rsid w:val="575D24D4"/>
    <w:rsid w:val="590C755F"/>
    <w:rsid w:val="5923164E"/>
    <w:rsid w:val="5B3E37DA"/>
    <w:rsid w:val="5B8B5F91"/>
    <w:rsid w:val="5B900D37"/>
    <w:rsid w:val="5E5A4FD3"/>
    <w:rsid w:val="5E8728B4"/>
    <w:rsid w:val="5FCB112D"/>
    <w:rsid w:val="604C1C9A"/>
    <w:rsid w:val="608023F2"/>
    <w:rsid w:val="622D133C"/>
    <w:rsid w:val="63D37668"/>
    <w:rsid w:val="65B433DE"/>
    <w:rsid w:val="65F74E78"/>
    <w:rsid w:val="6A34260A"/>
    <w:rsid w:val="6E770E7C"/>
    <w:rsid w:val="6ECC2D3C"/>
    <w:rsid w:val="70734C6C"/>
    <w:rsid w:val="72650A67"/>
    <w:rsid w:val="7347371D"/>
    <w:rsid w:val="78351494"/>
    <w:rsid w:val="7911576D"/>
    <w:rsid w:val="7CC71552"/>
    <w:rsid w:val="7CFE16C7"/>
    <w:rsid w:val="7D7D4F95"/>
    <w:rsid w:val="7EF239E4"/>
    <w:rsid w:val="7F327A88"/>
    <w:rsid w:val="7F6A689C"/>
    <w:rsid w:val="7F7F68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8021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rsid w:val="00F80214"/>
    <w:rPr>
      <w:rFonts w:ascii="宋体" w:hAnsi="Courier New"/>
    </w:rPr>
  </w:style>
  <w:style w:type="paragraph" w:styleId="a4">
    <w:name w:val="footer"/>
    <w:basedOn w:val="a"/>
    <w:qFormat/>
    <w:rsid w:val="00F80214"/>
    <w:pPr>
      <w:tabs>
        <w:tab w:val="center" w:pos="4153"/>
        <w:tab w:val="right" w:pos="8306"/>
      </w:tabs>
      <w:snapToGrid w:val="0"/>
      <w:jc w:val="left"/>
    </w:pPr>
    <w:rPr>
      <w:sz w:val="18"/>
    </w:rPr>
  </w:style>
  <w:style w:type="paragraph" w:styleId="a5">
    <w:name w:val="header"/>
    <w:basedOn w:val="a"/>
    <w:qFormat/>
    <w:rsid w:val="00F80214"/>
    <w:pPr>
      <w:tabs>
        <w:tab w:val="center" w:pos="4153"/>
        <w:tab w:val="right" w:pos="8306"/>
      </w:tabs>
      <w:snapToGrid w:val="0"/>
      <w:jc w:val="center"/>
    </w:pPr>
    <w:rPr>
      <w:sz w:val="18"/>
    </w:rPr>
  </w:style>
  <w:style w:type="paragraph" w:styleId="a6">
    <w:name w:val="Normal (Web)"/>
    <w:basedOn w:val="a"/>
    <w:qFormat/>
    <w:rsid w:val="00F80214"/>
    <w:pPr>
      <w:widowControl/>
      <w:spacing w:before="100" w:beforeAutospacing="1" w:after="100" w:afterAutospacing="1"/>
      <w:jc w:val="left"/>
    </w:pPr>
    <w:rPr>
      <w:rFonts w:ascii="宋体" w:hAnsi="宋体" w:hint="eastAsia"/>
      <w:kern w:val="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1308</Words>
  <Characters>7457</Characters>
  <Application>Microsoft Office Word</Application>
  <DocSecurity>0</DocSecurity>
  <Lines>62</Lines>
  <Paragraphs>17</Paragraphs>
  <ScaleCrop>false</ScaleCrop>
  <Company/>
  <LinksUpToDate>false</LinksUpToDate>
  <CharactersWithSpaces>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2020-11-12T08:27:00Z</dcterms:created>
  <dcterms:modified xsi:type="dcterms:W3CDTF">2020-12-15T02:59:00Z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