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C7" w:rsidRDefault="003A39C7" w:rsidP="003A39C7">
      <w:pPr>
        <w:spacing w:line="480" w:lineRule="auto"/>
        <w:jc w:val="center"/>
        <w:rPr>
          <w:rFonts w:ascii="宋体" w:hAnsi="宋体" w:hint="eastAsia"/>
          <w:b/>
          <w:bCs/>
          <w:sz w:val="24"/>
          <w:szCs w:val="24"/>
        </w:rPr>
      </w:pPr>
      <w:r>
        <w:rPr>
          <w:rFonts w:ascii="宋体" w:hAnsi="宋体" w:hint="eastAsia"/>
          <w:b/>
          <w:bCs/>
          <w:sz w:val="24"/>
          <w:szCs w:val="24"/>
        </w:rPr>
        <w:t>管理信息系统复习资料</w:t>
      </w:r>
    </w:p>
    <w:p w:rsidR="003A39C7" w:rsidRDefault="003A39C7" w:rsidP="003A39C7">
      <w:pPr>
        <w:spacing w:line="480" w:lineRule="auto"/>
        <w:rPr>
          <w:rFonts w:ascii="黑体" w:eastAsia="黑体" w:hint="eastAsia"/>
          <w:sz w:val="24"/>
          <w:szCs w:val="24"/>
        </w:rPr>
      </w:pPr>
      <w:proofErr w:type="gramStart"/>
      <w:r>
        <w:rPr>
          <w:rFonts w:ascii="黑体" w:eastAsia="黑体" w:hint="eastAsia"/>
          <w:sz w:val="24"/>
          <w:szCs w:val="24"/>
        </w:rPr>
        <w:t>一</w:t>
      </w:r>
      <w:proofErr w:type="gramEnd"/>
      <w:r>
        <w:rPr>
          <w:rFonts w:ascii="黑体" w:eastAsia="黑体" w:hint="eastAsia"/>
          <w:sz w:val="24"/>
          <w:szCs w:val="24"/>
        </w:rPr>
        <w:t>．判断题</w:t>
      </w:r>
    </w:p>
    <w:p w:rsidR="003A39C7" w:rsidRDefault="003A39C7" w:rsidP="003A39C7">
      <w:pPr>
        <w:spacing w:line="400" w:lineRule="exact"/>
        <w:rPr>
          <w:rFonts w:ascii="宋体" w:hAnsi="宋体" w:hint="eastAsia"/>
        </w:rPr>
      </w:pPr>
      <w:r>
        <w:rPr>
          <w:rFonts w:ascii="宋体" w:hAnsi="宋体" w:hint="eastAsia"/>
        </w:rPr>
        <w:t>1、管理信息系统规划的主要方法包括CSF、SST和BSP方法。</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t>（     ）</w:t>
      </w:r>
    </w:p>
    <w:p w:rsidR="003A39C7" w:rsidRDefault="003A39C7" w:rsidP="003A39C7">
      <w:pPr>
        <w:spacing w:line="400" w:lineRule="exact"/>
        <w:rPr>
          <w:rFonts w:ascii="宋体" w:hAnsi="宋体" w:hint="eastAsia"/>
        </w:rPr>
      </w:pPr>
      <w:r>
        <w:rPr>
          <w:rFonts w:ascii="宋体" w:hAnsi="宋体" w:hint="eastAsia"/>
        </w:rPr>
        <w:t>2、系统建设中面临问题的主要原因是缺乏科学的、有效的系统规划。</w:t>
      </w:r>
      <w:r>
        <w:rPr>
          <w:rFonts w:ascii="宋体" w:hAnsi="宋体" w:hint="eastAsia"/>
        </w:rPr>
        <w:tab/>
      </w:r>
      <w:r>
        <w:rPr>
          <w:rFonts w:ascii="宋体" w:hAnsi="宋体" w:hint="eastAsia"/>
        </w:rPr>
        <w:tab/>
        <w:t>（     ）</w:t>
      </w:r>
    </w:p>
    <w:p w:rsidR="003A39C7" w:rsidRDefault="003A39C7" w:rsidP="003A39C7">
      <w:pPr>
        <w:spacing w:line="400" w:lineRule="exact"/>
        <w:rPr>
          <w:rFonts w:ascii="宋体" w:hAnsi="宋体" w:hint="eastAsia"/>
        </w:rPr>
      </w:pPr>
      <w:r>
        <w:rPr>
          <w:rFonts w:ascii="宋体" w:hAnsi="宋体" w:hint="eastAsia"/>
        </w:rPr>
        <w:t>3、结构化系统开发方法的每一个阶段都有明确的工作目标。</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t>（     ）</w:t>
      </w:r>
    </w:p>
    <w:p w:rsidR="003A39C7" w:rsidRDefault="003A39C7" w:rsidP="003A39C7">
      <w:pPr>
        <w:spacing w:line="400" w:lineRule="exact"/>
        <w:rPr>
          <w:rFonts w:ascii="宋体" w:hAnsi="宋体" w:hint="eastAsia"/>
        </w:rPr>
      </w:pPr>
      <w:r>
        <w:rPr>
          <w:rFonts w:ascii="宋体" w:hAnsi="宋体" w:hint="eastAsia"/>
        </w:rPr>
        <w:t>4、从信息的使用频率来看，越是企业的高层（战略层）信息使用的频率越高。（     ）</w:t>
      </w:r>
    </w:p>
    <w:p w:rsidR="003A39C7" w:rsidRDefault="003A39C7" w:rsidP="003A39C7">
      <w:pPr>
        <w:spacing w:line="400" w:lineRule="exact"/>
        <w:rPr>
          <w:rFonts w:ascii="宋体" w:hAnsi="宋体" w:hint="eastAsia"/>
        </w:rPr>
      </w:pPr>
      <w:r>
        <w:rPr>
          <w:rFonts w:ascii="宋体" w:hAnsi="宋体" w:hint="eastAsia"/>
        </w:rPr>
        <w:t>5、对于大系统来说，划分子系统的工作应在系统规划阶段进行。</w:t>
      </w:r>
      <w:r>
        <w:rPr>
          <w:rFonts w:ascii="宋体" w:hAnsi="宋体" w:hint="eastAsia"/>
        </w:rPr>
        <w:tab/>
      </w:r>
      <w:r>
        <w:rPr>
          <w:rFonts w:ascii="宋体" w:hAnsi="宋体" w:hint="eastAsia"/>
        </w:rPr>
        <w:tab/>
      </w:r>
      <w:r>
        <w:rPr>
          <w:rFonts w:ascii="宋体" w:hAnsi="宋体" w:hint="eastAsia"/>
        </w:rPr>
        <w:tab/>
        <w:t>（     ）</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t>填空题</w:t>
      </w:r>
    </w:p>
    <w:p w:rsidR="003A39C7" w:rsidRDefault="003A39C7" w:rsidP="003A39C7">
      <w:pPr>
        <w:spacing w:line="400" w:lineRule="exact"/>
        <w:rPr>
          <w:rFonts w:ascii="宋体" w:hAnsi="宋体" w:hint="eastAsia"/>
        </w:rPr>
      </w:pPr>
      <w:r>
        <w:rPr>
          <w:rFonts w:ascii="宋体" w:hAnsi="宋体" w:hint="eastAsia"/>
        </w:rPr>
        <w:t>1、数据通常按四个层次进行组织。这四个层次是：数据项、记录、</w:t>
      </w:r>
      <w:r>
        <w:rPr>
          <w:rFonts w:ascii="宋体" w:hAnsi="宋体" w:hint="eastAsia"/>
          <w:u w:val="single"/>
        </w:rPr>
        <w:t xml:space="preserve">       </w:t>
      </w:r>
      <w:r>
        <w:rPr>
          <w:rFonts w:ascii="宋体" w:hAnsi="宋体" w:hint="eastAsia"/>
        </w:rPr>
        <w:t>和</w:t>
      </w:r>
      <w:r>
        <w:rPr>
          <w:rFonts w:ascii="宋体" w:hAnsi="宋体" w:hint="eastAsia"/>
          <w:u w:val="single"/>
        </w:rPr>
        <w:t xml:space="preserve">         </w:t>
      </w:r>
      <w:r>
        <w:rPr>
          <w:rFonts w:ascii="宋体" w:hAnsi="宋体" w:hint="eastAsia"/>
        </w:rPr>
        <w:t>。</w:t>
      </w:r>
    </w:p>
    <w:p w:rsidR="003A39C7" w:rsidRDefault="003A39C7" w:rsidP="003A39C7">
      <w:pPr>
        <w:spacing w:line="400" w:lineRule="exact"/>
        <w:rPr>
          <w:rFonts w:ascii="宋体" w:hAnsi="宋体" w:hint="eastAsia"/>
        </w:rPr>
      </w:pPr>
      <w:r>
        <w:rPr>
          <w:rFonts w:ascii="宋体" w:hAnsi="宋体" w:hint="eastAsia"/>
        </w:rPr>
        <w:t>2、数据模型有层次数据模型、网络数据模型和</w:t>
      </w:r>
      <w:r>
        <w:rPr>
          <w:rFonts w:ascii="宋体" w:hAnsi="宋体" w:hint="eastAsia"/>
          <w:u w:val="single"/>
        </w:rPr>
        <w:t xml:space="preserve">            </w:t>
      </w:r>
      <w:r>
        <w:rPr>
          <w:rFonts w:ascii="宋体" w:hAnsi="宋体" w:hint="eastAsia"/>
        </w:rPr>
        <w:t>。</w:t>
      </w:r>
    </w:p>
    <w:p w:rsidR="003A39C7" w:rsidRDefault="003A39C7" w:rsidP="003A39C7">
      <w:pPr>
        <w:spacing w:line="400" w:lineRule="exact"/>
        <w:rPr>
          <w:rFonts w:ascii="宋体" w:hAnsi="宋体" w:hint="eastAsia"/>
        </w:rPr>
      </w:pPr>
      <w:r>
        <w:rPr>
          <w:rFonts w:ascii="宋体" w:hAnsi="宋体" w:hint="eastAsia"/>
        </w:rPr>
        <w:t>3、管理系统按层次可分为战略管理、</w:t>
      </w:r>
      <w:r>
        <w:rPr>
          <w:rFonts w:ascii="宋体" w:hAnsi="宋体" w:hint="eastAsia"/>
          <w:u w:val="single"/>
        </w:rPr>
        <w:t xml:space="preserve">            </w:t>
      </w:r>
      <w:r>
        <w:rPr>
          <w:rFonts w:ascii="宋体" w:hAnsi="宋体" w:hint="eastAsia"/>
        </w:rPr>
        <w:t>和</w:t>
      </w:r>
      <w:r>
        <w:rPr>
          <w:rFonts w:ascii="宋体" w:hAnsi="宋体" w:hint="eastAsia"/>
          <w:u w:val="single"/>
        </w:rPr>
        <w:t xml:space="preserve">            </w:t>
      </w:r>
      <w:r>
        <w:rPr>
          <w:rFonts w:ascii="宋体" w:hAnsi="宋体" w:hint="eastAsia"/>
        </w:rPr>
        <w:t>等三个层次。</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t>选择题</w:t>
      </w:r>
    </w:p>
    <w:p w:rsidR="003A39C7" w:rsidRDefault="003A39C7" w:rsidP="003A39C7">
      <w:pPr>
        <w:spacing w:line="400" w:lineRule="exact"/>
        <w:rPr>
          <w:rFonts w:ascii="宋体" w:hAnsi="宋体" w:hint="eastAsia"/>
        </w:rPr>
      </w:pPr>
      <w:r>
        <w:rPr>
          <w:rFonts w:ascii="宋体" w:hAnsi="宋体" w:hint="eastAsia"/>
        </w:rPr>
        <w:t>1、在银行的核心系统中，新旧系统的切换方式通常采用（    ）。</w:t>
      </w:r>
    </w:p>
    <w:p w:rsidR="003A39C7" w:rsidRDefault="003A39C7" w:rsidP="003A39C7">
      <w:pPr>
        <w:spacing w:line="400" w:lineRule="exact"/>
        <w:rPr>
          <w:rFonts w:ascii="宋体" w:hAnsi="宋体" w:hint="eastAsia"/>
        </w:rPr>
      </w:pPr>
      <w:r>
        <w:rPr>
          <w:rFonts w:ascii="宋体" w:hAnsi="宋体" w:hint="eastAsia"/>
        </w:rPr>
        <w:t>A、直接切换</w:t>
      </w:r>
      <w:r>
        <w:rPr>
          <w:rFonts w:ascii="宋体" w:hAnsi="宋体" w:hint="eastAsia"/>
        </w:rPr>
        <w:tab/>
      </w:r>
      <w:r>
        <w:rPr>
          <w:rFonts w:ascii="宋体" w:hAnsi="宋体" w:hint="eastAsia"/>
        </w:rPr>
        <w:tab/>
        <w:t>B、并行切换</w:t>
      </w:r>
      <w:r>
        <w:rPr>
          <w:rFonts w:ascii="宋体" w:hAnsi="宋体" w:hint="eastAsia"/>
        </w:rPr>
        <w:tab/>
      </w:r>
      <w:r>
        <w:rPr>
          <w:rFonts w:ascii="宋体" w:hAnsi="宋体" w:hint="eastAsia"/>
        </w:rPr>
        <w:tab/>
        <w:t>C、分段切换</w:t>
      </w:r>
      <w:r>
        <w:rPr>
          <w:rFonts w:ascii="宋体" w:hAnsi="宋体" w:hint="eastAsia"/>
        </w:rPr>
        <w:tab/>
      </w:r>
      <w:r>
        <w:rPr>
          <w:rFonts w:ascii="宋体" w:hAnsi="宋体" w:hint="eastAsia"/>
        </w:rPr>
        <w:tab/>
        <w:t>D、定时切换</w:t>
      </w:r>
    </w:p>
    <w:p w:rsidR="003A39C7" w:rsidRDefault="003A39C7" w:rsidP="003A39C7">
      <w:pPr>
        <w:spacing w:line="400" w:lineRule="exact"/>
        <w:rPr>
          <w:rFonts w:ascii="宋体" w:hAnsi="宋体" w:hint="eastAsia"/>
        </w:rPr>
      </w:pPr>
      <w:r>
        <w:rPr>
          <w:rFonts w:ascii="宋体" w:hAnsi="宋体" w:hint="eastAsia"/>
        </w:rPr>
        <w:t>2、信息生命周期的哪个阶段要保持信息最新的状态。（     ）</w:t>
      </w:r>
    </w:p>
    <w:p w:rsidR="003A39C7" w:rsidRDefault="003A39C7" w:rsidP="003A39C7">
      <w:pPr>
        <w:spacing w:line="400" w:lineRule="exact"/>
        <w:rPr>
          <w:rFonts w:ascii="宋体" w:hAnsi="宋体" w:hint="eastAsia"/>
        </w:rPr>
      </w:pPr>
      <w:r>
        <w:rPr>
          <w:rFonts w:ascii="宋体" w:hAnsi="宋体" w:hint="eastAsia"/>
        </w:rPr>
        <w:t>A、要求阶段</w:t>
      </w:r>
      <w:r>
        <w:rPr>
          <w:rFonts w:ascii="宋体" w:hAnsi="宋体" w:hint="eastAsia"/>
        </w:rPr>
        <w:tab/>
      </w:r>
      <w:r>
        <w:rPr>
          <w:rFonts w:ascii="宋体" w:hAnsi="宋体" w:hint="eastAsia"/>
        </w:rPr>
        <w:tab/>
        <w:t>B、获得阶段</w:t>
      </w:r>
      <w:r>
        <w:rPr>
          <w:rFonts w:ascii="宋体" w:hAnsi="宋体" w:hint="eastAsia"/>
        </w:rPr>
        <w:tab/>
      </w:r>
      <w:r>
        <w:rPr>
          <w:rFonts w:ascii="宋体" w:hAnsi="宋体" w:hint="eastAsia"/>
        </w:rPr>
        <w:tab/>
        <w:t>C、服务阶段</w:t>
      </w:r>
      <w:r>
        <w:rPr>
          <w:rFonts w:ascii="宋体" w:hAnsi="宋体" w:hint="eastAsia"/>
        </w:rPr>
        <w:tab/>
      </w:r>
      <w:r>
        <w:rPr>
          <w:rFonts w:ascii="宋体" w:hAnsi="宋体" w:hint="eastAsia"/>
        </w:rPr>
        <w:tab/>
        <w:t>D、退出阶段</w:t>
      </w:r>
    </w:p>
    <w:p w:rsidR="003A39C7" w:rsidRDefault="003A39C7" w:rsidP="003A39C7">
      <w:pPr>
        <w:spacing w:line="400" w:lineRule="exact"/>
        <w:rPr>
          <w:rFonts w:ascii="宋体" w:hAnsi="宋体" w:hint="eastAsia"/>
        </w:rPr>
      </w:pPr>
      <w:r>
        <w:rPr>
          <w:rFonts w:ascii="宋体" w:hAnsi="宋体" w:hint="eastAsia"/>
        </w:rPr>
        <w:t>3、关于MIS建设正确的叙述是（    ）。</w:t>
      </w:r>
    </w:p>
    <w:p w:rsidR="003A39C7" w:rsidRDefault="003A39C7" w:rsidP="003A39C7">
      <w:pPr>
        <w:spacing w:line="400" w:lineRule="exact"/>
        <w:rPr>
          <w:rFonts w:ascii="宋体" w:hAnsi="宋体" w:hint="eastAsia"/>
        </w:rPr>
      </w:pPr>
      <w:r>
        <w:rPr>
          <w:rFonts w:ascii="宋体" w:hAnsi="宋体" w:hint="eastAsia"/>
        </w:rPr>
        <w:t>A、在完善的TPS建设基础上才能建设MIS</w:t>
      </w:r>
    </w:p>
    <w:p w:rsidR="003A39C7" w:rsidRDefault="003A39C7" w:rsidP="003A39C7">
      <w:pPr>
        <w:spacing w:line="400" w:lineRule="exact"/>
        <w:rPr>
          <w:rFonts w:ascii="宋体" w:hAnsi="宋体" w:hint="eastAsia"/>
        </w:rPr>
      </w:pPr>
      <w:r>
        <w:rPr>
          <w:rFonts w:ascii="宋体" w:hAnsi="宋体" w:hint="eastAsia"/>
        </w:rPr>
        <w:t>B、利用CASE技术可实现全部开发工作的自动化</w:t>
      </w:r>
    </w:p>
    <w:p w:rsidR="003A39C7" w:rsidRDefault="003A39C7" w:rsidP="003A39C7">
      <w:pPr>
        <w:spacing w:line="400" w:lineRule="exact"/>
        <w:rPr>
          <w:rFonts w:ascii="宋体" w:hAnsi="宋体" w:hint="eastAsia"/>
        </w:rPr>
      </w:pPr>
      <w:r>
        <w:rPr>
          <w:rFonts w:ascii="宋体" w:hAnsi="宋体" w:hint="eastAsia"/>
        </w:rPr>
        <w:t>C、在结构化方法中，“自顶向下”是主导原则</w:t>
      </w:r>
    </w:p>
    <w:p w:rsidR="003A39C7" w:rsidRDefault="003A39C7" w:rsidP="003A39C7">
      <w:pPr>
        <w:spacing w:line="400" w:lineRule="exact"/>
        <w:rPr>
          <w:rFonts w:ascii="宋体" w:hAnsi="宋体" w:hint="eastAsia"/>
        </w:rPr>
      </w:pPr>
      <w:r>
        <w:rPr>
          <w:rFonts w:ascii="宋体" w:hAnsi="宋体" w:hint="eastAsia"/>
        </w:rPr>
        <w:t>D、MIS建设所需的资金应一次性投入</w:t>
      </w:r>
    </w:p>
    <w:p w:rsidR="003A39C7" w:rsidRDefault="003A39C7" w:rsidP="003A39C7">
      <w:pPr>
        <w:spacing w:line="400" w:lineRule="exact"/>
        <w:rPr>
          <w:rFonts w:ascii="宋体" w:hAnsi="宋体" w:hint="eastAsia"/>
        </w:rPr>
      </w:pPr>
      <w:r>
        <w:rPr>
          <w:rFonts w:ascii="宋体" w:hAnsi="宋体" w:hint="eastAsia"/>
        </w:rPr>
        <w:t>4、企业中物流与信息流的不同特征是（    ）。</w:t>
      </w:r>
    </w:p>
    <w:p w:rsidR="003A39C7" w:rsidRDefault="003A39C7" w:rsidP="003A39C7">
      <w:pPr>
        <w:spacing w:line="400" w:lineRule="exact"/>
        <w:rPr>
          <w:rFonts w:ascii="宋体" w:hAnsi="宋体" w:hint="eastAsia"/>
        </w:rPr>
      </w:pPr>
      <w:r>
        <w:rPr>
          <w:rFonts w:ascii="宋体" w:hAnsi="宋体" w:hint="eastAsia"/>
        </w:rPr>
        <w:t xml:space="preserve">A、物流是双向的  </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t>B、信息流是双向的</w:t>
      </w:r>
    </w:p>
    <w:p w:rsidR="003A39C7" w:rsidRDefault="003A39C7" w:rsidP="003A39C7">
      <w:pPr>
        <w:spacing w:line="400" w:lineRule="exact"/>
        <w:rPr>
          <w:rFonts w:ascii="宋体" w:hAnsi="宋体" w:hint="eastAsia"/>
        </w:rPr>
      </w:pPr>
      <w:r>
        <w:rPr>
          <w:rFonts w:ascii="宋体" w:hAnsi="宋体" w:hint="eastAsia"/>
        </w:rPr>
        <w:t xml:space="preserve">C、物流是可逆的   </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t>D、物流包含控制流</w:t>
      </w:r>
    </w:p>
    <w:p w:rsidR="003A39C7" w:rsidRDefault="003A39C7" w:rsidP="003A39C7">
      <w:pPr>
        <w:spacing w:line="400" w:lineRule="exact"/>
        <w:rPr>
          <w:rFonts w:ascii="宋体" w:hAnsi="宋体" w:hint="eastAsia"/>
        </w:rPr>
      </w:pPr>
      <w:r>
        <w:rPr>
          <w:rFonts w:ascii="宋体" w:hAnsi="宋体" w:hint="eastAsia"/>
        </w:rPr>
        <w:t>5、最适合应用原型法开发的系统是（    ）。</w:t>
      </w:r>
    </w:p>
    <w:p w:rsidR="003A39C7" w:rsidRDefault="003A39C7" w:rsidP="003A39C7">
      <w:pPr>
        <w:spacing w:line="400" w:lineRule="exact"/>
        <w:rPr>
          <w:rFonts w:ascii="宋体" w:hAnsi="宋体" w:hint="eastAsia"/>
        </w:rPr>
      </w:pPr>
      <w:r>
        <w:rPr>
          <w:rFonts w:ascii="宋体" w:hAnsi="宋体" w:hint="eastAsia"/>
        </w:rPr>
        <w:t>A、数据关系较复杂、数据量大的系统</w:t>
      </w:r>
    </w:p>
    <w:p w:rsidR="003A39C7" w:rsidRDefault="003A39C7" w:rsidP="003A39C7">
      <w:pPr>
        <w:spacing w:line="400" w:lineRule="exact"/>
        <w:rPr>
          <w:rFonts w:ascii="宋体" w:hAnsi="宋体" w:hint="eastAsia"/>
        </w:rPr>
      </w:pPr>
      <w:r>
        <w:rPr>
          <w:rFonts w:ascii="宋体" w:hAnsi="宋体" w:hint="eastAsia"/>
        </w:rPr>
        <w:t>B、用户需求较难定义的、规模较小的系统</w:t>
      </w:r>
    </w:p>
    <w:p w:rsidR="003A39C7" w:rsidRDefault="003A39C7" w:rsidP="003A39C7">
      <w:pPr>
        <w:spacing w:line="400" w:lineRule="exact"/>
        <w:rPr>
          <w:rFonts w:ascii="宋体" w:hAnsi="宋体" w:hint="eastAsia"/>
        </w:rPr>
      </w:pPr>
      <w:r>
        <w:rPr>
          <w:rFonts w:ascii="宋体" w:hAnsi="宋体" w:hint="eastAsia"/>
        </w:rPr>
        <w:t>C、用户需求较明确、规模较大的系统</w:t>
      </w:r>
    </w:p>
    <w:p w:rsidR="003A39C7" w:rsidRDefault="003A39C7" w:rsidP="003A39C7">
      <w:pPr>
        <w:spacing w:line="400" w:lineRule="exact"/>
        <w:rPr>
          <w:rFonts w:ascii="宋体" w:hAnsi="宋体" w:hint="eastAsia"/>
        </w:rPr>
      </w:pPr>
      <w:r>
        <w:rPr>
          <w:rFonts w:ascii="宋体" w:hAnsi="宋体" w:hint="eastAsia"/>
        </w:rPr>
        <w:t>D、运算关系复杂、运算工作量大的</w:t>
      </w:r>
    </w:p>
    <w:p w:rsidR="003A39C7" w:rsidRDefault="003A39C7" w:rsidP="003A39C7">
      <w:pPr>
        <w:spacing w:line="400" w:lineRule="exact"/>
        <w:rPr>
          <w:rFonts w:ascii="宋体" w:hAnsi="宋体" w:hint="eastAsia"/>
        </w:rPr>
      </w:pPr>
      <w:r>
        <w:rPr>
          <w:rFonts w:ascii="宋体" w:hAnsi="宋体" w:hint="eastAsia"/>
        </w:rPr>
        <w:t>6、系统设计阶段工作的依据是（    ）。</w:t>
      </w:r>
    </w:p>
    <w:p w:rsidR="003A39C7" w:rsidRDefault="003A39C7" w:rsidP="003A39C7">
      <w:pPr>
        <w:spacing w:line="400" w:lineRule="exact"/>
        <w:rPr>
          <w:rFonts w:ascii="宋体" w:hAnsi="宋体" w:hint="eastAsia"/>
        </w:rPr>
      </w:pPr>
      <w:r>
        <w:rPr>
          <w:rFonts w:ascii="宋体" w:hAnsi="宋体" w:hint="eastAsia"/>
        </w:rPr>
        <w:t>A、总体规范方案报告     B、系统设计报告</w:t>
      </w:r>
    </w:p>
    <w:p w:rsidR="003A39C7" w:rsidRDefault="003A39C7" w:rsidP="003A39C7">
      <w:pPr>
        <w:spacing w:line="400" w:lineRule="exact"/>
        <w:rPr>
          <w:rFonts w:ascii="宋体" w:hAnsi="宋体" w:hint="eastAsia"/>
        </w:rPr>
      </w:pPr>
      <w:r>
        <w:rPr>
          <w:rFonts w:ascii="宋体" w:hAnsi="宋体" w:hint="eastAsia"/>
        </w:rPr>
        <w:t>C、系统分析报告         D、系统实施报告</w:t>
      </w:r>
    </w:p>
    <w:p w:rsidR="003A39C7" w:rsidRDefault="003A39C7" w:rsidP="003A39C7">
      <w:pPr>
        <w:spacing w:line="400" w:lineRule="exact"/>
        <w:rPr>
          <w:rFonts w:ascii="宋体" w:hAnsi="宋体" w:hint="eastAsia"/>
        </w:rPr>
      </w:pPr>
      <w:r>
        <w:rPr>
          <w:rFonts w:ascii="宋体" w:hAnsi="宋体" w:hint="eastAsia"/>
        </w:rPr>
        <w:lastRenderedPageBreak/>
        <w:t>7、描述信息系统逻辑模型的主要工具是（    ）。</w:t>
      </w:r>
    </w:p>
    <w:p w:rsidR="003A39C7" w:rsidRDefault="003A39C7" w:rsidP="003A39C7">
      <w:pPr>
        <w:spacing w:line="400" w:lineRule="exact"/>
        <w:rPr>
          <w:rFonts w:ascii="宋体" w:hAnsi="宋体" w:hint="eastAsia"/>
        </w:rPr>
      </w:pPr>
      <w:r>
        <w:rPr>
          <w:rFonts w:ascii="宋体" w:hAnsi="宋体" w:hint="eastAsia"/>
        </w:rPr>
        <w:t>A、业务流程图       B、组织机构图</w:t>
      </w:r>
      <w:r>
        <w:rPr>
          <w:rFonts w:ascii="宋体" w:hAnsi="宋体" w:hint="eastAsia"/>
        </w:rPr>
        <w:tab/>
      </w:r>
      <w:r>
        <w:rPr>
          <w:rFonts w:ascii="宋体" w:hAnsi="宋体" w:hint="eastAsia"/>
        </w:rPr>
        <w:tab/>
        <w:t>C、数据流程图       D、系统流程图</w:t>
      </w:r>
    </w:p>
    <w:p w:rsidR="003A39C7" w:rsidRDefault="003A39C7" w:rsidP="003A39C7">
      <w:pPr>
        <w:spacing w:line="400" w:lineRule="exact"/>
        <w:rPr>
          <w:rFonts w:ascii="宋体" w:hAnsi="宋体" w:hint="eastAsia"/>
        </w:rPr>
      </w:pPr>
      <w:r>
        <w:rPr>
          <w:rFonts w:ascii="宋体" w:hAnsi="宋体" w:hint="eastAsia"/>
        </w:rPr>
        <w:t>8、按决策层次分类，将管理信息分为：战略信息，战术信息和（     ）。</w:t>
      </w:r>
    </w:p>
    <w:p w:rsidR="003A39C7" w:rsidRDefault="003A39C7" w:rsidP="003A39C7">
      <w:pPr>
        <w:spacing w:line="400" w:lineRule="exact"/>
        <w:rPr>
          <w:rFonts w:ascii="宋体" w:hAnsi="宋体" w:hint="eastAsia"/>
        </w:rPr>
      </w:pPr>
      <w:r>
        <w:rPr>
          <w:rFonts w:ascii="宋体" w:hAnsi="宋体" w:hint="eastAsia"/>
        </w:rPr>
        <w:t>A、业务信息    B、流动信息   C、固定信息  D、生产信息</w:t>
      </w:r>
    </w:p>
    <w:p w:rsidR="003A39C7" w:rsidRDefault="003A39C7" w:rsidP="003A39C7">
      <w:pPr>
        <w:spacing w:line="400" w:lineRule="exact"/>
        <w:rPr>
          <w:rFonts w:ascii="宋体" w:hAnsi="宋体" w:hint="eastAsia"/>
        </w:rPr>
      </w:pPr>
      <w:r>
        <w:rPr>
          <w:rFonts w:ascii="宋体" w:hAnsi="宋体" w:hint="eastAsia"/>
        </w:rPr>
        <w:t>9、计算机的作用主要用于学习和培训，真正用于管理的尚属少数，这是诺兰模型中计算机应用的（    ）。</w:t>
      </w:r>
    </w:p>
    <w:p w:rsidR="003A39C7" w:rsidRDefault="003A39C7" w:rsidP="003A39C7">
      <w:pPr>
        <w:spacing w:line="400" w:lineRule="exact"/>
        <w:rPr>
          <w:rFonts w:ascii="宋体" w:hAnsi="宋体" w:hint="eastAsia"/>
        </w:rPr>
      </w:pPr>
      <w:r>
        <w:rPr>
          <w:rFonts w:ascii="宋体" w:hAnsi="宋体" w:hint="eastAsia"/>
        </w:rPr>
        <w:t>A、初始阶段</w:t>
      </w:r>
      <w:r>
        <w:rPr>
          <w:rFonts w:ascii="宋体" w:hAnsi="宋体" w:hint="eastAsia"/>
        </w:rPr>
        <w:tab/>
      </w:r>
      <w:r>
        <w:rPr>
          <w:rFonts w:ascii="宋体" w:hAnsi="宋体" w:hint="eastAsia"/>
        </w:rPr>
        <w:tab/>
        <w:t>B、数据管理阶段</w:t>
      </w:r>
      <w:r>
        <w:rPr>
          <w:rFonts w:ascii="宋体" w:hAnsi="宋体" w:hint="eastAsia"/>
        </w:rPr>
        <w:tab/>
      </w:r>
      <w:r>
        <w:rPr>
          <w:rFonts w:ascii="宋体" w:hAnsi="宋体" w:hint="eastAsia"/>
        </w:rPr>
        <w:tab/>
        <w:t>C、普及阶段</w:t>
      </w:r>
      <w:r>
        <w:rPr>
          <w:rFonts w:ascii="宋体" w:hAnsi="宋体" w:hint="eastAsia"/>
        </w:rPr>
        <w:tab/>
      </w:r>
      <w:r>
        <w:rPr>
          <w:rFonts w:ascii="宋体" w:hAnsi="宋体" w:hint="eastAsia"/>
        </w:rPr>
        <w:tab/>
        <w:t>D、成熟阶段</w:t>
      </w:r>
    </w:p>
    <w:p w:rsidR="003A39C7" w:rsidRDefault="003A39C7" w:rsidP="003A39C7">
      <w:pPr>
        <w:spacing w:line="400" w:lineRule="exact"/>
        <w:rPr>
          <w:rFonts w:ascii="宋体" w:hAnsi="宋体" w:hint="eastAsia"/>
        </w:rPr>
      </w:pPr>
      <w:r>
        <w:rPr>
          <w:rFonts w:ascii="宋体" w:hAnsi="宋体" w:hint="eastAsia"/>
        </w:rPr>
        <w:t>10、处理功能分析常用的方法有：决策树、决策表和（    ）。</w:t>
      </w:r>
    </w:p>
    <w:p w:rsidR="003A39C7" w:rsidRDefault="003A39C7" w:rsidP="003A39C7">
      <w:pPr>
        <w:spacing w:line="400" w:lineRule="exact"/>
        <w:rPr>
          <w:rFonts w:ascii="宋体" w:hAnsi="宋体" w:hint="eastAsia"/>
        </w:rPr>
      </w:pPr>
      <w:r>
        <w:rPr>
          <w:rFonts w:ascii="宋体" w:hAnsi="宋体" w:hint="eastAsia"/>
        </w:rPr>
        <w:t>A、结构化语言</w:t>
      </w:r>
      <w:r>
        <w:rPr>
          <w:rFonts w:ascii="宋体" w:hAnsi="宋体" w:hint="eastAsia"/>
        </w:rPr>
        <w:tab/>
      </w:r>
      <w:r>
        <w:rPr>
          <w:rFonts w:ascii="宋体" w:hAnsi="宋体" w:hint="eastAsia"/>
        </w:rPr>
        <w:tab/>
        <w:t>B、数据字典</w:t>
      </w:r>
      <w:r>
        <w:rPr>
          <w:rFonts w:ascii="宋体" w:hAnsi="宋体" w:hint="eastAsia"/>
        </w:rPr>
        <w:tab/>
      </w:r>
      <w:r>
        <w:rPr>
          <w:rFonts w:ascii="宋体" w:hAnsi="宋体" w:hint="eastAsia"/>
        </w:rPr>
        <w:tab/>
        <w:t>C、数据功能格栅图</w:t>
      </w:r>
      <w:r>
        <w:rPr>
          <w:rFonts w:ascii="宋体" w:hAnsi="宋体" w:hint="eastAsia"/>
        </w:rPr>
        <w:tab/>
      </w:r>
      <w:r>
        <w:rPr>
          <w:rFonts w:ascii="宋体" w:hAnsi="宋体" w:hint="eastAsia"/>
        </w:rPr>
        <w:tab/>
        <w:t>D、E-R图</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t>名词解释</w:t>
      </w:r>
    </w:p>
    <w:p w:rsidR="003A39C7" w:rsidRPr="003A39C7" w:rsidRDefault="003A39C7" w:rsidP="003A39C7">
      <w:pPr>
        <w:numPr>
          <w:ilvl w:val="0"/>
          <w:numId w:val="2"/>
        </w:numPr>
        <w:spacing w:line="400" w:lineRule="exact"/>
        <w:rPr>
          <w:rFonts w:ascii="宋体" w:hAnsi="宋体" w:hint="eastAsia"/>
        </w:rPr>
      </w:pPr>
      <w:r>
        <w:rPr>
          <w:rFonts w:ascii="宋体" w:hAnsi="宋体" w:hint="eastAsia"/>
        </w:rPr>
        <w:t>数据</w:t>
      </w:r>
    </w:p>
    <w:p w:rsidR="003A39C7" w:rsidRPr="003A39C7" w:rsidRDefault="003A39C7" w:rsidP="003A39C7">
      <w:pPr>
        <w:numPr>
          <w:ilvl w:val="0"/>
          <w:numId w:val="2"/>
        </w:numPr>
        <w:spacing w:line="400" w:lineRule="exact"/>
      </w:pPr>
      <w:r>
        <w:rPr>
          <w:rFonts w:ascii="宋体" w:hAnsi="宋体" w:hint="eastAsia"/>
        </w:rPr>
        <w:t>模块</w:t>
      </w:r>
    </w:p>
    <w:p w:rsidR="003A39C7" w:rsidRPr="003A39C7" w:rsidRDefault="003A39C7" w:rsidP="003A39C7">
      <w:pPr>
        <w:numPr>
          <w:ilvl w:val="0"/>
          <w:numId w:val="2"/>
        </w:numPr>
        <w:spacing w:line="400" w:lineRule="exact"/>
        <w:rPr>
          <w:rFonts w:ascii="宋体" w:hAnsi="宋体" w:hint="eastAsia"/>
        </w:rPr>
      </w:pPr>
      <w:r>
        <w:rPr>
          <w:rFonts w:ascii="宋体" w:hAnsi="宋体" w:hint="eastAsia"/>
        </w:rPr>
        <w:t>EDI</w:t>
      </w:r>
    </w:p>
    <w:p w:rsidR="003A39C7" w:rsidRPr="003A39C7" w:rsidRDefault="003A39C7" w:rsidP="003A39C7">
      <w:pPr>
        <w:numPr>
          <w:ilvl w:val="0"/>
          <w:numId w:val="2"/>
        </w:numPr>
        <w:spacing w:line="400" w:lineRule="exact"/>
      </w:pPr>
      <w:r>
        <w:rPr>
          <w:rFonts w:ascii="宋体" w:hAnsi="宋体" w:hint="eastAsia"/>
        </w:rPr>
        <w:t>逻辑校验</w:t>
      </w:r>
    </w:p>
    <w:p w:rsidR="003A39C7" w:rsidRPr="003A39C7" w:rsidRDefault="003A39C7" w:rsidP="003A39C7">
      <w:pPr>
        <w:numPr>
          <w:ilvl w:val="0"/>
          <w:numId w:val="2"/>
        </w:numPr>
        <w:spacing w:line="400" w:lineRule="exact"/>
        <w:rPr>
          <w:rFonts w:ascii="宋体" w:hAnsi="宋体" w:hint="eastAsia"/>
        </w:rPr>
      </w:pPr>
      <w:r>
        <w:rPr>
          <w:rFonts w:ascii="宋体" w:hAnsi="宋体" w:hint="eastAsia"/>
        </w:rPr>
        <w:t>直接切换</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t>简答题</w:t>
      </w:r>
    </w:p>
    <w:p w:rsidR="003A39C7" w:rsidRPr="003A39C7" w:rsidRDefault="003A39C7" w:rsidP="003A39C7">
      <w:pPr>
        <w:numPr>
          <w:ilvl w:val="0"/>
          <w:numId w:val="3"/>
        </w:numPr>
        <w:spacing w:line="400" w:lineRule="exact"/>
      </w:pPr>
      <w:r>
        <w:rPr>
          <w:rFonts w:ascii="宋体" w:hAnsi="宋体" w:hint="eastAsia"/>
        </w:rPr>
        <w:t>在管理信息系统建设中，如何正确处理人与计算机的关系？</w:t>
      </w:r>
    </w:p>
    <w:p w:rsidR="003A39C7" w:rsidRPr="003A39C7" w:rsidRDefault="003A39C7" w:rsidP="003A39C7">
      <w:pPr>
        <w:numPr>
          <w:ilvl w:val="0"/>
          <w:numId w:val="3"/>
        </w:numPr>
        <w:spacing w:line="400" w:lineRule="exact"/>
      </w:pPr>
      <w:r>
        <w:rPr>
          <w:rFonts w:ascii="宋体" w:hAnsi="宋体" w:hint="eastAsia"/>
        </w:rPr>
        <w:t>为什么说系统文档是信息系统的生命线？</w:t>
      </w:r>
    </w:p>
    <w:p w:rsidR="003A39C7" w:rsidRDefault="003A39C7" w:rsidP="003A39C7">
      <w:pPr>
        <w:numPr>
          <w:ilvl w:val="0"/>
          <w:numId w:val="3"/>
        </w:numPr>
        <w:spacing w:line="400" w:lineRule="exact"/>
        <w:rPr>
          <w:rFonts w:ascii="宋体" w:hAnsi="宋体" w:hint="eastAsia"/>
        </w:rPr>
      </w:pPr>
      <w:r>
        <w:rPr>
          <w:rFonts w:ascii="宋体" w:hAnsi="宋体" w:hint="eastAsia"/>
        </w:rPr>
        <w:t>什么是系统生命周期模型？</w:t>
      </w:r>
    </w:p>
    <w:p w:rsidR="003A39C7" w:rsidRDefault="003A39C7" w:rsidP="003A39C7">
      <w:pPr>
        <w:numPr>
          <w:ilvl w:val="0"/>
          <w:numId w:val="3"/>
        </w:numPr>
        <w:spacing w:line="400" w:lineRule="exact"/>
        <w:rPr>
          <w:rFonts w:ascii="宋体" w:hAnsi="宋体" w:hint="eastAsia"/>
        </w:rPr>
      </w:pPr>
      <w:r>
        <w:rPr>
          <w:rFonts w:ascii="宋体" w:hAnsi="宋体" w:hint="eastAsia"/>
        </w:rPr>
        <w:t>简述结构化开发方法的基本思想和特点。</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t>数据流图</w:t>
      </w:r>
    </w:p>
    <w:p w:rsidR="003A39C7" w:rsidRDefault="003A39C7" w:rsidP="003A39C7">
      <w:pPr>
        <w:spacing w:line="400" w:lineRule="exact"/>
        <w:ind w:firstLineChars="200" w:firstLine="420"/>
        <w:rPr>
          <w:rFonts w:ascii="宋体" w:hAnsi="宋体" w:hint="eastAsia"/>
        </w:rPr>
      </w:pPr>
      <w:r>
        <w:rPr>
          <w:rFonts w:ascii="宋体" w:hAnsi="宋体" w:hint="eastAsia"/>
        </w:rPr>
        <w:t>大学教务管理系统中的学生注册选课管理子系统：</w:t>
      </w:r>
    </w:p>
    <w:p w:rsidR="003A39C7" w:rsidRDefault="003A39C7" w:rsidP="003A39C7">
      <w:pPr>
        <w:spacing w:line="400" w:lineRule="exact"/>
        <w:ind w:firstLineChars="200" w:firstLine="420"/>
        <w:rPr>
          <w:rFonts w:ascii="宋体" w:hAnsi="宋体" w:hint="eastAsia"/>
        </w:rPr>
      </w:pPr>
      <w:r>
        <w:rPr>
          <w:rFonts w:ascii="宋体" w:hAnsi="宋体" w:hint="eastAsia"/>
        </w:rPr>
        <w:t>学生提交申请单，根据学生管理系统中的学生档案情况检查申请单是否填写正确，如果有误则谢绝，如果无误则接受申请，如果是申请注册，则先根据以前的注册记录检查本次注册申请的有效性，如无效则通知学生，如有效在进行登记注册。如果是选课申请，则先查询本学期是否已注册，如没有注册则通知学生先注册再选课，如已注册，则再查询课程管理系统中的课程档案是否有满足申请要求的课程，对不能满足的通知学生，对能满足的进行选课登记。</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t>PERT</w:t>
      </w:r>
    </w:p>
    <w:p w:rsidR="003A39C7" w:rsidRDefault="003A39C7" w:rsidP="003A39C7">
      <w:pPr>
        <w:spacing w:line="580" w:lineRule="exact"/>
        <w:rPr>
          <w:rFonts w:ascii="黑体" w:eastAsia="黑体" w:hint="eastAsia"/>
          <w:sz w:val="24"/>
          <w:szCs w:val="24"/>
        </w:rPr>
      </w:pPr>
      <w:r>
        <w:rPr>
          <w:noProof/>
        </w:rPr>
        <w:drawing>
          <wp:inline distT="0" distB="0" distL="0" distR="0">
            <wp:extent cx="5286375" cy="2143125"/>
            <wp:effectExtent l="0" t="0" r="0" b="0"/>
            <wp:docPr id="1" name="图片 1" descr="C:\DOCUME~1\user\LOCALS~1\Temp\ksohtml789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7896\wps1.png"/>
                    <pic:cNvPicPr>
                      <a:picLocks noChangeAspect="1" noChangeArrowheads="1"/>
                    </pic:cNvPicPr>
                  </pic:nvPicPr>
                  <pic:blipFill>
                    <a:blip r:embed="rId5" cstate="print"/>
                    <a:srcRect/>
                    <a:stretch>
                      <a:fillRect/>
                    </a:stretch>
                  </pic:blipFill>
                  <pic:spPr bwMode="auto">
                    <a:xfrm>
                      <a:off x="0" y="0"/>
                      <a:ext cx="5286375" cy="2143125"/>
                    </a:xfrm>
                    <a:prstGeom prst="rect">
                      <a:avLst/>
                    </a:prstGeom>
                    <a:noFill/>
                    <a:ln w="9525">
                      <a:noFill/>
                      <a:miter lim="800000"/>
                      <a:headEnd/>
                      <a:tailEnd/>
                    </a:ln>
                  </pic:spPr>
                </pic:pic>
              </a:graphicData>
            </a:graphic>
          </wp:inline>
        </w:drawing>
      </w:r>
      <w:r>
        <w:rPr>
          <w:rFonts w:ascii="黑体" w:eastAsia="黑体" w:hint="eastAsia"/>
          <w:sz w:val="24"/>
          <w:szCs w:val="24"/>
        </w:rPr>
        <w:t xml:space="preserve"> </w:t>
      </w:r>
    </w:p>
    <w:p w:rsidR="003A39C7" w:rsidRDefault="003A39C7" w:rsidP="003A39C7">
      <w:pPr>
        <w:numPr>
          <w:ilvl w:val="0"/>
          <w:numId w:val="1"/>
        </w:numPr>
        <w:spacing w:line="580" w:lineRule="exact"/>
        <w:rPr>
          <w:rFonts w:ascii="黑体" w:eastAsia="黑体" w:hint="eastAsia"/>
          <w:sz w:val="24"/>
          <w:szCs w:val="24"/>
        </w:rPr>
      </w:pPr>
      <w:r>
        <w:rPr>
          <w:rFonts w:ascii="黑体" w:eastAsia="黑体" w:hint="eastAsia"/>
          <w:sz w:val="24"/>
          <w:szCs w:val="24"/>
        </w:rPr>
        <w:lastRenderedPageBreak/>
        <w:t>判定表</w:t>
      </w:r>
    </w:p>
    <w:p w:rsidR="003A39C7" w:rsidRDefault="003A39C7" w:rsidP="003A39C7">
      <w:pPr>
        <w:spacing w:line="400" w:lineRule="exact"/>
        <w:ind w:firstLineChars="200" w:firstLine="420"/>
        <w:rPr>
          <w:rFonts w:ascii="宋体" w:hAnsi="宋体" w:hint="eastAsia"/>
          <w:sz w:val="24"/>
          <w:szCs w:val="24"/>
        </w:rPr>
      </w:pPr>
      <w:r>
        <w:rPr>
          <w:rFonts w:ascii="宋体" w:hAnsi="宋体" w:hint="eastAsia"/>
        </w:rPr>
        <w:t>某航空公司规定，乘客可以免费托运重量不超过30公斤的行李。当行李重量超过30公斤时，对头等舱的国内乘客超重部分每公斤收费4元，对其他舱的国内乘客超重部分每公斤收费6元，对外国乘客超重部分每公斤收费比国内乘客多一倍。根据描述绘出判定表。试用判定表描述上述标准。</w:t>
      </w:r>
    </w:p>
    <w:p w:rsidR="00D76706" w:rsidRDefault="00D76706">
      <w:pPr>
        <w:rPr>
          <w:rFonts w:hint="eastAsia"/>
        </w:rPr>
      </w:pPr>
    </w:p>
    <w:p w:rsidR="003A39C7" w:rsidRDefault="003A39C7">
      <w:pPr>
        <w:rPr>
          <w:rFonts w:hint="eastAsia"/>
        </w:rPr>
      </w:pPr>
    </w:p>
    <w:p w:rsidR="003A39C7" w:rsidRDefault="003A39C7">
      <w:pPr>
        <w:rPr>
          <w:rFonts w:hint="eastAsia"/>
        </w:rPr>
      </w:pPr>
    </w:p>
    <w:p w:rsidR="003A39C7" w:rsidRDefault="003A39C7">
      <w:pPr>
        <w:rPr>
          <w:rFonts w:hint="eastAsia"/>
        </w:rPr>
      </w:pPr>
    </w:p>
    <w:p w:rsidR="003A39C7" w:rsidRDefault="003A39C7" w:rsidP="003A39C7">
      <w:pPr>
        <w:spacing w:line="480" w:lineRule="auto"/>
        <w:jc w:val="center"/>
        <w:rPr>
          <w:rFonts w:ascii="宋体" w:hAnsi="宋体" w:hint="eastAsia"/>
          <w:b/>
          <w:bCs/>
          <w:sz w:val="24"/>
          <w:szCs w:val="24"/>
        </w:rPr>
      </w:pPr>
      <w:r>
        <w:rPr>
          <w:rFonts w:ascii="宋体" w:hAnsi="宋体" w:hint="eastAsia"/>
          <w:b/>
          <w:bCs/>
          <w:sz w:val="24"/>
          <w:szCs w:val="24"/>
        </w:rPr>
        <w:t>管理信息系统复习资料答案</w:t>
      </w:r>
    </w:p>
    <w:p w:rsidR="003A39C7" w:rsidRDefault="003A39C7" w:rsidP="003A39C7">
      <w:pPr>
        <w:numPr>
          <w:ilvl w:val="0"/>
          <w:numId w:val="4"/>
        </w:numPr>
        <w:spacing w:line="580" w:lineRule="exact"/>
        <w:rPr>
          <w:rFonts w:ascii="黑体" w:eastAsia="黑体"/>
          <w:sz w:val="24"/>
          <w:szCs w:val="24"/>
        </w:rPr>
      </w:pPr>
      <w:r>
        <w:rPr>
          <w:rFonts w:ascii="黑体" w:eastAsia="黑体" w:hint="eastAsia"/>
          <w:sz w:val="24"/>
          <w:szCs w:val="24"/>
        </w:rPr>
        <w:t>判断题</w:t>
      </w:r>
    </w:p>
    <w:p w:rsidR="003A39C7" w:rsidRDefault="003A39C7" w:rsidP="003A39C7">
      <w:pPr>
        <w:spacing w:line="400" w:lineRule="exact"/>
        <w:rPr>
          <w:rFonts w:ascii="宋体" w:hAnsi="宋体" w:hint="eastAsia"/>
        </w:rPr>
      </w:pPr>
      <w:r>
        <w:rPr>
          <w:rFonts w:ascii="宋体" w:hAnsi="宋体" w:hint="eastAsia"/>
        </w:rPr>
        <w:t>1-5：√√√×√</w:t>
      </w:r>
      <w:r>
        <w:rPr>
          <w:rFonts w:ascii="宋体" w:hAnsi="宋体" w:hint="eastAsia"/>
        </w:rPr>
        <w:tab/>
      </w:r>
    </w:p>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填空题</w:t>
      </w:r>
    </w:p>
    <w:p w:rsidR="003A39C7" w:rsidRDefault="003A39C7" w:rsidP="003A39C7">
      <w:pPr>
        <w:spacing w:line="400" w:lineRule="exact"/>
        <w:rPr>
          <w:rFonts w:ascii="宋体" w:hAnsi="宋体" w:hint="eastAsia"/>
        </w:rPr>
      </w:pPr>
      <w:r>
        <w:rPr>
          <w:rFonts w:ascii="宋体" w:hAnsi="宋体" w:hint="eastAsia"/>
        </w:rPr>
        <w:t>1、文件  数据库</w:t>
      </w:r>
      <w:r>
        <w:rPr>
          <w:rFonts w:ascii="宋体" w:hAnsi="宋体" w:hint="eastAsia"/>
        </w:rPr>
        <w:tab/>
      </w:r>
      <w:r>
        <w:rPr>
          <w:rFonts w:ascii="宋体" w:hAnsi="宋体" w:hint="eastAsia"/>
        </w:rPr>
        <w:tab/>
        <w:t>2、关系数据模型</w:t>
      </w:r>
      <w:r>
        <w:rPr>
          <w:rFonts w:ascii="宋体" w:hAnsi="宋体" w:hint="eastAsia"/>
        </w:rPr>
        <w:tab/>
      </w:r>
      <w:r>
        <w:rPr>
          <w:rFonts w:ascii="宋体" w:hAnsi="宋体" w:hint="eastAsia"/>
        </w:rPr>
        <w:tab/>
        <w:t>3、</w:t>
      </w:r>
    </w:p>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选择题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852"/>
        <w:gridCol w:w="853"/>
        <w:gridCol w:w="853"/>
        <w:gridCol w:w="852"/>
        <w:gridCol w:w="852"/>
        <w:gridCol w:w="852"/>
        <w:gridCol w:w="852"/>
        <w:gridCol w:w="852"/>
        <w:gridCol w:w="852"/>
      </w:tblGrid>
      <w:tr w:rsidR="003A39C7" w:rsidTr="003A39C7">
        <w:tc>
          <w:tcPr>
            <w:tcW w:w="852" w:type="dxa"/>
            <w:tcBorders>
              <w:top w:val="single" w:sz="4" w:space="0" w:color="auto"/>
              <w:left w:val="single" w:sz="4" w:space="0" w:color="auto"/>
              <w:bottom w:val="single" w:sz="4" w:space="0" w:color="auto"/>
              <w:right w:val="single" w:sz="4" w:space="0" w:color="auto"/>
            </w:tcBorders>
            <w:hideMark/>
          </w:tcPr>
          <w:p w:rsidR="003A39C7" w:rsidRDefault="003A39C7">
            <w:pPr>
              <w:spacing w:line="400" w:lineRule="exact"/>
              <w:rPr>
                <w:rFonts w:ascii="宋体" w:hAnsi="宋体"/>
              </w:rPr>
            </w:pPr>
            <w:r>
              <w:rPr>
                <w:rFonts w:ascii="宋体" w:hAnsi="宋体" w:hint="eastAsia"/>
              </w:rPr>
              <w:t>B</w:t>
            </w:r>
          </w:p>
        </w:tc>
        <w:tc>
          <w:tcPr>
            <w:tcW w:w="852"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r>
              <w:rPr>
                <w:rFonts w:ascii="宋体" w:hAnsi="宋体" w:hint="eastAsia"/>
              </w:rPr>
              <w:t>C</w:t>
            </w: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r>
              <w:rPr>
                <w:rFonts w:ascii="宋体" w:hAnsi="宋体" w:hint="eastAsia"/>
              </w:rPr>
              <w:t>B</w:t>
            </w: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r>
              <w:rPr>
                <w:rFonts w:ascii="宋体" w:hAnsi="宋体" w:hint="eastAsia"/>
              </w:rPr>
              <w:t>C</w:t>
            </w: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r>
              <w:rPr>
                <w:rFonts w:ascii="宋体" w:hAnsi="宋体" w:hint="eastAsia"/>
              </w:rPr>
              <w:t>A</w:t>
            </w: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r>
              <w:rPr>
                <w:rFonts w:ascii="宋体" w:hAnsi="宋体" w:hint="eastAsia"/>
              </w:rPr>
              <w:t>A</w:t>
            </w:r>
          </w:p>
        </w:tc>
        <w:tc>
          <w:tcPr>
            <w:tcW w:w="853" w:type="dxa"/>
            <w:tcBorders>
              <w:top w:val="single" w:sz="4" w:space="0" w:color="auto"/>
              <w:left w:val="nil"/>
              <w:bottom w:val="single" w:sz="4" w:space="0" w:color="auto"/>
              <w:right w:val="single" w:sz="4" w:space="0" w:color="auto"/>
            </w:tcBorders>
            <w:hideMark/>
          </w:tcPr>
          <w:p w:rsidR="003A39C7" w:rsidRDefault="003A39C7">
            <w:pPr>
              <w:spacing w:line="400" w:lineRule="exact"/>
              <w:rPr>
                <w:rFonts w:ascii="宋体" w:hAnsi="宋体"/>
              </w:rPr>
            </w:pPr>
          </w:p>
        </w:tc>
      </w:tr>
    </w:tbl>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名词解释</w:t>
      </w:r>
    </w:p>
    <w:p w:rsidR="003A39C7" w:rsidRDefault="003A39C7" w:rsidP="003A39C7">
      <w:pPr>
        <w:spacing w:line="400" w:lineRule="exact"/>
        <w:rPr>
          <w:rFonts w:ascii="宋体" w:hAnsi="宋体" w:hint="eastAsia"/>
        </w:rPr>
      </w:pPr>
      <w:r>
        <w:rPr>
          <w:rFonts w:ascii="宋体" w:hAnsi="宋体" w:hint="eastAsia"/>
        </w:rPr>
        <w:t>1、数据是存储在某种介质上的可以鉴别的符号。</w:t>
      </w:r>
    </w:p>
    <w:p w:rsidR="003A39C7" w:rsidRDefault="003A39C7" w:rsidP="003A39C7">
      <w:pPr>
        <w:spacing w:line="400" w:lineRule="exact"/>
        <w:rPr>
          <w:rFonts w:ascii="宋体" w:hAnsi="宋体" w:hint="eastAsia"/>
        </w:rPr>
      </w:pPr>
      <w:r>
        <w:rPr>
          <w:rFonts w:ascii="宋体" w:hAnsi="宋体" w:hint="eastAsia"/>
        </w:rPr>
        <w:t>2、具有输入、输出、物理功能、运行程序和内部数据等属性的程序段。</w:t>
      </w:r>
    </w:p>
    <w:p w:rsidR="003A39C7" w:rsidRDefault="003A39C7" w:rsidP="003A39C7">
      <w:pPr>
        <w:spacing w:line="400" w:lineRule="exact"/>
        <w:rPr>
          <w:rFonts w:ascii="宋体" w:hAnsi="宋体" w:hint="eastAsia"/>
        </w:rPr>
      </w:pPr>
      <w:r>
        <w:rPr>
          <w:rFonts w:ascii="宋体" w:hAnsi="宋体" w:hint="eastAsia"/>
        </w:rPr>
        <w:t>3、将企业之间进行业务交易的文件资料用标准的格式通过电子信道方式在计算机之间进行自动的传送。</w:t>
      </w:r>
    </w:p>
    <w:p w:rsidR="003A39C7" w:rsidRDefault="003A39C7" w:rsidP="003A39C7">
      <w:pPr>
        <w:spacing w:line="400" w:lineRule="exact"/>
        <w:rPr>
          <w:rFonts w:ascii="宋体" w:hAnsi="宋体" w:hint="eastAsia"/>
        </w:rPr>
      </w:pPr>
      <w:r>
        <w:rPr>
          <w:rFonts w:ascii="宋体" w:hAnsi="宋体" w:hint="eastAsia"/>
        </w:rPr>
        <w:t>4、逻辑校验检查数据项的值是否合乎逻辑。</w:t>
      </w:r>
    </w:p>
    <w:p w:rsidR="003A39C7" w:rsidRDefault="003A39C7" w:rsidP="003A39C7">
      <w:pPr>
        <w:spacing w:line="400" w:lineRule="exact"/>
        <w:rPr>
          <w:rFonts w:ascii="宋体" w:hAnsi="宋体" w:hint="eastAsia"/>
        </w:rPr>
      </w:pPr>
      <w:r>
        <w:rPr>
          <w:rFonts w:ascii="宋体" w:hAnsi="宋体" w:hint="eastAsia"/>
        </w:rPr>
        <w:t>5、在旧系统停止运行的某一时刻，新系统就立即投入运行，中间没有过渡阶段。</w:t>
      </w:r>
    </w:p>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简答题</w:t>
      </w:r>
    </w:p>
    <w:p w:rsidR="003A39C7" w:rsidRDefault="003A39C7" w:rsidP="003A39C7">
      <w:pPr>
        <w:spacing w:line="400" w:lineRule="exact"/>
        <w:rPr>
          <w:rFonts w:ascii="宋体" w:hAnsi="宋体" w:hint="eastAsia"/>
        </w:rPr>
      </w:pPr>
      <w:r>
        <w:rPr>
          <w:rFonts w:ascii="宋体" w:hAnsi="宋体" w:hint="eastAsia"/>
        </w:rPr>
        <w:t>1、在信息系统中，计算机只是实现管理信息系统的一种工具。管理信息系统绝不仅仅是一个技术系统，而是把人包括在内的人机系统，是一种管理系统，是一个社会系统。对于一个组织来说，没有计算机也有管理信息系统。在信息系统中，信息系统是一个相对封闭，确定的系统。计算机设备和程序等因素是封闭和</w:t>
      </w:r>
      <w:proofErr w:type="gramStart"/>
      <w:r>
        <w:rPr>
          <w:rFonts w:ascii="宋体" w:hAnsi="宋体" w:hint="eastAsia"/>
        </w:rPr>
        <w:t>可</w:t>
      </w:r>
      <w:proofErr w:type="gramEnd"/>
      <w:r>
        <w:rPr>
          <w:rFonts w:ascii="宋体" w:hAnsi="宋体" w:hint="eastAsia"/>
        </w:rPr>
        <w:t>确定的，但人的因素确是一个概率型的开放系统，人和机器的使用构成了一种人机系统。在人机系统中，可以把重点放在机器上，而人仅仅作为机器运行的监督者，当然，也可以把重点放在人身上，机器仅仅起到一个支持的作用。</w:t>
      </w:r>
    </w:p>
    <w:p w:rsidR="003A39C7" w:rsidRDefault="003A39C7" w:rsidP="003A39C7">
      <w:pPr>
        <w:spacing w:line="400" w:lineRule="exact"/>
        <w:rPr>
          <w:rFonts w:ascii="宋体" w:hAnsi="宋体" w:hint="eastAsia"/>
        </w:rPr>
      </w:pPr>
      <w:r>
        <w:rPr>
          <w:rFonts w:ascii="宋体" w:hAnsi="宋体" w:hint="eastAsia"/>
        </w:rPr>
        <w:t>2、文档是开发过程唯一的可见物，是对未来系统的描述，是人的设计思想的具体体现。思想是不可见的，不稳定的，但思想一旦转化为文档，就成为可见的，稳定的。只有通过文档</w:t>
      </w:r>
      <w:r>
        <w:rPr>
          <w:rFonts w:ascii="宋体" w:hAnsi="宋体" w:hint="eastAsia"/>
        </w:rPr>
        <w:lastRenderedPageBreak/>
        <w:t>才能检查进度、方便通讯。文档使开发过程可见化，如最初要求，中间结果，最后成果等。工程管理很大程度上是通过文档管理来体现的。</w:t>
      </w:r>
    </w:p>
    <w:p w:rsidR="003A39C7" w:rsidRDefault="003A39C7" w:rsidP="003A39C7">
      <w:pPr>
        <w:spacing w:line="400" w:lineRule="exact"/>
        <w:rPr>
          <w:rFonts w:ascii="宋体" w:hAnsi="宋体" w:hint="eastAsia"/>
        </w:rPr>
      </w:pPr>
      <w:r>
        <w:rPr>
          <w:rFonts w:ascii="宋体" w:hAnsi="宋体" w:hint="eastAsia"/>
        </w:rPr>
        <w:t>3、管理信息系统从产生到被淘汰，循序渐进不断发展，可以把整个过程划分为系统规划、系统分析、系统设计、系统实施、系统维护和评价5个主要阶段。将开发过程划分为若干个阶段，保证了系统开发的质量和进度。</w:t>
      </w:r>
    </w:p>
    <w:p w:rsidR="003A39C7" w:rsidRDefault="003A39C7" w:rsidP="003A39C7">
      <w:pPr>
        <w:spacing w:line="400" w:lineRule="exact"/>
        <w:rPr>
          <w:rFonts w:ascii="宋体" w:hAnsi="宋体" w:hint="eastAsia"/>
        </w:rPr>
      </w:pPr>
      <w:r>
        <w:rPr>
          <w:rFonts w:ascii="宋体" w:hAnsi="宋体" w:hint="eastAsia"/>
        </w:rPr>
        <w:t>4、基本思想：用系统工程的思想和工程化的方法，按用户至上的原则，结构化，模块化，自顶而下的对系统进行分析与设计。</w:t>
      </w:r>
    </w:p>
    <w:p w:rsidR="003A39C7" w:rsidRDefault="003A39C7" w:rsidP="003A39C7">
      <w:pPr>
        <w:spacing w:line="400" w:lineRule="exact"/>
        <w:rPr>
          <w:rFonts w:ascii="宋体" w:hAnsi="宋体" w:hint="eastAsia"/>
        </w:rPr>
      </w:pPr>
      <w:r>
        <w:rPr>
          <w:rFonts w:ascii="宋体" w:hAnsi="宋体" w:hint="eastAsia"/>
        </w:rPr>
        <w:t>特点：</w:t>
      </w:r>
    </w:p>
    <w:p w:rsidR="003A39C7" w:rsidRDefault="003A39C7" w:rsidP="003A39C7">
      <w:pPr>
        <w:spacing w:line="400" w:lineRule="exact"/>
        <w:rPr>
          <w:rFonts w:ascii="宋体" w:hAnsi="宋体" w:hint="eastAsia"/>
        </w:rPr>
      </w:pPr>
      <w:r>
        <w:rPr>
          <w:rFonts w:ascii="宋体" w:hAnsi="宋体" w:hint="eastAsia"/>
        </w:rPr>
        <w:t>(1) 自顶而下整体分析与设计</w:t>
      </w:r>
      <w:proofErr w:type="gramStart"/>
      <w:r>
        <w:rPr>
          <w:rFonts w:ascii="宋体" w:hAnsi="宋体" w:hint="eastAsia"/>
        </w:rPr>
        <w:t>和自底而</w:t>
      </w:r>
      <w:proofErr w:type="gramEnd"/>
      <w:r>
        <w:rPr>
          <w:rFonts w:ascii="宋体" w:hAnsi="宋体" w:hint="eastAsia"/>
        </w:rPr>
        <w:t>上逐步实施的系统开发过程；(2) 用户至上；(3) 深入调查；(4) 严格区分工作阶段；(5)充分预料可能的变化；(6) 开发过程工程化。</w:t>
      </w:r>
    </w:p>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数据流图</w:t>
      </w:r>
    </w:p>
    <w:p w:rsidR="003A39C7" w:rsidRDefault="003A39C7" w:rsidP="003A39C7">
      <w:pPr>
        <w:spacing w:line="400" w:lineRule="exact"/>
        <w:rPr>
          <w:rFonts w:ascii="宋体" w:hAnsi="宋体" w:hint="eastAsia"/>
        </w:rPr>
      </w:pPr>
      <w:r>
        <w:rPr>
          <w:rFonts w:ascii="宋体" w:hAnsi="宋体" w:hint="eastAsia"/>
          <w:noProof/>
          <w:sz w:val="24"/>
          <w:szCs w:val="24"/>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5276850" cy="2524125"/>
            <wp:effectExtent l="19050" t="0" r="0" b="0"/>
            <wp:wrapSquare wrapText="bothSides"/>
            <wp:docPr id="2" name="图片 2" descr="C:\DOCUME~1\user\LOCALS~1\Temp\ksohtml7896\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7896\wps2.jpg"/>
                    <pic:cNvPicPr>
                      <a:picLocks noChangeAspect="1" noChangeArrowheads="1"/>
                    </pic:cNvPicPr>
                  </pic:nvPicPr>
                  <pic:blipFill>
                    <a:blip r:embed="rId6" cstate="print"/>
                    <a:srcRect/>
                    <a:stretch>
                      <a:fillRect/>
                    </a:stretch>
                  </pic:blipFill>
                  <pic:spPr bwMode="auto">
                    <a:xfrm>
                      <a:off x="0" y="0"/>
                      <a:ext cx="5276850" cy="2524125"/>
                    </a:xfrm>
                    <a:prstGeom prst="rect">
                      <a:avLst/>
                    </a:prstGeom>
                    <a:noFill/>
                    <a:ln w="9525">
                      <a:noFill/>
                      <a:miter lim="800000"/>
                      <a:headEnd/>
                      <a:tailEnd/>
                    </a:ln>
                  </pic:spPr>
                </pic:pic>
              </a:graphicData>
            </a:graphic>
          </wp:anchor>
        </w:drawing>
      </w:r>
      <w:r>
        <w:rPr>
          <w:rFonts w:ascii="宋体" w:hAnsi="宋体" w:hint="eastAsia"/>
        </w:rPr>
        <w:t xml:space="preserve"> </w:t>
      </w:r>
    </w:p>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PERT</w:t>
      </w:r>
    </w:p>
    <w:p w:rsidR="003A39C7" w:rsidRDefault="003A39C7" w:rsidP="003A39C7">
      <w:pPr>
        <w:spacing w:line="580" w:lineRule="exact"/>
        <w:rPr>
          <w:rFonts w:ascii="黑体" w:eastAsia="黑体" w:hint="eastAsia"/>
          <w:sz w:val="24"/>
          <w:szCs w:val="24"/>
        </w:rPr>
      </w:pPr>
      <w:r>
        <w:rPr>
          <w:noProof/>
        </w:rPr>
        <w:drawing>
          <wp:inline distT="0" distB="0" distL="0" distR="0">
            <wp:extent cx="5286375" cy="2143125"/>
            <wp:effectExtent l="0" t="0" r="0" b="0"/>
            <wp:docPr id="6" name="图片 6" descr="C:\DOCUME~1\user\LOCALS~1\Temp\ksohtml789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user\LOCALS~1\Temp\ksohtml7896\wps3.png"/>
                    <pic:cNvPicPr>
                      <a:picLocks noChangeAspect="1" noChangeArrowheads="1"/>
                    </pic:cNvPicPr>
                  </pic:nvPicPr>
                  <pic:blipFill>
                    <a:blip r:embed="rId7" cstate="print"/>
                    <a:srcRect/>
                    <a:stretch>
                      <a:fillRect/>
                    </a:stretch>
                  </pic:blipFill>
                  <pic:spPr bwMode="auto">
                    <a:xfrm>
                      <a:off x="0" y="0"/>
                      <a:ext cx="5286375" cy="2143125"/>
                    </a:xfrm>
                    <a:prstGeom prst="rect">
                      <a:avLst/>
                    </a:prstGeom>
                    <a:noFill/>
                    <a:ln w="9525">
                      <a:noFill/>
                      <a:miter lim="800000"/>
                      <a:headEnd/>
                      <a:tailEnd/>
                    </a:ln>
                  </pic:spPr>
                </pic:pic>
              </a:graphicData>
            </a:graphic>
          </wp:inline>
        </w:drawing>
      </w:r>
      <w:r>
        <w:rPr>
          <w:rFonts w:ascii="黑体" w:eastAsia="黑体" w:hint="eastAsia"/>
          <w:sz w:val="24"/>
          <w:szCs w:val="24"/>
        </w:rPr>
        <w:t xml:space="preserve"> </w:t>
      </w:r>
    </w:p>
    <w:p w:rsidR="003A39C7" w:rsidRDefault="003A39C7" w:rsidP="003A39C7">
      <w:pPr>
        <w:rPr>
          <w:rFonts w:ascii="宋体" w:hAnsi="宋体" w:hint="eastAsia"/>
        </w:rPr>
      </w:pPr>
      <w:r>
        <w:rPr>
          <w:rFonts w:ascii="宋体" w:hAnsi="宋体" w:hint="eastAsia"/>
        </w:rPr>
        <w:t>关键路径：1-2-5-6-7 （关键路径3分，每个点1分）</w:t>
      </w:r>
    </w:p>
    <w:p w:rsidR="003A39C7" w:rsidRDefault="003A39C7" w:rsidP="003A39C7">
      <w:pPr>
        <w:rPr>
          <w:rFonts w:ascii="宋体" w:hAnsi="宋体" w:hint="eastAsia"/>
        </w:rPr>
      </w:pPr>
    </w:p>
    <w:p w:rsidR="003A39C7" w:rsidRDefault="003A39C7" w:rsidP="003A39C7">
      <w:pPr>
        <w:numPr>
          <w:ilvl w:val="0"/>
          <w:numId w:val="4"/>
        </w:numPr>
        <w:spacing w:line="580" w:lineRule="exact"/>
        <w:rPr>
          <w:rFonts w:ascii="黑体" w:eastAsia="黑体" w:hint="eastAsia"/>
          <w:sz w:val="24"/>
          <w:szCs w:val="24"/>
        </w:rPr>
      </w:pPr>
      <w:r>
        <w:rPr>
          <w:rFonts w:ascii="黑体" w:eastAsia="黑体" w:hint="eastAsia"/>
          <w:sz w:val="24"/>
          <w:szCs w:val="24"/>
        </w:rPr>
        <w:t>判定表</w:t>
      </w:r>
    </w:p>
    <w:tbl>
      <w:tblPr>
        <w:tblW w:w="0" w:type="auto"/>
        <w:jc w:val="center"/>
        <w:tblBorders>
          <w:top w:val="single" w:sz="4" w:space="0" w:color="auto"/>
          <w:left w:val="single" w:sz="4" w:space="0" w:color="auto"/>
          <w:bottom w:val="single" w:sz="4" w:space="0" w:color="auto"/>
          <w:right w:val="single" w:sz="4" w:space="0" w:color="auto"/>
        </w:tblBorders>
        <w:tblLook w:val="04A0"/>
      </w:tblPr>
      <w:tblGrid>
        <w:gridCol w:w="2076"/>
        <w:gridCol w:w="1835"/>
        <w:gridCol w:w="773"/>
        <w:gridCol w:w="773"/>
        <w:gridCol w:w="773"/>
        <w:gridCol w:w="773"/>
        <w:gridCol w:w="390"/>
        <w:gridCol w:w="353"/>
        <w:gridCol w:w="390"/>
        <w:gridCol w:w="336"/>
      </w:tblGrid>
      <w:tr w:rsidR="003A39C7" w:rsidTr="003A39C7">
        <w:trPr>
          <w:trHeight w:val="303"/>
          <w:jc w:val="center"/>
        </w:trPr>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决策规则号</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b/>
                <w:bCs/>
                <w:sz w:val="24"/>
                <w:szCs w:val="24"/>
              </w:rPr>
            </w:pPr>
            <w:r>
              <w:rPr>
                <w:b/>
                <w:bCs/>
                <w:sz w:val="24"/>
                <w:szCs w:val="24"/>
              </w:rPr>
              <w:t>1</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b/>
                <w:bCs/>
                <w:sz w:val="24"/>
                <w:szCs w:val="24"/>
              </w:rPr>
            </w:pPr>
            <w:r>
              <w:rPr>
                <w:b/>
                <w:bCs/>
                <w:sz w:val="24"/>
                <w:szCs w:val="24"/>
              </w:rPr>
              <w:t>2</w:t>
            </w:r>
          </w:p>
        </w:tc>
        <w:tc>
          <w:tcPr>
            <w:tcW w:w="0" w:type="auto"/>
            <w:tcBorders>
              <w:top w:val="single" w:sz="4" w:space="0" w:color="auto"/>
              <w:left w:val="nil"/>
              <w:bottom w:val="single" w:sz="4" w:space="0" w:color="auto"/>
              <w:right w:val="single" w:sz="4" w:space="0" w:color="auto"/>
            </w:tcBorders>
            <w:hideMark/>
          </w:tcPr>
          <w:p w:rsidR="003A39C7" w:rsidRDefault="003A39C7">
            <w:pPr>
              <w:jc w:val="center"/>
              <w:rPr>
                <w:b/>
                <w:bCs/>
                <w:sz w:val="24"/>
                <w:szCs w:val="24"/>
              </w:rPr>
            </w:pPr>
            <w:r>
              <w:rPr>
                <w:b/>
                <w:bCs/>
                <w:sz w:val="24"/>
                <w:szCs w:val="24"/>
              </w:rPr>
              <w:t>3</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b/>
                <w:bCs/>
                <w:sz w:val="24"/>
                <w:szCs w:val="24"/>
              </w:rPr>
            </w:pPr>
            <w:r>
              <w:rPr>
                <w:b/>
                <w:bCs/>
                <w:sz w:val="24"/>
                <w:szCs w:val="24"/>
              </w:rPr>
              <w:t>4</w:t>
            </w:r>
          </w:p>
        </w:tc>
        <w:tc>
          <w:tcPr>
            <w:tcW w:w="0" w:type="auto"/>
            <w:tcBorders>
              <w:top w:val="single" w:sz="4" w:space="0" w:color="auto"/>
              <w:left w:val="nil"/>
              <w:bottom w:val="single" w:sz="4" w:space="0" w:color="auto"/>
              <w:right w:val="single" w:sz="4" w:space="0" w:color="auto"/>
            </w:tcBorders>
            <w:hideMark/>
          </w:tcPr>
          <w:p w:rsidR="003A39C7" w:rsidRDefault="003A39C7">
            <w:pPr>
              <w:jc w:val="center"/>
              <w:rPr>
                <w:b/>
                <w:bCs/>
                <w:sz w:val="24"/>
                <w:szCs w:val="24"/>
              </w:rPr>
            </w:pPr>
            <w:r>
              <w:rPr>
                <w:b/>
                <w:bCs/>
                <w:sz w:val="24"/>
                <w:szCs w:val="24"/>
              </w:rPr>
              <w:t>5</w:t>
            </w:r>
          </w:p>
        </w:tc>
        <w:tc>
          <w:tcPr>
            <w:tcW w:w="0" w:type="auto"/>
            <w:tcBorders>
              <w:top w:val="single" w:sz="4" w:space="0" w:color="auto"/>
              <w:left w:val="nil"/>
              <w:bottom w:val="single" w:sz="4" w:space="0" w:color="auto"/>
              <w:right w:val="single" w:sz="4" w:space="0" w:color="auto"/>
            </w:tcBorders>
            <w:hideMark/>
          </w:tcPr>
          <w:p w:rsidR="003A39C7" w:rsidRDefault="003A39C7">
            <w:pPr>
              <w:jc w:val="center"/>
              <w:rPr>
                <w:b/>
                <w:bCs/>
                <w:sz w:val="24"/>
                <w:szCs w:val="24"/>
              </w:rPr>
            </w:pPr>
            <w:r>
              <w:rPr>
                <w:b/>
                <w:bCs/>
                <w:sz w:val="24"/>
                <w:szCs w:val="24"/>
              </w:rPr>
              <w:t>6</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b/>
                <w:bCs/>
                <w:sz w:val="24"/>
                <w:szCs w:val="24"/>
              </w:rPr>
            </w:pPr>
            <w:r>
              <w:rPr>
                <w:b/>
                <w:bCs/>
                <w:sz w:val="24"/>
                <w:szCs w:val="24"/>
              </w:rPr>
              <w:t>7</w:t>
            </w:r>
          </w:p>
        </w:tc>
        <w:tc>
          <w:tcPr>
            <w:tcW w:w="0" w:type="auto"/>
            <w:tcBorders>
              <w:top w:val="single" w:sz="4" w:space="0" w:color="auto"/>
              <w:left w:val="nil"/>
              <w:bottom w:val="single" w:sz="4" w:space="0" w:color="auto"/>
              <w:right w:val="single" w:sz="4" w:space="0" w:color="auto"/>
            </w:tcBorders>
            <w:hideMark/>
          </w:tcPr>
          <w:p w:rsidR="003A39C7" w:rsidRDefault="003A39C7">
            <w:pPr>
              <w:jc w:val="center"/>
              <w:rPr>
                <w:b/>
                <w:bCs/>
                <w:sz w:val="24"/>
                <w:szCs w:val="24"/>
              </w:rPr>
            </w:pPr>
            <w:r>
              <w:rPr>
                <w:b/>
                <w:bCs/>
                <w:sz w:val="24"/>
                <w:szCs w:val="24"/>
              </w:rPr>
              <w:t>8</w:t>
            </w:r>
          </w:p>
        </w:tc>
      </w:tr>
      <w:tr w:rsidR="003A39C7" w:rsidTr="003A39C7">
        <w:trPr>
          <w:cantSplit/>
          <w:trHeight w:val="318"/>
          <w:jc w:val="center"/>
        </w:trPr>
        <w:tc>
          <w:tcPr>
            <w:tcW w:w="0" w:type="auto"/>
            <w:vMerge w:val="restart"/>
            <w:tcBorders>
              <w:top w:val="nil"/>
              <w:left w:val="single" w:sz="4" w:space="0" w:color="auto"/>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条件</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行李重量</w:t>
            </w:r>
            <w:r>
              <w:rPr>
                <w:sz w:val="24"/>
                <w:szCs w:val="24"/>
              </w:rPr>
              <w:t xml:space="preserve">W≤30 </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4"/>
              <w:spacing w:before="0" w:after="0"/>
              <w:rPr>
                <w:rFonts w:ascii="Times New Roman" w:eastAsia="宋体"/>
                <w:sz w:val="24"/>
                <w:szCs w:val="24"/>
              </w:rPr>
            </w:pPr>
            <w:r>
              <w:rPr>
                <w:rFonts w:ascii="Times New Roman" w:eastAsia="宋体"/>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4"/>
              <w:spacing w:before="0" w:after="0"/>
              <w:rPr>
                <w:rFonts w:ascii="Times New Roman" w:eastAsia="宋体"/>
                <w:sz w:val="24"/>
                <w:szCs w:val="24"/>
              </w:rPr>
            </w:pPr>
            <w:r>
              <w:rPr>
                <w:rFonts w:ascii="Times New Roman" w:eastAsia="宋体"/>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sz w:val="24"/>
                <w:szCs w:val="24"/>
              </w:rPr>
            </w:pPr>
            <w:r>
              <w:rPr>
                <w:sz w:val="24"/>
                <w:szCs w:val="24"/>
              </w:rPr>
              <w:t>N</w:t>
            </w:r>
          </w:p>
        </w:tc>
      </w:tr>
      <w:tr w:rsidR="003A39C7" w:rsidTr="003A39C7">
        <w:trPr>
          <w:cantSplit/>
          <w:trHeight w:val="145"/>
          <w:jc w:val="center"/>
        </w:trPr>
        <w:tc>
          <w:tcPr>
            <w:tcW w:w="0" w:type="auto"/>
            <w:vMerge/>
            <w:tcBorders>
              <w:top w:val="nil"/>
              <w:left w:val="single" w:sz="4" w:space="0" w:color="auto"/>
              <w:bottom w:val="single" w:sz="4" w:space="0" w:color="auto"/>
              <w:right w:val="single" w:sz="4" w:space="0" w:color="auto"/>
            </w:tcBorders>
            <w:vAlign w:val="center"/>
            <w:hideMark/>
          </w:tcPr>
          <w:p w:rsidR="003A39C7" w:rsidRDefault="003A39C7">
            <w:pPr>
              <w:widowControl/>
              <w:jc w:val="left"/>
              <w:rPr>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国内乘客</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sz w:val="24"/>
                <w:szCs w:val="24"/>
              </w:rPr>
            </w:pPr>
            <w:r>
              <w:rPr>
                <w:sz w:val="24"/>
                <w:szCs w:val="24"/>
              </w:rPr>
              <w:t>N</w:t>
            </w:r>
          </w:p>
        </w:tc>
      </w:tr>
      <w:tr w:rsidR="003A39C7" w:rsidTr="003A39C7">
        <w:trPr>
          <w:cantSplit/>
          <w:trHeight w:val="145"/>
          <w:jc w:val="center"/>
        </w:trPr>
        <w:tc>
          <w:tcPr>
            <w:tcW w:w="0" w:type="auto"/>
            <w:vMerge/>
            <w:tcBorders>
              <w:top w:val="nil"/>
              <w:left w:val="single" w:sz="4" w:space="0" w:color="auto"/>
              <w:bottom w:val="single" w:sz="4" w:space="0" w:color="auto"/>
              <w:right w:val="single" w:sz="4" w:space="0" w:color="auto"/>
            </w:tcBorders>
            <w:vAlign w:val="center"/>
            <w:hideMark/>
          </w:tcPr>
          <w:p w:rsidR="003A39C7" w:rsidRDefault="003A39C7">
            <w:pPr>
              <w:widowControl/>
              <w:jc w:val="left"/>
              <w:rPr>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头等舱</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sz w:val="24"/>
                <w:szCs w:val="24"/>
              </w:rPr>
            </w:pPr>
            <w:r>
              <w:rPr>
                <w:sz w:val="24"/>
                <w:szCs w:val="24"/>
              </w:rPr>
              <w:t>N</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sz w:val="24"/>
                <w:szCs w:val="24"/>
              </w:rPr>
              <w:t>Y</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sz w:val="24"/>
                <w:szCs w:val="24"/>
              </w:rPr>
            </w:pPr>
            <w:r>
              <w:rPr>
                <w:sz w:val="24"/>
                <w:szCs w:val="24"/>
              </w:rPr>
              <w:t>N</w:t>
            </w:r>
          </w:p>
        </w:tc>
      </w:tr>
      <w:tr w:rsidR="003A39C7" w:rsidTr="003A39C7">
        <w:trPr>
          <w:cantSplit/>
          <w:trHeight w:val="318"/>
          <w:jc w:val="center"/>
        </w:trPr>
        <w:tc>
          <w:tcPr>
            <w:tcW w:w="0" w:type="auto"/>
            <w:vMerge w:val="restart"/>
            <w:tcBorders>
              <w:top w:val="nil"/>
              <w:left w:val="single" w:sz="4" w:space="0" w:color="auto"/>
              <w:bottom w:val="nil"/>
              <w:right w:val="single" w:sz="4" w:space="0" w:color="auto"/>
            </w:tcBorders>
            <w:vAlign w:val="center"/>
            <w:hideMark/>
          </w:tcPr>
          <w:p w:rsidR="003A39C7" w:rsidRDefault="003A39C7">
            <w:pPr>
              <w:pStyle w:val="a5"/>
              <w:spacing w:line="315" w:lineRule="atLeast"/>
              <w:rPr>
                <w:sz w:val="24"/>
                <w:szCs w:val="24"/>
              </w:rPr>
            </w:pPr>
            <w:r>
              <w:rPr>
                <w:rFonts w:hAnsi="宋体"/>
                <w:sz w:val="24"/>
                <w:szCs w:val="24"/>
              </w:rPr>
              <w:t>应采取的行动</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5"/>
              <w:spacing w:line="315" w:lineRule="atLeast"/>
              <w:rPr>
                <w:sz w:val="24"/>
                <w:szCs w:val="24"/>
              </w:rPr>
            </w:pPr>
            <w:r>
              <w:rPr>
                <w:rFonts w:hAnsi="宋体"/>
                <w:sz w:val="24"/>
                <w:szCs w:val="24"/>
              </w:rPr>
              <w:t>免费</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5"/>
              <w:spacing w:line="315" w:lineRule="atLeast"/>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5"/>
              <w:spacing w:line="315" w:lineRule="atLeast"/>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5"/>
              <w:spacing w:line="315" w:lineRule="atLeast"/>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pStyle w:val="a5"/>
              <w:spacing w:line="315" w:lineRule="atLeast"/>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vAlign w:val="center"/>
          </w:tcPr>
          <w:p w:rsidR="003A39C7" w:rsidRDefault="003A39C7">
            <w:pPr>
              <w:pStyle w:val="a5"/>
              <w:spacing w:line="315" w:lineRule="atLeast"/>
              <w:rPr>
                <w:b/>
                <w:bCs/>
                <w:sz w:val="24"/>
                <w:szCs w:val="24"/>
              </w:rPr>
            </w:pP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rsidR="003A39C7" w:rsidRDefault="003A39C7">
            <w:pPr>
              <w:pStyle w:val="a5"/>
              <w:spacing w:line="315" w:lineRule="atLeast"/>
              <w:rPr>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pStyle w:val="a5"/>
              <w:spacing w:line="315" w:lineRule="atLeast"/>
              <w:rPr>
                <w:sz w:val="24"/>
                <w:szCs w:val="24"/>
              </w:rPr>
            </w:pP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rsidR="003A39C7" w:rsidRDefault="003A39C7">
            <w:pPr>
              <w:pStyle w:val="a5"/>
              <w:spacing w:line="315" w:lineRule="atLeast"/>
              <w:rPr>
                <w:sz w:val="24"/>
                <w:szCs w:val="24"/>
              </w:rPr>
            </w:pPr>
          </w:p>
        </w:tc>
      </w:tr>
      <w:tr w:rsidR="003A39C7" w:rsidTr="003A39C7">
        <w:trPr>
          <w:cantSplit/>
          <w:trHeight w:val="145"/>
          <w:jc w:val="center"/>
        </w:trPr>
        <w:tc>
          <w:tcPr>
            <w:tcW w:w="0" w:type="auto"/>
            <w:vMerge/>
            <w:tcBorders>
              <w:top w:val="nil"/>
              <w:left w:val="single" w:sz="4" w:space="0" w:color="auto"/>
              <w:bottom w:val="nil"/>
              <w:right w:val="single" w:sz="4" w:space="0" w:color="auto"/>
            </w:tcBorders>
            <w:vAlign w:val="center"/>
            <w:hideMark/>
          </w:tcPr>
          <w:p w:rsidR="003A39C7" w:rsidRDefault="003A39C7">
            <w:pPr>
              <w:widowControl/>
              <w:jc w:val="left"/>
              <w:rPr>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w:t>
            </w:r>
            <w:r>
              <w:rPr>
                <w:sz w:val="24"/>
                <w:szCs w:val="24"/>
              </w:rPr>
              <w:t>W</w:t>
            </w:r>
            <w:r>
              <w:rPr>
                <w:rFonts w:hAnsi="宋体"/>
                <w:sz w:val="24"/>
                <w:szCs w:val="24"/>
              </w:rPr>
              <w:t>－</w:t>
            </w:r>
            <w:r>
              <w:rPr>
                <w:sz w:val="24"/>
                <w:szCs w:val="24"/>
              </w:rPr>
              <w:t>30</w:t>
            </w:r>
            <w:r>
              <w:rPr>
                <w:rFonts w:hAnsi="宋体"/>
                <w:sz w:val="24"/>
                <w:szCs w:val="24"/>
              </w:rPr>
              <w:t>）</w:t>
            </w:r>
            <w:r>
              <w:rPr>
                <w:sz w:val="24"/>
                <w:szCs w:val="24"/>
              </w:rPr>
              <w:t>×4</w:t>
            </w: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rsidR="003A39C7" w:rsidRDefault="003A39C7">
            <w:pPr>
              <w:jc w:val="center"/>
              <w:rPr>
                <w:b/>
                <w:bCs/>
                <w:color w:val="FF0000"/>
                <w:sz w:val="24"/>
                <w:szCs w:val="24"/>
              </w:rPr>
            </w:pPr>
          </w:p>
        </w:tc>
      </w:tr>
      <w:tr w:rsidR="003A39C7" w:rsidTr="003A39C7">
        <w:trPr>
          <w:cantSplit/>
          <w:trHeight w:val="145"/>
          <w:jc w:val="center"/>
        </w:trPr>
        <w:tc>
          <w:tcPr>
            <w:tcW w:w="0" w:type="auto"/>
            <w:vMerge/>
            <w:tcBorders>
              <w:top w:val="nil"/>
              <w:left w:val="single" w:sz="4" w:space="0" w:color="auto"/>
              <w:bottom w:val="nil"/>
              <w:right w:val="single" w:sz="4" w:space="0" w:color="auto"/>
            </w:tcBorders>
            <w:vAlign w:val="center"/>
            <w:hideMark/>
          </w:tcPr>
          <w:p w:rsidR="003A39C7" w:rsidRDefault="003A39C7">
            <w:pPr>
              <w:widowControl/>
              <w:jc w:val="left"/>
              <w:rPr>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w:t>
            </w:r>
            <w:r>
              <w:rPr>
                <w:sz w:val="24"/>
                <w:szCs w:val="24"/>
              </w:rPr>
              <w:t>W</w:t>
            </w:r>
            <w:r>
              <w:rPr>
                <w:rFonts w:hAnsi="宋体"/>
                <w:sz w:val="24"/>
                <w:szCs w:val="24"/>
              </w:rPr>
              <w:t>－</w:t>
            </w:r>
            <w:r>
              <w:rPr>
                <w:sz w:val="24"/>
                <w:szCs w:val="24"/>
              </w:rPr>
              <w:t>30</w:t>
            </w:r>
            <w:r>
              <w:rPr>
                <w:rFonts w:hAnsi="宋体"/>
                <w:sz w:val="24"/>
                <w:szCs w:val="24"/>
              </w:rPr>
              <w:t>）</w:t>
            </w:r>
            <w:r>
              <w:rPr>
                <w:sz w:val="24"/>
                <w:szCs w:val="24"/>
              </w:rPr>
              <w:t>×6</w:t>
            </w: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rsidR="003A39C7" w:rsidRDefault="003A39C7">
            <w:pPr>
              <w:jc w:val="center"/>
              <w:rPr>
                <w:b/>
                <w:bCs/>
                <w:color w:val="FF0000"/>
                <w:sz w:val="24"/>
                <w:szCs w:val="24"/>
              </w:rPr>
            </w:pPr>
          </w:p>
        </w:tc>
      </w:tr>
      <w:tr w:rsidR="003A39C7" w:rsidTr="003A39C7">
        <w:trPr>
          <w:cantSplit/>
          <w:trHeight w:val="145"/>
          <w:jc w:val="center"/>
        </w:trPr>
        <w:tc>
          <w:tcPr>
            <w:tcW w:w="0" w:type="auto"/>
            <w:vMerge/>
            <w:tcBorders>
              <w:top w:val="nil"/>
              <w:left w:val="single" w:sz="4" w:space="0" w:color="auto"/>
              <w:bottom w:val="nil"/>
              <w:right w:val="single" w:sz="4" w:space="0" w:color="auto"/>
            </w:tcBorders>
            <w:vAlign w:val="center"/>
            <w:hideMark/>
          </w:tcPr>
          <w:p w:rsidR="003A39C7" w:rsidRDefault="003A39C7">
            <w:pPr>
              <w:widowControl/>
              <w:jc w:val="left"/>
              <w:rPr>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w:t>
            </w:r>
            <w:r>
              <w:rPr>
                <w:sz w:val="24"/>
                <w:szCs w:val="24"/>
              </w:rPr>
              <w:t>W</w:t>
            </w:r>
            <w:r>
              <w:rPr>
                <w:rFonts w:hAnsi="宋体"/>
                <w:sz w:val="24"/>
                <w:szCs w:val="24"/>
              </w:rPr>
              <w:t>－</w:t>
            </w:r>
            <w:r>
              <w:rPr>
                <w:sz w:val="24"/>
                <w:szCs w:val="24"/>
              </w:rPr>
              <w:t>30</w:t>
            </w:r>
            <w:r>
              <w:rPr>
                <w:rFonts w:hAnsi="宋体"/>
                <w:sz w:val="24"/>
                <w:szCs w:val="24"/>
              </w:rPr>
              <w:t>）</w:t>
            </w:r>
            <w:r>
              <w:rPr>
                <w:sz w:val="24"/>
                <w:szCs w:val="24"/>
              </w:rPr>
              <w:t>×8</w:t>
            </w: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hideMark/>
          </w:tcPr>
          <w:p w:rsidR="003A39C7" w:rsidRDefault="003A39C7">
            <w:pPr>
              <w:jc w:val="center"/>
              <w:rPr>
                <w:b/>
                <w:bCs/>
                <w:color w:val="FF0000"/>
                <w:sz w:val="24"/>
                <w:szCs w:val="24"/>
              </w:rPr>
            </w:pPr>
            <w:r>
              <w:rPr>
                <w:b/>
                <w:bCs/>
                <w:color w:val="FF0000"/>
                <w:sz w:val="24"/>
                <w:szCs w:val="24"/>
              </w:rPr>
              <w:t>×</w:t>
            </w: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rsidR="003A39C7" w:rsidRDefault="003A39C7">
            <w:pPr>
              <w:jc w:val="center"/>
              <w:rPr>
                <w:b/>
                <w:bCs/>
                <w:color w:val="FF0000"/>
                <w:sz w:val="24"/>
                <w:szCs w:val="24"/>
              </w:rPr>
            </w:pPr>
          </w:p>
        </w:tc>
      </w:tr>
      <w:tr w:rsidR="003A39C7" w:rsidTr="003A39C7">
        <w:trPr>
          <w:cantSplit/>
          <w:trHeight w:val="145"/>
          <w:jc w:val="center"/>
        </w:trPr>
        <w:tc>
          <w:tcPr>
            <w:tcW w:w="0" w:type="auto"/>
            <w:vMerge/>
            <w:tcBorders>
              <w:top w:val="nil"/>
              <w:left w:val="single" w:sz="4" w:space="0" w:color="auto"/>
              <w:bottom w:val="nil"/>
              <w:right w:val="single" w:sz="4" w:space="0" w:color="auto"/>
            </w:tcBorders>
            <w:vAlign w:val="center"/>
            <w:hideMark/>
          </w:tcPr>
          <w:p w:rsidR="003A39C7" w:rsidRDefault="003A39C7">
            <w:pPr>
              <w:widowControl/>
              <w:jc w:val="left"/>
              <w:rPr>
                <w:sz w:val="24"/>
                <w:szCs w:val="24"/>
              </w:rPr>
            </w:pPr>
          </w:p>
        </w:tc>
        <w:tc>
          <w:tcPr>
            <w:tcW w:w="0" w:type="auto"/>
            <w:tcBorders>
              <w:top w:val="single" w:sz="4" w:space="0" w:color="auto"/>
              <w:left w:val="nil"/>
              <w:bottom w:val="single" w:sz="4" w:space="0" w:color="auto"/>
              <w:right w:val="single" w:sz="4" w:space="0" w:color="auto"/>
            </w:tcBorders>
            <w:vAlign w:val="center"/>
            <w:hideMark/>
          </w:tcPr>
          <w:p w:rsidR="003A39C7" w:rsidRDefault="003A39C7">
            <w:pPr>
              <w:jc w:val="center"/>
              <w:rPr>
                <w:sz w:val="24"/>
                <w:szCs w:val="24"/>
              </w:rPr>
            </w:pPr>
            <w:r>
              <w:rPr>
                <w:rFonts w:hAnsi="宋体"/>
                <w:sz w:val="24"/>
                <w:szCs w:val="24"/>
              </w:rPr>
              <w:t>（</w:t>
            </w:r>
            <w:r>
              <w:rPr>
                <w:sz w:val="24"/>
                <w:szCs w:val="24"/>
              </w:rPr>
              <w:t>W</w:t>
            </w:r>
            <w:r>
              <w:rPr>
                <w:rFonts w:hAnsi="宋体"/>
                <w:sz w:val="24"/>
                <w:szCs w:val="24"/>
              </w:rPr>
              <w:t>－</w:t>
            </w:r>
            <w:r>
              <w:rPr>
                <w:sz w:val="24"/>
                <w:szCs w:val="24"/>
              </w:rPr>
              <w:t>30</w:t>
            </w:r>
            <w:r>
              <w:rPr>
                <w:rFonts w:hAnsi="宋体"/>
                <w:sz w:val="24"/>
                <w:szCs w:val="24"/>
              </w:rPr>
              <w:t>）</w:t>
            </w:r>
            <w:r>
              <w:rPr>
                <w:sz w:val="24"/>
                <w:szCs w:val="24"/>
              </w:rPr>
              <w:t>×12</w:t>
            </w: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vAlign w:val="center"/>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Pr>
          <w:p w:rsidR="003A39C7" w:rsidRDefault="003A39C7">
            <w:pPr>
              <w:jc w:val="center"/>
              <w:rPr>
                <w:b/>
                <w:bCs/>
                <w:color w:val="FF0000"/>
                <w:sz w:val="24"/>
                <w:szCs w:val="24"/>
              </w:rPr>
            </w:pPr>
          </w:p>
        </w:tc>
        <w:tc>
          <w:tcPr>
            <w:tcW w:w="0" w:type="auto"/>
            <w:tcBorders>
              <w:top w:val="single" w:sz="4" w:space="0" w:color="auto"/>
              <w:left w:val="nil"/>
              <w:bottom w:val="single" w:sz="4" w:space="0" w:color="auto"/>
              <w:right w:val="single" w:sz="4" w:space="0" w:color="auto"/>
            </w:tcBorders>
            <w:tcMar>
              <w:top w:w="0" w:type="dxa"/>
              <w:left w:w="0" w:type="dxa"/>
              <w:bottom w:w="0" w:type="dxa"/>
              <w:right w:w="0" w:type="dxa"/>
            </w:tcMar>
            <w:vAlign w:val="center"/>
            <w:hideMark/>
          </w:tcPr>
          <w:p w:rsidR="003A39C7" w:rsidRDefault="003A39C7">
            <w:pPr>
              <w:jc w:val="center"/>
              <w:rPr>
                <w:b/>
                <w:bCs/>
                <w:color w:val="FF0000"/>
                <w:sz w:val="24"/>
                <w:szCs w:val="24"/>
              </w:rPr>
            </w:pPr>
            <w:r>
              <w:rPr>
                <w:b/>
                <w:bCs/>
                <w:color w:val="FF0000"/>
                <w:sz w:val="24"/>
                <w:szCs w:val="24"/>
              </w:rPr>
              <w:t>×</w:t>
            </w:r>
          </w:p>
        </w:tc>
      </w:tr>
    </w:tbl>
    <w:p w:rsidR="003A39C7" w:rsidRDefault="003A39C7" w:rsidP="003A39C7">
      <w:pPr>
        <w:rPr>
          <w:rFonts w:hint="eastAsia"/>
        </w:rPr>
      </w:pPr>
      <w:r>
        <w:t xml:space="preserve"> </w:t>
      </w:r>
    </w:p>
    <w:p w:rsidR="003A39C7" w:rsidRPr="003A39C7" w:rsidRDefault="003A39C7">
      <w:pPr>
        <w:rPr>
          <w:rFonts w:hint="eastAsia"/>
        </w:rPr>
      </w:pPr>
    </w:p>
    <w:sectPr w:rsidR="003A39C7" w:rsidRPr="003A39C7"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30230"/>
    <w:multiLevelType w:val="multilevel"/>
    <w:tmpl w:val="21C044F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
    <w:nsid w:val="0CA25E82"/>
    <w:multiLevelType w:val="multilevel"/>
    <w:tmpl w:val="C65EBEEC"/>
    <w:lvl w:ilvl="0">
      <w:start w:val="1"/>
      <w:numFmt w:val="decimal"/>
      <w:lvlText w:val="%1、"/>
      <w:lvlJc w:val="left"/>
      <w:pPr>
        <w:ind w:left="360" w:hanging="360"/>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
    <w:nsid w:val="12AE4A41"/>
    <w:multiLevelType w:val="multilevel"/>
    <w:tmpl w:val="A35ED152"/>
    <w:lvl w:ilvl="0">
      <w:start w:val="1"/>
      <w:numFmt w:val="japaneseCounting"/>
      <w:lvlText w:val="%1、"/>
      <w:lvlJc w:val="left"/>
      <w:pPr>
        <w:ind w:left="480" w:hanging="48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
    <w:nsid w:val="6A72652B"/>
    <w:multiLevelType w:val="multilevel"/>
    <w:tmpl w:val="D9E60F88"/>
    <w:lvl w:ilvl="0">
      <w:start w:val="1"/>
      <w:numFmt w:val="japaneseCounting"/>
      <w:lvlText w:val="%1、"/>
      <w:lvlJc w:val="left"/>
      <w:pPr>
        <w:ind w:left="480" w:hanging="48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A39C7"/>
    <w:rsid w:val="003A39C7"/>
    <w:rsid w:val="00D264F5"/>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9C7"/>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A39C7"/>
    <w:rPr>
      <w:sz w:val="18"/>
      <w:szCs w:val="18"/>
    </w:rPr>
  </w:style>
  <w:style w:type="character" w:customStyle="1" w:styleId="Char">
    <w:name w:val="批注框文本 Char"/>
    <w:basedOn w:val="a0"/>
    <w:link w:val="a3"/>
    <w:uiPriority w:val="99"/>
    <w:semiHidden/>
    <w:rsid w:val="003A39C7"/>
    <w:rPr>
      <w:rFonts w:ascii="Times New Roman" w:eastAsia="宋体" w:hAnsi="Times New Roman" w:cs="Times New Roman"/>
      <w:sz w:val="18"/>
      <w:szCs w:val="18"/>
    </w:rPr>
  </w:style>
  <w:style w:type="paragraph" w:customStyle="1" w:styleId="a4">
    <w:name w:val="表题"/>
    <w:basedOn w:val="a"/>
    <w:rsid w:val="003A39C7"/>
    <w:pPr>
      <w:topLinePunct/>
      <w:adjustRightInd w:val="0"/>
      <w:snapToGrid w:val="0"/>
      <w:spacing w:before="155" w:after="60" w:line="337" w:lineRule="atLeast"/>
      <w:jc w:val="center"/>
    </w:pPr>
    <w:rPr>
      <w:rFonts w:ascii="Arial Unicode MS" w:eastAsia="黑体"/>
      <w:sz w:val="18"/>
      <w:szCs w:val="18"/>
    </w:rPr>
  </w:style>
  <w:style w:type="paragraph" w:styleId="a5">
    <w:name w:val="Body Text Indent"/>
    <w:basedOn w:val="a"/>
    <w:link w:val="Char0"/>
    <w:uiPriority w:val="99"/>
    <w:unhideWhenUsed/>
    <w:rsid w:val="003A39C7"/>
    <w:pPr>
      <w:spacing w:before="100" w:beforeAutospacing="1" w:after="120"/>
      <w:ind w:leftChars="200" w:left="420"/>
    </w:pPr>
  </w:style>
  <w:style w:type="character" w:customStyle="1" w:styleId="Char0">
    <w:name w:val="正文文本缩进 Char"/>
    <w:basedOn w:val="a0"/>
    <w:link w:val="a5"/>
    <w:uiPriority w:val="99"/>
    <w:rsid w:val="003A39C7"/>
    <w:rPr>
      <w:rFonts w:ascii="Times New Roman" w:eastAsia="宋体" w:hAnsi="Times New Roman" w:cs="Times New Roman"/>
      <w:szCs w:val="21"/>
    </w:rPr>
  </w:style>
</w:styles>
</file>

<file path=word/webSettings.xml><?xml version="1.0" encoding="utf-8"?>
<w:webSettings xmlns:r="http://schemas.openxmlformats.org/officeDocument/2006/relationships" xmlns:w="http://schemas.openxmlformats.org/wordprocessingml/2006/main">
  <w:divs>
    <w:div w:id="1599557387">
      <w:bodyDiv w:val="1"/>
      <w:marLeft w:val="0"/>
      <w:marRight w:val="0"/>
      <w:marTop w:val="0"/>
      <w:marBottom w:val="0"/>
      <w:divBdr>
        <w:top w:val="none" w:sz="0" w:space="0" w:color="auto"/>
        <w:left w:val="none" w:sz="0" w:space="0" w:color="auto"/>
        <w:bottom w:val="none" w:sz="0" w:space="0" w:color="auto"/>
        <w:right w:val="none" w:sz="0" w:space="0" w:color="auto"/>
      </w:divBdr>
    </w:div>
    <w:div w:id="199186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2022-06-05T02:12:00Z</dcterms:created>
  <dcterms:modified xsi:type="dcterms:W3CDTF">2022-06-05T02:15:00Z</dcterms:modified>
</cp:coreProperties>
</file>