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Times New Roman" w:eastAsia="宋体" w:cs="Times New Roman"/>
          <w:sz w:val="36"/>
          <w:szCs w:val="36"/>
          <w:lang w:val="en-US" w:eastAsia="zh-CN"/>
        </w:rPr>
      </w:pPr>
      <w:r>
        <w:rPr>
          <w:rFonts w:hint="eastAsia" w:ascii="宋体" w:hAnsi="Times New Roman" w:eastAsia="宋体" w:cs="宋体"/>
          <w:b/>
          <w:sz w:val="36"/>
          <w:szCs w:val="36"/>
        </w:rPr>
        <w:t>《</w:t>
      </w:r>
      <w:r>
        <w:rPr>
          <w:rFonts w:hint="eastAsia" w:ascii="宋体" w:cs="宋体"/>
          <w:b/>
          <w:sz w:val="36"/>
          <w:szCs w:val="36"/>
          <w:lang w:val="en-US" w:eastAsia="zh-CN"/>
        </w:rPr>
        <w:t>管理学原理</w:t>
      </w:r>
      <w:r>
        <w:rPr>
          <w:rFonts w:hint="eastAsia" w:ascii="宋体" w:hAnsi="Times New Roman" w:eastAsia="宋体" w:cs="宋体"/>
          <w:b/>
          <w:sz w:val="36"/>
          <w:szCs w:val="36"/>
        </w:rPr>
        <w:t>（A卷）</w:t>
      </w:r>
      <w:r>
        <w:rPr>
          <w:rFonts w:hint="eastAsia" w:ascii="宋体" w:cs="宋体"/>
          <w:b/>
          <w:sz w:val="36"/>
          <w:szCs w:val="36"/>
          <w:lang w:val="en-US" w:eastAsia="zh-CN"/>
        </w:rPr>
        <w:t>复习资料</w:t>
      </w:r>
    </w:p>
    <w:p>
      <w:pPr>
        <w:keepNext w:val="0"/>
        <w:keepLines w:val="0"/>
        <w:pageBreakBefore w:val="0"/>
        <w:widowControl w:val="0"/>
        <w:numPr>
          <w:ilvl w:val="0"/>
          <w:numId w:val="0"/>
        </w:numPr>
        <w:kinsoku/>
        <w:wordWrap/>
        <w:overflowPunct/>
        <w:topLinePunct w:val="0"/>
        <w:bidi w:val="0"/>
        <w:snapToGrid/>
        <w:spacing w:line="240" w:lineRule="auto"/>
        <w:ind w:leftChars="0"/>
        <w:jc w:val="left"/>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一、</w:t>
      </w:r>
      <w:r>
        <w:rPr>
          <w:rFonts w:hint="eastAsia" w:ascii="宋体" w:hAnsi="宋体" w:eastAsia="宋体" w:cs="宋体"/>
          <w:b/>
          <w:sz w:val="21"/>
          <w:szCs w:val="21"/>
        </w:rPr>
        <w:t>单项选择题</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管理的核心是(  </w:t>
      </w:r>
      <w:r>
        <w:rPr>
          <w:rFonts w:hint="eastAsia" w:ascii="宋体" w:hAnsi="宋体" w:eastAsia="宋体" w:cs="宋体"/>
          <w:sz w:val="21"/>
          <w:szCs w:val="21"/>
          <w:lang w:val="en-US" w:eastAsia="zh-CN"/>
        </w:rPr>
        <w:t xml:space="preserve">D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color w:val="000000"/>
          <w:sz w:val="21"/>
          <w:szCs w:val="21"/>
        </w:rPr>
        <w:t>．</w:t>
      </w:r>
      <w:r>
        <w:rPr>
          <w:rFonts w:hint="eastAsia" w:ascii="宋体" w:hAnsi="宋体" w:eastAsia="宋体" w:cs="宋体"/>
          <w:sz w:val="21"/>
          <w:szCs w:val="21"/>
        </w:rPr>
        <w:t xml:space="preserve">决策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B.领导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color w:val="000000"/>
          <w:sz w:val="21"/>
          <w:szCs w:val="21"/>
        </w:rPr>
        <w:t>．</w:t>
      </w:r>
      <w:r>
        <w:rPr>
          <w:rFonts w:hint="eastAsia" w:ascii="宋体" w:hAnsi="宋体" w:eastAsia="宋体" w:cs="宋体"/>
          <w:sz w:val="21"/>
          <w:szCs w:val="21"/>
        </w:rPr>
        <w:t>激励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color w:val="000000"/>
          <w:sz w:val="21"/>
          <w:szCs w:val="21"/>
        </w:rPr>
        <w:t>．</w:t>
      </w:r>
      <w:r>
        <w:rPr>
          <w:rFonts w:hint="eastAsia" w:ascii="宋体" w:hAnsi="宋体" w:eastAsia="宋体" w:cs="宋体"/>
          <w:sz w:val="21"/>
          <w:szCs w:val="21"/>
        </w:rPr>
        <w:t>处理好人际关系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bCs/>
          <w:color w:val="000000"/>
          <w:kern w:val="0"/>
          <w:sz w:val="21"/>
          <w:szCs w:val="21"/>
        </w:rPr>
        <w:t>、</w:t>
      </w:r>
      <w:r>
        <w:rPr>
          <w:rFonts w:hint="eastAsia" w:ascii="宋体" w:hAnsi="宋体" w:eastAsia="宋体" w:cs="宋体"/>
          <w:sz w:val="21"/>
          <w:szCs w:val="21"/>
        </w:rPr>
        <w:t>霍桑实验的结论中对职工的定性是（ </w:t>
      </w:r>
      <w:r>
        <w:rPr>
          <w:rFonts w:hint="eastAsia" w:ascii="宋体" w:hAnsi="宋体" w:eastAsia="宋体" w:cs="宋体"/>
          <w:sz w:val="21"/>
          <w:szCs w:val="21"/>
          <w:lang w:val="en-US" w:eastAsia="zh-CN"/>
        </w:rPr>
        <w:t xml:space="preserve"> B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A．经济人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B．社会人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C．自我实现人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D．复杂人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管理的核心是(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val="0"/>
        <w:autoSpaceDN w:val="0"/>
        <w:bidi w:val="0"/>
        <w:adjustRightInd w:val="0"/>
        <w:snapToGrid/>
        <w:spacing w:line="240" w:lineRule="auto"/>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A.决策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B.领导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C.激励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D.处理好人际关系</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由于泰罗对管理思想发展作出了巨大贡献，因而被管理学界称为（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A．科学管理之父  B．人事管理之父  C．经营管理之父 D．组织管理之父</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5</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企业在市场需求高峰到来之前添置设备、安排人员、加大生产量的行动属于（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C．现场控制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D．成本控制</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6</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对于一个拥有100名操作者的组织，若基层管理者的平均管理幅度为10，中高层管理者的平均管理幅度为5，那么共需要（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）名管理者。</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 xml:space="preserve">A．11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B．12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C．13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D．14</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7</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孙子兵法》是一部不朽的军事著作，时至今日，对企业经营战略仍有重要指导作用。孙子认为：作战的势态可分奇正两种，但由正变奇、由奇变正则是无穷无尽的。他指出"故兵无常势，水无常形，能因敌变而取胜者，谓之神"。从管理角度看，这一描述更符合（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A．权责对等原则  B．系统理论原则  C．权变理论原则  D．统一指挥原则</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8</w:t>
      </w:r>
      <w:r>
        <w:rPr>
          <w:rFonts w:hint="eastAsia" w:ascii="宋体" w:hAnsi="宋体" w:eastAsia="宋体" w:cs="宋体"/>
          <w:bCs/>
          <w:color w:val="000000"/>
          <w:kern w:val="0"/>
          <w:sz w:val="21"/>
          <w:szCs w:val="21"/>
        </w:rPr>
        <w:t>、</w:t>
      </w:r>
      <w:r>
        <w:rPr>
          <w:rFonts w:hint="eastAsia" w:ascii="宋体" w:hAnsi="宋体" w:eastAsia="宋体" w:cs="宋体"/>
          <w:sz w:val="21"/>
          <w:szCs w:val="21"/>
        </w:rPr>
        <w:t>古人所说的"运筹帷幄"是对管理当中哪个职能的最形象的概括？（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A．计划工作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B．组织活动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C．领导工作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D．控制活动</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9</w:t>
      </w:r>
      <w:r>
        <w:rPr>
          <w:rFonts w:hint="eastAsia" w:ascii="宋体" w:hAnsi="宋体" w:eastAsia="宋体" w:cs="宋体"/>
          <w:bCs/>
          <w:color w:val="000000"/>
          <w:kern w:val="0"/>
          <w:sz w:val="21"/>
          <w:szCs w:val="21"/>
        </w:rPr>
        <w:t>、</w:t>
      </w:r>
      <w:r>
        <w:rPr>
          <w:rFonts w:hint="eastAsia" w:ascii="宋体" w:hAnsi="宋体" w:eastAsia="宋体" w:cs="宋体"/>
          <w:sz w:val="21"/>
          <w:szCs w:val="21"/>
        </w:rPr>
        <w:t>王女士是某知名医科大学附属医院外科护士长，在处理危重患者时，她应表现（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A．专权的命令式领导风格</w:t>
      </w:r>
      <w:r>
        <w:rPr>
          <w:rFonts w:hint="eastAsia" w:ascii="宋体" w:hAnsi="宋体" w:eastAsia="宋体" w:cs="宋体"/>
          <w:kern w:val="0"/>
          <w:sz w:val="21"/>
          <w:szCs w:val="21"/>
          <w:lang w:val="zh-CN"/>
        </w:rPr>
        <w:t xml:space="preserve">       </w:t>
      </w:r>
      <w:r>
        <w:rPr>
          <w:rFonts w:hint="eastAsia" w:ascii="宋体" w:hAnsi="宋体" w:eastAsia="宋体" w:cs="宋体"/>
          <w:sz w:val="21"/>
          <w:szCs w:val="21"/>
        </w:rPr>
        <w:t>B．温和的命令式领导风格</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C．协商式领导风格</w:t>
      </w:r>
      <w:r>
        <w:rPr>
          <w:rFonts w:hint="eastAsia" w:ascii="宋体" w:hAnsi="宋体" w:eastAsia="宋体" w:cs="宋体"/>
          <w:kern w:val="0"/>
          <w:sz w:val="21"/>
          <w:szCs w:val="21"/>
          <w:lang w:val="zh-CN"/>
        </w:rPr>
        <w:t xml:space="preserve">             </w:t>
      </w:r>
      <w:r>
        <w:rPr>
          <w:rFonts w:hint="eastAsia" w:ascii="宋体" w:hAnsi="宋体" w:eastAsia="宋体" w:cs="宋体"/>
          <w:sz w:val="21"/>
          <w:szCs w:val="21"/>
        </w:rPr>
        <w:t>D．参与式领导风格</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lang w:val="en-US" w:eastAsia="zh-CN"/>
        </w:rPr>
        <w:t>10</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企业在市场需求高峰到来之前添置设备、安排人员、加大生产量的行动属于（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C．现场控制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D．成本控制</w:t>
      </w:r>
    </w:p>
    <w:p>
      <w:pPr>
        <w:keepNext w:val="0"/>
        <w:keepLines w:val="0"/>
        <w:pageBreakBefore w:val="0"/>
        <w:widowControl w:val="0"/>
        <w:numPr>
          <w:ilvl w:val="0"/>
          <w:numId w:val="0"/>
        </w:numPr>
        <w:kinsoku/>
        <w:wordWrap/>
        <w:overflowPunct/>
        <w:topLinePunct w:val="0"/>
        <w:bidi w:val="0"/>
        <w:snapToGrid/>
        <w:spacing w:line="240" w:lineRule="auto"/>
        <w:ind w:leftChars="0"/>
        <w:jc w:val="left"/>
        <w:textAlignment w:val="auto"/>
        <w:rPr>
          <w:rFonts w:hint="eastAsia" w:ascii="宋体" w:hAnsi="宋体" w:eastAsia="宋体" w:cs="宋体"/>
          <w:b/>
          <w:sz w:val="21"/>
          <w:szCs w:val="21"/>
          <w:lang w:eastAsia="zh-CN"/>
        </w:rPr>
      </w:pPr>
      <w:r>
        <w:rPr>
          <w:rFonts w:hint="eastAsia" w:ascii="宋体" w:hAnsi="宋体" w:eastAsia="宋体" w:cs="宋体"/>
          <w:b/>
          <w:bCs w:val="0"/>
          <w:sz w:val="21"/>
          <w:szCs w:val="21"/>
          <w:lang w:val="en-US" w:eastAsia="zh-CN"/>
        </w:rPr>
        <w:t>二</w:t>
      </w:r>
      <w:r>
        <w:rPr>
          <w:rFonts w:hint="eastAsia" w:ascii="宋体" w:hAnsi="宋体" w:eastAsia="宋体" w:cs="宋体"/>
          <w:b/>
          <w:bCs w:val="0"/>
          <w:color w:val="000000"/>
          <w:kern w:val="0"/>
          <w:sz w:val="21"/>
          <w:szCs w:val="21"/>
        </w:rPr>
        <w:t>、</w:t>
      </w:r>
      <w:r>
        <w:rPr>
          <w:rFonts w:hint="eastAsia" w:ascii="宋体" w:hAnsi="宋体" w:eastAsia="宋体" w:cs="宋体"/>
          <w:b/>
          <w:sz w:val="21"/>
          <w:szCs w:val="21"/>
        </w:rPr>
        <w:t>多选择题</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管理过程学派的主要管理思想有（ </w:t>
      </w:r>
      <w:r>
        <w:rPr>
          <w:rFonts w:hint="eastAsia" w:ascii="宋体" w:hAnsi="宋体" w:eastAsia="宋体" w:cs="宋体"/>
          <w:sz w:val="21"/>
          <w:szCs w:val="21"/>
          <w:lang w:val="en-US" w:eastAsia="zh-CN"/>
        </w:rPr>
        <w:t>BCD</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A．环境变量与管理变量之间存在着函数关系即权变关系</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B．研究对象是管理的过程和职能</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C．把管理揭示为通过别人使事情做成的各项职能</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D．对管理的职能进行研究，在丰富的管理实践中探求管理的基本规律</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E．建立一套决策程序和数学模型以增加决策的科学性</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lang w:val="en-US" w:eastAsia="zh-CN"/>
        </w:rPr>
        <w:t>1</w:t>
      </w:r>
      <w:r>
        <w:rPr>
          <w:rFonts w:hint="eastAsia" w:ascii="宋体" w:hAnsi="宋体" w:eastAsia="宋体" w:cs="宋体"/>
          <w:sz w:val="21"/>
          <w:szCs w:val="21"/>
        </w:rPr>
        <w:t>2</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影响行业内竞争结构及其强度的环境因素主要有（ </w:t>
      </w:r>
      <w:r>
        <w:rPr>
          <w:rFonts w:hint="eastAsia" w:ascii="宋体" w:hAnsi="宋体" w:eastAsia="宋体" w:cs="宋体"/>
          <w:sz w:val="21"/>
          <w:szCs w:val="21"/>
          <w:lang w:val="en-US" w:eastAsia="zh-CN"/>
        </w:rPr>
        <w:t xml:space="preserve"> ABCD</w:t>
      </w:r>
      <w:r>
        <w:rPr>
          <w:rFonts w:hint="eastAsia" w:ascii="宋体" w:hAnsi="宋体" w:eastAsia="宋体" w:cs="宋体"/>
          <w:sz w:val="21"/>
          <w:szCs w:val="21"/>
        </w:rPr>
        <w:t xml:space="preserve">  ）等。</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A．现有企业</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B．潜在的竞争者 </w:t>
      </w:r>
    </w:p>
    <w:p>
      <w:pPr>
        <w:keepNext w:val="0"/>
        <w:keepLines w:val="0"/>
        <w:pageBreakBefore w:val="0"/>
        <w:widowControl w:val="0"/>
        <w:kinsoku/>
        <w:wordWrap/>
        <w:overflowPunct/>
        <w:topLinePunct w:val="0"/>
        <w:autoSpaceDE w:val="0"/>
        <w:autoSpaceDN w:val="0"/>
        <w:bidi w:val="0"/>
        <w:adjustRightInd w:val="0"/>
        <w:snapToGrid/>
        <w:spacing w:line="240" w:lineRule="auto"/>
        <w:ind w:firstLine="210" w:firstLineChars="100"/>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C．替代品制造商</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D．原材料供应者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E．政府</w:t>
      </w:r>
    </w:p>
    <w:p>
      <w:pPr>
        <w:keepNext w:val="0"/>
        <w:keepLines w:val="0"/>
        <w:pageBreakBefore w:val="0"/>
        <w:widowControl w:val="0"/>
        <w:kinsoku/>
        <w:wordWrap/>
        <w:overflowPunct/>
        <w:topLinePunct w:val="0"/>
        <w:autoSpaceDE w:val="0"/>
        <w:autoSpaceDN w:val="0"/>
        <w:bidi w:val="0"/>
        <w:adjustRightInd w:val="0"/>
        <w:snapToGrid/>
        <w:spacing w:line="240" w:lineRule="auto"/>
        <w:ind w:left="315" w:hanging="315"/>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3</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解决冲突的基本策略有（ </w:t>
      </w:r>
      <w:r>
        <w:rPr>
          <w:rFonts w:hint="eastAsia" w:ascii="宋体" w:hAnsi="宋体" w:eastAsia="宋体" w:cs="宋体"/>
          <w:sz w:val="21"/>
          <w:szCs w:val="21"/>
          <w:lang w:val="en-US" w:eastAsia="zh-CN"/>
        </w:rPr>
        <w:t>ABCDE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A．回避策略 B．强制策略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C．克制策略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D．妥协策略   E．合作策略</w:t>
      </w:r>
    </w:p>
    <w:p>
      <w:pPr>
        <w:keepNext w:val="0"/>
        <w:keepLines w:val="0"/>
        <w:pageBreakBefore w:val="0"/>
        <w:widowControl w:val="0"/>
        <w:kinsoku/>
        <w:wordWrap/>
        <w:overflowPunct/>
        <w:topLinePunct w:val="0"/>
        <w:autoSpaceDE w:val="0"/>
        <w:autoSpaceDN w:val="0"/>
        <w:bidi w:val="0"/>
        <w:adjustRightInd w:val="0"/>
        <w:snapToGrid/>
        <w:spacing w:line="240" w:lineRule="auto"/>
        <w:ind w:left="315" w:hanging="315"/>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组织内的职权类型不包括（  </w:t>
      </w:r>
      <w:r>
        <w:rPr>
          <w:rFonts w:hint="eastAsia" w:ascii="宋体" w:hAnsi="宋体" w:eastAsia="宋体" w:cs="宋体"/>
          <w:sz w:val="21"/>
          <w:szCs w:val="21"/>
          <w:lang w:val="en-US" w:eastAsia="zh-CN"/>
        </w:rPr>
        <w:t>DE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A．参谋职权 B．职能职权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C．直线职权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D．管理职权   E．行政职权</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bCs/>
          <w:color w:val="000000"/>
          <w:kern w:val="0"/>
          <w:sz w:val="21"/>
          <w:szCs w:val="21"/>
        </w:rPr>
        <w:t>、</w:t>
      </w:r>
      <w:r>
        <w:rPr>
          <w:rFonts w:hint="eastAsia" w:ascii="宋体" w:hAnsi="宋体" w:eastAsia="宋体" w:cs="宋体"/>
          <w:sz w:val="21"/>
          <w:szCs w:val="21"/>
        </w:rPr>
        <w:t>电子会议决策方法的主要优点有( </w:t>
      </w:r>
      <w:r>
        <w:rPr>
          <w:rFonts w:hint="eastAsia" w:ascii="宋体" w:hAnsi="宋体" w:eastAsia="宋体" w:cs="宋体"/>
          <w:sz w:val="21"/>
          <w:szCs w:val="21"/>
          <w:lang w:val="en-US" w:eastAsia="zh-CN"/>
        </w:rPr>
        <w:t xml:space="preserve"> ACD</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A．诚实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B．先进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C．匿名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D．高效 </w:t>
      </w:r>
    </w:p>
    <w:p>
      <w:pPr>
        <w:keepNext w:val="0"/>
        <w:keepLines w:val="0"/>
        <w:pageBreakBefore w:val="0"/>
        <w:widowControl w:val="0"/>
        <w:numPr>
          <w:ilvl w:val="0"/>
          <w:numId w:val="0"/>
        </w:numPr>
        <w:kinsoku/>
        <w:wordWrap/>
        <w:overflowPunct/>
        <w:topLinePunct w:val="0"/>
        <w:bidi w:val="0"/>
        <w:snapToGrid/>
        <w:spacing w:line="240" w:lineRule="auto"/>
        <w:ind w:leftChars="0"/>
        <w:jc w:val="left"/>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判断题</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bCs/>
          <w:color w:val="000000"/>
          <w:kern w:val="0"/>
          <w:sz w:val="21"/>
          <w:szCs w:val="21"/>
        </w:rPr>
        <w:t>、</w:t>
      </w:r>
      <w:r>
        <w:rPr>
          <w:rFonts w:hint="eastAsia" w:ascii="宋体" w:hAnsi="宋体" w:eastAsia="宋体" w:cs="宋体"/>
          <w:sz w:val="21"/>
          <w:szCs w:val="21"/>
        </w:rPr>
        <w:t>权变理论是基于自我实现人假设提出来的。 ( × )</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17</w:t>
      </w:r>
      <w:r>
        <w:rPr>
          <w:rFonts w:hint="eastAsia" w:ascii="宋体" w:hAnsi="宋体" w:eastAsia="宋体" w:cs="宋体"/>
          <w:bCs/>
          <w:color w:val="000000"/>
          <w:kern w:val="0"/>
          <w:sz w:val="21"/>
          <w:szCs w:val="21"/>
        </w:rPr>
        <w:t>、</w:t>
      </w:r>
      <w:r>
        <w:rPr>
          <w:rFonts w:hint="eastAsia" w:ascii="宋体" w:hAnsi="宋体" w:eastAsia="宋体" w:cs="宋体"/>
          <w:sz w:val="21"/>
          <w:szCs w:val="21"/>
        </w:rPr>
        <w:t>经验主义学派把对管理理论的研究放在对实际管理工作者的管理经验教训的研究上，强调从企业管理的实际经验而不是从一般原理出发来进行研究。这种管理思想只重视经验，因而是落后的管理思想。</w:t>
      </w:r>
      <w:r>
        <w:rPr>
          <w:rFonts w:hint="eastAsia" w:ascii="宋体" w:hAnsi="宋体" w:eastAsia="宋体" w:cs="宋体"/>
          <w:sz w:val="21"/>
          <w:szCs w:val="21"/>
          <w:lang w:val="en-US" w:eastAsia="zh-CN"/>
        </w:rPr>
        <w:t xml:space="preserve">                      (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bCs/>
          <w:color w:val="000000"/>
          <w:kern w:val="0"/>
          <w:sz w:val="21"/>
          <w:szCs w:val="21"/>
        </w:rPr>
        <w:t>、</w:t>
      </w:r>
      <w:r>
        <w:rPr>
          <w:rFonts w:hint="eastAsia" w:ascii="宋体" w:hAnsi="宋体" w:eastAsia="宋体" w:cs="宋体"/>
          <w:color w:val="000000"/>
          <w:sz w:val="21"/>
          <w:szCs w:val="21"/>
        </w:rPr>
        <w:t>生产规模目标、人员素质目标、技术进步目标、管理现代化目标、提高组织市场竞争地位的目标等，是表明组织获利程度的指标。</w:t>
      </w:r>
      <w:r>
        <w:rPr>
          <w:rFonts w:hint="eastAsia" w:ascii="宋体" w:hAnsi="宋体" w:eastAsia="宋体" w:cs="宋体"/>
          <w:color w:val="000000"/>
          <w:sz w:val="21"/>
          <w:szCs w:val="21"/>
          <w:lang w:val="en-US" w:eastAsia="zh-CN"/>
        </w:rPr>
        <w:t xml:space="preserve">              ( </w:t>
      </w:r>
      <w:r>
        <w:rPr>
          <w:rFonts w:hint="eastAsia" w:ascii="宋体" w:hAnsi="宋体" w:eastAsia="宋体" w:cs="宋体"/>
          <w:sz w:val="21"/>
          <w:szCs w:val="21"/>
        </w:rPr>
        <w:t>×</w:t>
      </w:r>
      <w:r>
        <w:rPr>
          <w:rFonts w:hint="eastAsia" w:ascii="宋体" w:hAnsi="宋体" w:eastAsia="宋体" w:cs="宋体"/>
          <w:color w:val="000000"/>
          <w:sz w:val="21"/>
          <w:szCs w:val="21"/>
          <w:lang w:val="en-US" w:eastAsia="zh-CN"/>
        </w:rPr>
        <w:t xml:space="preserve">  )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sz w:val="21"/>
          <w:szCs w:val="21"/>
          <w:lang w:val="en-US" w:eastAsia="zh-CN"/>
        </w:rPr>
        <w:t>19</w:t>
      </w:r>
      <w:r>
        <w:rPr>
          <w:rFonts w:hint="eastAsia" w:ascii="宋体" w:hAnsi="宋体" w:eastAsia="宋体" w:cs="宋体"/>
          <w:color w:val="000000"/>
          <w:sz w:val="21"/>
          <w:szCs w:val="21"/>
        </w:rPr>
        <w:t>．</w:t>
      </w:r>
      <w:r>
        <w:rPr>
          <w:rFonts w:hint="eastAsia" w:ascii="宋体" w:hAnsi="宋体" w:eastAsia="宋体" w:cs="宋体"/>
          <w:sz w:val="21"/>
          <w:szCs w:val="21"/>
        </w:rPr>
        <w:t>组织中人员配备工作所包含的内容是广泛的，包括了对人员的选拔、使用、培养和考评等全过程。</w:t>
      </w:r>
      <w:r>
        <w:rPr>
          <w:rFonts w:hint="eastAsia" w:ascii="宋体" w:hAnsi="宋体" w:eastAsia="宋体" w:cs="宋体"/>
          <w:sz w:val="21"/>
          <w:szCs w:val="21"/>
          <w:lang w:val="en-US" w:eastAsia="zh-CN"/>
        </w:rPr>
        <w:t xml:space="preserve">                                          (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sz w:val="21"/>
          <w:szCs w:val="21"/>
          <w:lang w:val="en-US" w:eastAsia="zh-CN"/>
        </w:rPr>
        <w:t>20</w:t>
      </w:r>
      <w:r>
        <w:rPr>
          <w:rFonts w:hint="eastAsia" w:ascii="宋体" w:hAnsi="宋体" w:eastAsia="宋体" w:cs="宋体"/>
          <w:color w:val="000000"/>
          <w:sz w:val="21"/>
          <w:szCs w:val="21"/>
        </w:rPr>
        <w:t>．</w:t>
      </w:r>
      <w:r>
        <w:rPr>
          <w:rFonts w:hint="eastAsia" w:ascii="宋体" w:hAnsi="宋体" w:eastAsia="宋体" w:cs="宋体"/>
          <w:sz w:val="21"/>
          <w:szCs w:val="21"/>
        </w:rPr>
        <w:t>在沟通网络模式中，轮式沟通是单线串联连接的沟通网络，其成员之间的联系面很窄，平均满意度较低，信息经传递、筛选，容易失真。</w:t>
      </w:r>
      <w:r>
        <w:rPr>
          <w:rFonts w:hint="eastAsia" w:ascii="宋体" w:hAnsi="宋体" w:eastAsia="宋体" w:cs="宋体"/>
          <w:sz w:val="21"/>
          <w:szCs w:val="21"/>
          <w:lang w:val="en-US" w:eastAsia="zh-CN"/>
        </w:rPr>
        <w:t xml:space="preserve">        (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                           </w:t>
      </w:r>
    </w:p>
    <w:p>
      <w:pPr>
        <w:keepNext w:val="0"/>
        <w:keepLines w:val="0"/>
        <w:pageBreakBefore w:val="0"/>
        <w:widowControl w:val="0"/>
        <w:kinsoku/>
        <w:wordWrap/>
        <w:overflowPunct/>
        <w:topLinePunct w:val="0"/>
        <w:bidi w:val="0"/>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w:t>
      </w:r>
      <w:r>
        <w:rPr>
          <w:rFonts w:hint="eastAsia" w:ascii="宋体" w:hAnsi="宋体" w:eastAsia="宋体" w:cs="宋体"/>
          <w:sz w:val="21"/>
          <w:szCs w:val="21"/>
        </w:rPr>
        <w:t>.管理的效益原理认为:管理工作都应该力图以最小的投入和消耗,获取最大的</w:t>
      </w:r>
      <w:r>
        <w:rPr>
          <w:rFonts w:hint="eastAsia" w:ascii="宋体" w:hAnsi="宋体" w:eastAsia="宋体" w:cs="宋体"/>
          <w:sz w:val="21"/>
          <w:szCs w:val="21"/>
          <w:lang w:val="en-US" w:eastAsia="zh-CN"/>
        </w:rPr>
        <w:t xml:space="preserve">收益。                                                       （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w:t>
      </w:r>
      <w:r>
        <w:rPr>
          <w:rFonts w:hint="eastAsia" w:ascii="宋体" w:hAnsi="宋体" w:eastAsia="宋体" w:cs="宋体"/>
          <w:sz w:val="21"/>
          <w:szCs w:val="21"/>
        </w:rPr>
        <w:t>.最小后悔值决策方法中的后悔值就是机会损失</w:t>
      </w:r>
      <w:r>
        <w:rPr>
          <w:rFonts w:hint="eastAsia" w:ascii="宋体" w:hAnsi="宋体" w:eastAsia="宋体" w:cs="宋体"/>
          <w:sz w:val="21"/>
          <w:szCs w:val="21"/>
          <w:lang w:val="en-US" w:eastAsia="zh-CN"/>
        </w:rPr>
        <w:t xml:space="preserve">值。              （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w:t>
      </w:r>
      <w:r>
        <w:rPr>
          <w:rFonts w:hint="eastAsia" w:ascii="宋体" w:hAnsi="宋体" w:eastAsia="宋体" w:cs="宋体"/>
          <w:sz w:val="21"/>
          <w:szCs w:val="21"/>
        </w:rPr>
        <w:t>.公平理论认为一个人的公平感觉取决于其每次的投入与报酬之间是否对</w:t>
      </w:r>
      <w:r>
        <w:rPr>
          <w:rFonts w:hint="eastAsia" w:ascii="宋体" w:hAnsi="宋体" w:eastAsia="宋体" w:cs="宋体"/>
          <w:sz w:val="21"/>
          <w:szCs w:val="21"/>
          <w:lang w:val="en-US" w:eastAsia="zh-CN"/>
        </w:rPr>
        <w:t>等。</w:t>
      </w:r>
    </w:p>
    <w:p>
      <w:pPr>
        <w:keepNext w:val="0"/>
        <w:keepLines w:val="0"/>
        <w:pageBreakBefore w:val="0"/>
        <w:widowControl w:val="0"/>
        <w:kinsoku/>
        <w:wordWrap/>
        <w:overflowPunct/>
        <w:topLinePunct w:val="0"/>
        <w:bidi w:val="0"/>
        <w:snapToGrid/>
        <w:spacing w:line="240" w:lineRule="auto"/>
        <w:ind w:firstLine="6300" w:firstLineChars="30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高语境文化中的人们更加倾向于坦率的和直接的交流方式。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lang w:val="zh-CN"/>
        </w:rPr>
      </w:pPr>
      <w:r>
        <w:rPr>
          <w:rFonts w:hint="eastAsia" w:ascii="宋体" w:hAnsi="宋体" w:eastAsia="宋体" w:cs="宋体"/>
          <w:sz w:val="21"/>
          <w:szCs w:val="21"/>
          <w:lang w:val="en-US" w:eastAsia="zh-CN"/>
        </w:rPr>
        <w:t>25</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“胡萝卜加大棒”是泰勒制的管理信条。 (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lang w:val="en-US" w:eastAsia="zh-CN"/>
        </w:rPr>
        <w:t>四、</w:t>
      </w:r>
      <w:r>
        <w:rPr>
          <w:rFonts w:hint="eastAsia" w:ascii="宋体" w:hAnsi="宋体" w:eastAsia="宋体" w:cs="宋体"/>
          <w:b/>
          <w:bCs/>
          <w:sz w:val="21"/>
          <w:szCs w:val="21"/>
        </w:rPr>
        <w:t>简答题</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26</w:t>
      </w:r>
      <w:r>
        <w:rPr>
          <w:rFonts w:hint="eastAsia" w:ascii="宋体" w:hAnsi="宋体" w:eastAsia="宋体" w:cs="宋体"/>
          <w:sz w:val="21"/>
          <w:szCs w:val="21"/>
          <w:lang w:eastAsia="zh-CN"/>
        </w:rPr>
        <w:t>.</w:t>
      </w:r>
      <w:r>
        <w:rPr>
          <w:rFonts w:hint="eastAsia" w:ascii="宋体" w:hAnsi="宋体" w:eastAsia="宋体" w:cs="宋体"/>
          <w:sz w:val="21"/>
          <w:szCs w:val="21"/>
        </w:rPr>
        <w:t xml:space="preserve">管理活动具有哪些基本职能?它们之间的关系是什么?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答： 管理活动具有计划、组织、领导和控制等四项职能。其中计划是管理的首要职能，管理活动从计划工作开始。其次，组织服从计划，再好的计划方案也只有落实到行动中才有意义，透过有效的组织工作，管理人员可以更好地协调组织的人力和物力资源，更顺利地实现组织的目标。再次，有了计划，构建了合适的组织结构，就需要开展领导工作。领导是运用影响力激励员工促进组织目标实现的过程。最后，控制是管理过程的第四项职能，它意味着对员工的活动进行监督，判断组织是否正朝着既定的目标健康地向前发展，并在必要的时候及时采取矫正措施。</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五、</w:t>
      </w:r>
      <w:r>
        <w:rPr>
          <w:rFonts w:hint="eastAsia" w:ascii="宋体" w:hAnsi="宋体" w:eastAsia="宋体" w:cs="宋体"/>
          <w:b/>
          <w:sz w:val="21"/>
          <w:szCs w:val="21"/>
        </w:rPr>
        <w:t>论述题</w:t>
      </w:r>
    </w:p>
    <w:p>
      <w:pPr>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w:t>
      </w:r>
      <w:r>
        <w:rPr>
          <w:rFonts w:hint="eastAsia" w:ascii="宋体" w:hAnsi="宋体" w:eastAsia="宋体" w:cs="宋体"/>
          <w:sz w:val="21"/>
          <w:szCs w:val="21"/>
        </w:rPr>
        <w:t xml:space="preserve">.举例阐述为什么要学习研究管理学。  </w:t>
      </w:r>
    </w:p>
    <w:p>
      <w:pPr>
        <w:keepNext w:val="0"/>
        <w:keepLines w:val="0"/>
        <w:pageBreakBefore w:val="0"/>
        <w:widowControl w:val="0"/>
        <w:numPr>
          <w:ilvl w:val="0"/>
          <w:numId w:val="1"/>
        </w:numPr>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管理的重要性决定了学习、研究管理学的必要性。管理是有效地组织共同劳动所必需的。随着生产力和技  术的发展，人们逐渐认识到管理的必要性。从某种意义上说，管理本身就是一种经济资源，作为“第三生产力”  在社会中发挥作用。先进的技术，要有先进的管理与之相适应，否则，落后的管理就不能使先进的技术得到充  分发挥。  </w:t>
      </w:r>
    </w:p>
    <w:p>
      <w:pPr>
        <w:keepNext w:val="0"/>
        <w:keepLines w:val="0"/>
        <w:pageBreakBefore w:val="0"/>
        <w:widowControl w:val="0"/>
        <w:numPr>
          <w:ilvl w:val="0"/>
          <w:numId w:val="1"/>
        </w:numPr>
        <w:kinsoku/>
        <w:wordWrap/>
        <w:overflowPunct/>
        <w:topLinePunct w:val="0"/>
        <w:bidi w:val="0"/>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学习、研究管理学是培养管理人员的重要手段之一。判定管理是否有效的标准是管理者的管理成果。通过  实践可以验证管理是否有效，因此，实践是培养管理者的重要一环。而学习、研究管理学也是培养管理者的一  个重要环节。只有掌握扎实的管理理论与方法，才能很好地指导实践，并可缩短或加速管理者的成长过程。目  前我国的管理人才，尤其是合格的管理人才是缺乏的。因此，学习、研究管理学，培养高质量的管理者成为当  务之急。  </w:t>
      </w:r>
    </w:p>
    <w:p>
      <w:pPr>
        <w:keepNext w:val="0"/>
        <w:keepLines w:val="0"/>
        <w:pageBreakBefore w:val="0"/>
        <w:widowControl w:val="0"/>
        <w:numPr>
          <w:ilvl w:val="0"/>
          <w:numId w:val="1"/>
        </w:numPr>
        <w:kinsoku/>
        <w:wordWrap/>
        <w:overflowPunct/>
        <w:topLinePunct w:val="0"/>
        <w:bidi w:val="0"/>
        <w:snapToGrid/>
        <w:spacing w:line="240"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学习、研究管理学是未来的需要。随着社会的发展，专业化分工会更加精细，社会大生产会日益复杂，而  日新月异的社会将需要更加科学的管理。因此，管理在未来的社会中将处于更加重要的地位。</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bidi w:val="0"/>
        <w:snapToGrid/>
        <w:spacing w:line="240" w:lineRule="auto"/>
        <w:ind w:leftChars="0"/>
        <w:jc w:val="left"/>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六、</w:t>
      </w:r>
      <w:r>
        <w:rPr>
          <w:rFonts w:hint="eastAsia" w:ascii="宋体" w:hAnsi="宋体" w:eastAsia="宋体" w:cs="宋体"/>
          <w:b/>
          <w:sz w:val="21"/>
          <w:szCs w:val="21"/>
        </w:rPr>
        <w:t>案例分析题</w:t>
      </w:r>
      <w:bookmarkStart w:id="0" w:name="_GoBack"/>
      <w:bookmarkEnd w:id="0"/>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28</w:t>
      </w:r>
      <w:r>
        <w:rPr>
          <w:rFonts w:hint="eastAsia" w:ascii="宋体" w:hAnsi="宋体" w:eastAsia="宋体" w:cs="宋体"/>
          <w:sz w:val="21"/>
          <w:szCs w:val="21"/>
        </w:rPr>
        <w:t>. 为发奖金发愁的李科长</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jc w:val="left"/>
        <w:textAlignment w:val="auto"/>
        <w:rPr>
          <w:rFonts w:hint="eastAsia" w:ascii="宋体" w:hAnsi="宋体" w:eastAsia="宋体" w:cs="宋体"/>
          <w:sz w:val="21"/>
          <w:szCs w:val="21"/>
        </w:rPr>
      </w:pPr>
      <w:r>
        <w:rPr>
          <w:rFonts w:hint="eastAsia" w:ascii="宋体" w:hAnsi="宋体" w:eastAsia="宋体" w:cs="宋体"/>
          <w:sz w:val="21"/>
          <w:szCs w:val="21"/>
        </w:rPr>
        <w:t>李科长每年发奖金时都犯愁，科里有十几个人，工作积极性和工作成绩参差不齐，其中属小张表现最好。他研究生毕业，聪明能干，工作积极，虽然来科里的时间是所有人中最晚的，但成绩在科里是最突出的。去年给了他最高的奖金，但却引起了科里其他人的不满。这使李科长很犯愁，不知如何是好。恰巧公司办了一个中层干部培训班，请了学校的教授讲课，其中讲到了激励理论中的双因素理论，对李科长的启发很大，他逐渐有了主意。</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jc w:val="left"/>
        <w:textAlignment w:val="auto"/>
        <w:rPr>
          <w:rFonts w:hint="eastAsia" w:ascii="宋体" w:hAnsi="宋体" w:eastAsia="宋体" w:cs="宋体"/>
          <w:sz w:val="21"/>
          <w:szCs w:val="21"/>
        </w:rPr>
      </w:pPr>
      <w:r>
        <w:rPr>
          <w:rFonts w:hint="eastAsia" w:ascii="宋体" w:hAnsi="宋体" w:eastAsia="宋体" w:cs="宋体"/>
          <w:sz w:val="21"/>
          <w:szCs w:val="21"/>
        </w:rPr>
        <w:t>这一天，他找小张谈了话，首先肯定了他一年中的贡献，特别表扬了他的成绩，并细致地讨论了明年如何使他的工作更有趣，责任更重，也更有挑战性。最后谈到了奖金的事，告诉他这次的奖金你同大伙是一样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jc w:val="left"/>
        <w:textAlignment w:val="auto"/>
        <w:rPr>
          <w:rFonts w:hint="eastAsia" w:ascii="宋体" w:hAnsi="宋体" w:eastAsia="宋体" w:cs="宋体"/>
          <w:sz w:val="21"/>
          <w:szCs w:val="21"/>
        </w:rPr>
      </w:pPr>
      <w:r>
        <w:rPr>
          <w:rFonts w:hint="eastAsia" w:ascii="宋体" w:hAnsi="宋体" w:eastAsia="宋体" w:cs="宋体"/>
          <w:sz w:val="21"/>
          <w:szCs w:val="21"/>
        </w:rPr>
        <w:t>没想到小张听了这话立刻就火了，他说："什么？到头来我就值这么点儿，你那些好听的话留给别人去听吧，我不稀罕，表扬又不能当饭吃。"</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jc w:val="left"/>
        <w:textAlignment w:val="auto"/>
        <w:rPr>
          <w:rFonts w:hint="eastAsia" w:ascii="宋体" w:hAnsi="宋体" w:eastAsia="宋体" w:cs="宋体"/>
          <w:sz w:val="21"/>
          <w:szCs w:val="21"/>
        </w:rPr>
      </w:pPr>
      <w:r>
        <w:rPr>
          <w:rFonts w:hint="eastAsia" w:ascii="宋体" w:hAnsi="宋体" w:eastAsia="宋体" w:cs="宋体"/>
          <w:sz w:val="21"/>
          <w:szCs w:val="21"/>
        </w:rPr>
        <w:t>听了这话，李科长真不知如何是好了。</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请从激励理论的角度谈谈李科长的话为什么没有起到好的作用。李科长每年发奖金时都犯愁的根本原因是什么？</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以下文字仅仅是解答思路和要点，同学们需要根据教材或课件有关理论，结合自己的理解去扩展、发挥。鼓励发表独立见解。</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 （答题要点）</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（1）李科长的工作没有做好，一方面在于对激励理论缺乏全面正确的理解。</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双因素理论的角度来看，虽然与工作本身和工作内容有关的激励因素是调动人的积极性的主要因素，但与工作条件有关的保健因素也是不容忽视的，因为保健因素的缺少，往往会引起人的不满或消极情绪。李科长仅注意了激励因素，而忽视了保健因素，因而是不对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从需求层次理论的角度来看，人的需求层次有一个从低级向高级发展的趋势，小张并不能因为是研究生其生理的需求就不迫切，他参加工作时间不长，缺乏生活物质基础，物质奖励对他来讲可能还是很重要的。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从公平理论的角度来看，小张的工作投入比别人大，但所得报酬却同别人相等时，他必然会感觉到不公平，从而影响他的积极性。</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kern w:val="0"/>
          <w:sz w:val="21"/>
          <w:szCs w:val="21"/>
          <w:lang w:val="zh-CN"/>
        </w:rPr>
      </w:pPr>
      <w:r>
        <w:rPr>
          <w:rFonts w:hint="eastAsia" w:ascii="宋体" w:hAnsi="宋体" w:eastAsia="宋体" w:cs="宋体"/>
          <w:sz w:val="21"/>
          <w:szCs w:val="21"/>
        </w:rPr>
        <w:t>（2）李科长每年发奖金时都犯愁的根本原因在于该组织没有健全的激励机制，只把奖金作为激励手段，而忽视了其他物质与精神激励手段的作用。</w:t>
      </w:r>
    </w:p>
    <w:p>
      <w:pPr>
        <w:spacing w:line="360" w:lineRule="exact"/>
        <w:rPr>
          <w:rFonts w:hint="eastAsia" w:ascii="宋体" w:hAnsi="宋体" w:eastAsia="宋体" w:cs="宋体"/>
          <w:sz w:val="21"/>
          <w:szCs w:val="21"/>
        </w:rPr>
      </w:pPr>
    </w:p>
    <w:p>
      <w:pPr>
        <w:spacing w:line="360" w:lineRule="exact"/>
        <w:rPr>
          <w:rFonts w:hint="eastAsia" w:ascii="宋体" w:hAnsi="宋体" w:eastAsia="宋体" w:cs="宋体"/>
          <w:sz w:val="21"/>
          <w:szCs w:val="21"/>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E86C38"/>
    <w:multiLevelType w:val="singleLevel"/>
    <w:tmpl w:val="F6E86C3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E06FDB"/>
    <w:rsid w:val="05985C22"/>
    <w:rsid w:val="18353253"/>
    <w:rsid w:val="4EE06FDB"/>
    <w:rsid w:val="55EF2B36"/>
    <w:rsid w:val="5B490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2020-03-02T13:51:00Z</dcterms:created>
  <dc:creator>yy</dc:creator>
  <cp:lastModifiedBy>yy</cp:lastModifiedBy>
  <dcterms:modified xsi:type="dcterms:W3CDTF">2020-03-04T17:13:19Z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