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default" w:ascii="宋体" w:hAnsi="宋体" w:eastAsia="宋体" w:cs="SimSun-Identity-H"/>
          <w:b/>
          <w:bCs/>
          <w:kern w:val="0"/>
          <w:szCs w:val="21"/>
          <w:lang w:val="en-US" w:eastAsia="zh-CN"/>
        </w:rPr>
      </w:pPr>
      <w:r>
        <w:rPr>
          <w:rFonts w:hint="eastAsia" w:ascii="宋体" w:hAnsi="宋体" w:cs="SimSun-Identity-H"/>
          <w:b/>
          <w:bCs/>
          <w:kern w:val="0"/>
          <w:szCs w:val="21"/>
        </w:rPr>
        <w:t>管理研究方法</w:t>
      </w:r>
      <w:r>
        <w:rPr>
          <w:rFonts w:hint="eastAsia" w:ascii="宋体" w:hAnsi="宋体" w:cs="SimSun-Identity-H"/>
          <w:b/>
          <w:bCs/>
          <w:kern w:val="0"/>
          <w:szCs w:val="21"/>
          <w:lang w:val="en-US" w:eastAsia="zh-CN"/>
        </w:rPr>
        <w:t>复习资料</w:t>
      </w:r>
    </w:p>
    <w:p>
      <w:pPr>
        <w:autoSpaceDE w:val="0"/>
        <w:autoSpaceDN w:val="0"/>
        <w:adjustRightInd w:val="0"/>
        <w:jc w:val="left"/>
        <w:rPr>
          <w:rFonts w:ascii="宋体" w:hAnsi="宋体" w:cs="SimSun-Identity-H"/>
          <w:kern w:val="0"/>
          <w:szCs w:val="21"/>
        </w:rPr>
      </w:pPr>
      <w:r>
        <w:rPr>
          <w:rFonts w:hint="eastAsia" w:ascii="宋体" w:hAnsi="宋体" w:cs="SimSun-Identity-H"/>
          <w:kern w:val="0"/>
          <w:szCs w:val="21"/>
        </w:rPr>
        <w:t>一、填空题</w:t>
      </w:r>
    </w:p>
    <w:p>
      <w:pPr>
        <w:autoSpaceDE w:val="0"/>
        <w:autoSpaceDN w:val="0"/>
        <w:adjustRightInd w:val="0"/>
        <w:jc w:val="left"/>
        <w:rPr>
          <w:rFonts w:ascii="宋体" w:hAnsi="宋体" w:cs="SimSun-Identity-H"/>
          <w:kern w:val="0"/>
          <w:szCs w:val="21"/>
        </w:rPr>
      </w:pPr>
      <w:r>
        <w:rPr>
          <w:rFonts w:ascii="宋体" w:hAnsi="宋体" w:cs="SimSun-Identity-H"/>
          <w:kern w:val="0"/>
          <w:szCs w:val="21"/>
        </w:rPr>
        <w:t>1.</w:t>
      </w:r>
      <w:r>
        <w:rPr>
          <w:rFonts w:hint="eastAsia" w:ascii="宋体" w:hAnsi="宋体" w:cs="SimSun-Identity-H"/>
          <w:kern w:val="0"/>
          <w:szCs w:val="21"/>
        </w:rPr>
        <w:t>科学研究是以系统的、有控制的、实验的、严谨的方法来探讨对于现象之间的关系所做的（</w:t>
      </w:r>
      <w:r>
        <w:rPr>
          <w:rFonts w:hint="eastAsia" w:ascii="宋体" w:hAnsi="宋体" w:cs="SimSun-Identity-H"/>
          <w:kern w:val="0"/>
          <w:szCs w:val="21"/>
          <w:u w:val="single"/>
        </w:rPr>
        <w:t>假设命题</w:t>
      </w:r>
      <w:r>
        <w:rPr>
          <w:rFonts w:hint="eastAsia" w:ascii="宋体" w:hAnsi="宋体" w:cs="SimSun-Identity-H"/>
          <w:kern w:val="0"/>
          <w:szCs w:val="21"/>
        </w:rPr>
        <w:t>）。</w:t>
      </w:r>
    </w:p>
    <w:p>
      <w:pPr>
        <w:autoSpaceDE w:val="0"/>
        <w:autoSpaceDN w:val="0"/>
        <w:adjustRightInd w:val="0"/>
        <w:jc w:val="left"/>
        <w:rPr>
          <w:rFonts w:ascii="宋体" w:hAnsi="宋体" w:cs="SimSun-Identity-H"/>
          <w:kern w:val="0"/>
          <w:szCs w:val="21"/>
          <w:u w:val="single"/>
        </w:rPr>
      </w:pPr>
      <w:r>
        <w:rPr>
          <w:rFonts w:ascii="宋体" w:hAnsi="宋体" w:cs="SimSun-Identity-H"/>
          <w:kern w:val="0"/>
          <w:szCs w:val="21"/>
        </w:rPr>
        <w:t>2.</w:t>
      </w:r>
      <w:r>
        <w:rPr>
          <w:rFonts w:hint="eastAsia" w:ascii="宋体" w:hAnsi="宋体" w:cs="SimSun-Identity-H"/>
          <w:kern w:val="0"/>
          <w:szCs w:val="21"/>
        </w:rPr>
        <w:t>按研究的目的分类，管理研究可分为</w:t>
      </w:r>
      <w:r>
        <w:rPr>
          <w:rFonts w:hint="eastAsia" w:ascii="宋体" w:hAnsi="宋体" w:cs="SimSun-Identity-H"/>
          <w:kern w:val="0"/>
          <w:szCs w:val="21"/>
          <w:u w:val="single"/>
        </w:rPr>
        <w:t>描述性研究、（探索性研究）、（解释性研究）、（政策研究）。</w:t>
      </w:r>
    </w:p>
    <w:p>
      <w:pPr>
        <w:autoSpaceDE w:val="0"/>
        <w:autoSpaceDN w:val="0"/>
        <w:adjustRightInd w:val="0"/>
        <w:jc w:val="left"/>
        <w:rPr>
          <w:rFonts w:ascii="宋体" w:hAnsi="宋体" w:cs="SimSun-Identity-H"/>
          <w:kern w:val="0"/>
          <w:szCs w:val="21"/>
        </w:rPr>
      </w:pPr>
      <w:r>
        <w:rPr>
          <w:rFonts w:ascii="宋体" w:hAnsi="宋体" w:cs="SimSun-Identity-H"/>
          <w:kern w:val="0"/>
          <w:szCs w:val="21"/>
        </w:rPr>
        <w:t>3.</w:t>
      </w:r>
      <w:r>
        <w:rPr>
          <w:rFonts w:hint="eastAsia" w:ascii="宋体" w:hAnsi="宋体" w:cs="SimSun-Identity-H"/>
          <w:kern w:val="0"/>
          <w:szCs w:val="21"/>
        </w:rPr>
        <w:t>证伪主义的基本思想是由</w:t>
      </w:r>
      <w:r>
        <w:rPr>
          <w:rFonts w:hint="eastAsia" w:ascii="宋体" w:hAnsi="宋体" w:cs="SimSun-Identity-H"/>
          <w:kern w:val="0"/>
          <w:szCs w:val="21"/>
          <w:u w:val="single"/>
        </w:rPr>
        <w:t>（波普）</w:t>
      </w:r>
      <w:r>
        <w:rPr>
          <w:rFonts w:hint="eastAsia" w:ascii="宋体" w:hAnsi="宋体" w:cs="SimSun-Identity-H"/>
          <w:kern w:val="0"/>
          <w:szCs w:val="21"/>
        </w:rPr>
        <w:t>在</w:t>
      </w:r>
      <w:r>
        <w:rPr>
          <w:rFonts w:ascii="宋体" w:hAnsi="宋体" w:cs="SimSun-Identity-H"/>
          <w:kern w:val="0"/>
          <w:szCs w:val="21"/>
        </w:rPr>
        <w:t>20</w:t>
      </w:r>
      <w:r>
        <w:rPr>
          <w:rFonts w:hint="eastAsia" w:ascii="宋体" w:hAnsi="宋体" w:cs="SimSun-Identity-H"/>
          <w:kern w:val="0"/>
          <w:szCs w:val="21"/>
        </w:rPr>
        <w:t>世纪</w:t>
      </w:r>
      <w:r>
        <w:rPr>
          <w:rFonts w:ascii="宋体" w:hAnsi="宋体" w:cs="SimSun-Identity-H"/>
          <w:kern w:val="0"/>
          <w:szCs w:val="21"/>
        </w:rPr>
        <w:t>30</w:t>
      </w:r>
      <w:r>
        <w:rPr>
          <w:rFonts w:hint="eastAsia" w:ascii="宋体" w:hAnsi="宋体" w:cs="SimSun-Identity-H"/>
          <w:kern w:val="0"/>
          <w:szCs w:val="21"/>
        </w:rPr>
        <w:t>年代在</w:t>
      </w:r>
      <w:r>
        <w:rPr>
          <w:rFonts w:hint="eastAsia" w:ascii="宋体" w:hAnsi="宋体" w:cs="SimSun-Identity-H"/>
          <w:kern w:val="0"/>
          <w:szCs w:val="21"/>
          <w:u w:val="single"/>
        </w:rPr>
        <w:t>《研究的逻辑》</w:t>
      </w:r>
      <w:r>
        <w:rPr>
          <w:rFonts w:hint="eastAsia" w:ascii="宋体" w:hAnsi="宋体" w:cs="SimSun-Identity-H"/>
          <w:kern w:val="0"/>
          <w:szCs w:val="21"/>
        </w:rPr>
        <w:t>中提出来。</w:t>
      </w:r>
    </w:p>
    <w:p>
      <w:pPr>
        <w:autoSpaceDE w:val="0"/>
        <w:autoSpaceDN w:val="0"/>
        <w:adjustRightInd w:val="0"/>
        <w:jc w:val="left"/>
        <w:rPr>
          <w:rFonts w:ascii="宋体" w:hAnsi="宋体" w:cs="SimSun-Identity-H"/>
          <w:kern w:val="0"/>
          <w:szCs w:val="21"/>
          <w:u w:val="single"/>
        </w:rPr>
      </w:pPr>
      <w:r>
        <w:rPr>
          <w:rFonts w:ascii="宋体" w:hAnsi="宋体" w:cs="SimSun-Identity-H"/>
          <w:kern w:val="0"/>
          <w:szCs w:val="21"/>
        </w:rPr>
        <w:t>4.</w:t>
      </w:r>
      <w:r>
        <w:rPr>
          <w:rFonts w:hint="eastAsia" w:ascii="宋体" w:hAnsi="宋体" w:cs="SimSun-Identity-H"/>
          <w:kern w:val="0"/>
          <w:szCs w:val="21"/>
        </w:rPr>
        <w:t>描述性研究是为了确定或描述某种情况下感兴趣变量的</w:t>
      </w:r>
      <w:r>
        <w:rPr>
          <w:rFonts w:hint="eastAsia" w:ascii="宋体" w:hAnsi="宋体" w:cs="SimSun-Identity-H"/>
          <w:kern w:val="0"/>
          <w:szCs w:val="21"/>
          <w:u w:val="single"/>
        </w:rPr>
        <w:t>（分布与变量间的关系）。</w:t>
      </w:r>
    </w:p>
    <w:p>
      <w:pPr>
        <w:autoSpaceDE w:val="0"/>
        <w:autoSpaceDN w:val="0"/>
        <w:adjustRightInd w:val="0"/>
        <w:jc w:val="left"/>
        <w:rPr>
          <w:rFonts w:ascii="宋体" w:hAnsi="宋体" w:cs="SimSun-Identity-H"/>
          <w:kern w:val="0"/>
          <w:szCs w:val="21"/>
        </w:rPr>
      </w:pPr>
      <w:r>
        <w:rPr>
          <w:rFonts w:ascii="宋体" w:hAnsi="宋体" w:cs="SimSun-Identity-H"/>
          <w:kern w:val="0"/>
          <w:szCs w:val="21"/>
        </w:rPr>
        <w:t>5.</w:t>
      </w:r>
      <w:r>
        <w:rPr>
          <w:rFonts w:hint="eastAsia" w:ascii="宋体" w:hAnsi="宋体" w:cs="SimSun-Identity-H"/>
          <w:kern w:val="0"/>
          <w:szCs w:val="21"/>
        </w:rPr>
        <w:t>调查研究获取信息的的方法主要有</w:t>
      </w:r>
      <w:r>
        <w:rPr>
          <w:rFonts w:hint="eastAsia" w:ascii="宋体" w:hAnsi="宋体" w:cs="SimSun-Identity-H"/>
          <w:kern w:val="0"/>
          <w:szCs w:val="21"/>
          <w:u w:val="single"/>
        </w:rPr>
        <w:t>（面谈）、（电话）、（问卷）。</w:t>
      </w:r>
    </w:p>
    <w:p>
      <w:pPr>
        <w:autoSpaceDE w:val="0"/>
        <w:autoSpaceDN w:val="0"/>
        <w:adjustRightInd w:val="0"/>
        <w:jc w:val="left"/>
        <w:rPr>
          <w:rFonts w:ascii="宋体" w:hAnsi="宋体" w:cs="SimSun-Identity-H"/>
          <w:kern w:val="0"/>
          <w:szCs w:val="21"/>
          <w:u w:val="single"/>
        </w:rPr>
      </w:pPr>
      <w:r>
        <w:rPr>
          <w:rFonts w:ascii="宋体" w:hAnsi="宋体" w:cs="SimSun-Identity-H"/>
          <w:kern w:val="0"/>
          <w:szCs w:val="21"/>
        </w:rPr>
        <w:t>6.</w:t>
      </w:r>
      <w:r>
        <w:rPr>
          <w:rFonts w:hint="eastAsia" w:ascii="宋体" w:hAnsi="宋体" w:cs="SimSun-Identity-H"/>
          <w:kern w:val="0"/>
          <w:szCs w:val="21"/>
          <w:u w:val="single"/>
        </w:rPr>
        <w:t>概念度量误差</w:t>
      </w:r>
      <w:r>
        <w:rPr>
          <w:rFonts w:hint="eastAsia" w:ascii="宋体" w:hAnsi="宋体" w:cs="SimSun-Identity-H"/>
          <w:kern w:val="0"/>
          <w:szCs w:val="21"/>
        </w:rPr>
        <w:t>的一个基本来源是观测变量对概念内涵反映的</w:t>
      </w:r>
      <w:r>
        <w:rPr>
          <w:rFonts w:hint="eastAsia" w:ascii="宋体" w:hAnsi="宋体" w:cs="SimSun-Identity-H"/>
          <w:kern w:val="0"/>
          <w:szCs w:val="21"/>
          <w:u w:val="single"/>
        </w:rPr>
        <w:t>（不充分和不准确）。</w:t>
      </w:r>
    </w:p>
    <w:p>
      <w:pPr>
        <w:autoSpaceDE w:val="0"/>
        <w:autoSpaceDN w:val="0"/>
        <w:adjustRightInd w:val="0"/>
        <w:jc w:val="left"/>
        <w:rPr>
          <w:rFonts w:ascii="宋体" w:hAnsi="宋体" w:cs="SimSun-Identity-H"/>
          <w:kern w:val="0"/>
          <w:szCs w:val="21"/>
          <w:u w:val="single"/>
        </w:rPr>
      </w:pPr>
      <w:r>
        <w:rPr>
          <w:rFonts w:ascii="宋体" w:hAnsi="宋体" w:cs="SimSun-Identity-H"/>
          <w:kern w:val="0"/>
          <w:szCs w:val="21"/>
        </w:rPr>
        <w:t>7.</w:t>
      </w:r>
      <w:r>
        <w:rPr>
          <w:rFonts w:hint="eastAsia" w:ascii="宋体" w:hAnsi="宋体" w:cs="SimSun-Identity-H"/>
          <w:kern w:val="0"/>
          <w:szCs w:val="21"/>
        </w:rPr>
        <w:t>管理研究的分析单位包括（</w:t>
      </w:r>
      <w:r>
        <w:rPr>
          <w:rFonts w:hint="eastAsia" w:ascii="宋体" w:hAnsi="宋体" w:cs="SimSun-Identity-H"/>
          <w:kern w:val="0"/>
          <w:szCs w:val="21"/>
          <w:u w:val="single"/>
        </w:rPr>
        <w:t>个人）、（群体）、（组织）、（社会产品）。</w:t>
      </w:r>
    </w:p>
    <w:p>
      <w:pPr>
        <w:autoSpaceDE w:val="0"/>
        <w:autoSpaceDN w:val="0"/>
        <w:adjustRightInd w:val="0"/>
        <w:jc w:val="left"/>
        <w:rPr>
          <w:rFonts w:ascii="宋体" w:hAnsi="宋体" w:cs="SimSun-Identity-H"/>
          <w:kern w:val="0"/>
          <w:szCs w:val="21"/>
          <w:u w:val="single"/>
        </w:rPr>
      </w:pPr>
      <w:r>
        <w:rPr>
          <w:rFonts w:ascii="宋体" w:hAnsi="宋体" w:cs="SimSun-Identity-H"/>
          <w:kern w:val="0"/>
          <w:szCs w:val="21"/>
        </w:rPr>
        <w:t>8.</w:t>
      </w:r>
      <w:r>
        <w:rPr>
          <w:rFonts w:hint="eastAsia" w:ascii="宋体" w:hAnsi="宋体" w:cs="SimSun-Identity-H"/>
          <w:kern w:val="0"/>
          <w:szCs w:val="21"/>
        </w:rPr>
        <w:t>概念度量指标选择的方法有</w:t>
      </w:r>
      <w:r>
        <w:rPr>
          <w:rFonts w:hint="eastAsia" w:ascii="宋体" w:hAnsi="宋体" w:cs="SimSun-Identity-H"/>
          <w:kern w:val="0"/>
          <w:szCs w:val="21"/>
          <w:u w:val="single"/>
          <w:lang w:val="en-US" w:eastAsia="zh-CN"/>
        </w:rPr>
        <w:t xml:space="preserve">     </w:t>
      </w:r>
      <w:r>
        <w:rPr>
          <w:rFonts w:hint="eastAsia" w:ascii="宋体" w:hAnsi="宋体" w:cs="SimSun-Identity-H"/>
          <w:kern w:val="0"/>
          <w:szCs w:val="21"/>
          <w:u w:val="single"/>
        </w:rPr>
        <w:t>。</w:t>
      </w:r>
    </w:p>
    <w:p>
      <w:pPr>
        <w:autoSpaceDE w:val="0"/>
        <w:autoSpaceDN w:val="0"/>
        <w:adjustRightInd w:val="0"/>
        <w:jc w:val="left"/>
        <w:rPr>
          <w:rFonts w:ascii="宋体" w:hAnsi="宋体" w:cs="SimSun-Identity-H"/>
          <w:kern w:val="0"/>
          <w:szCs w:val="21"/>
        </w:rPr>
      </w:pPr>
      <w:r>
        <w:rPr>
          <w:rFonts w:ascii="宋体" w:hAnsi="宋体" w:cs="SimSun-Identity-H"/>
          <w:kern w:val="0"/>
          <w:szCs w:val="21"/>
        </w:rPr>
        <w:t>9.</w:t>
      </w:r>
      <w:r>
        <w:rPr>
          <w:rFonts w:hint="eastAsia" w:ascii="宋体" w:hAnsi="宋体" w:cs="SimSun-Identity-H"/>
          <w:kern w:val="0"/>
          <w:szCs w:val="21"/>
        </w:rPr>
        <w:t>概念之间的关系有</w:t>
      </w:r>
      <w:r>
        <w:rPr>
          <w:rFonts w:hint="eastAsia" w:ascii="宋体" w:hAnsi="宋体" w:cs="SimSun-Identity-H"/>
          <w:kern w:val="0"/>
          <w:szCs w:val="21"/>
          <w:u w:val="single"/>
          <w:lang w:val="en-US" w:eastAsia="zh-CN"/>
        </w:rPr>
        <w:t xml:space="preserve">      </w:t>
      </w:r>
      <w:r>
        <w:rPr>
          <w:rFonts w:hint="eastAsia" w:ascii="宋体" w:hAnsi="宋体" w:cs="SimSun-Identity-H"/>
          <w:kern w:val="0"/>
          <w:szCs w:val="21"/>
          <w:u w:val="single"/>
        </w:rPr>
        <w:t>。</w:t>
      </w:r>
    </w:p>
    <w:p>
      <w:pPr>
        <w:rPr>
          <w:rFonts w:ascii="宋体" w:hAnsi="宋体" w:cs="SimSun-Identity-H"/>
          <w:kern w:val="0"/>
          <w:szCs w:val="21"/>
        </w:rPr>
      </w:pPr>
      <w:r>
        <w:rPr>
          <w:rFonts w:ascii="宋体" w:hAnsi="宋体" w:cs="SimSun-Identity-H"/>
          <w:kern w:val="0"/>
          <w:szCs w:val="21"/>
        </w:rPr>
        <w:t>10.</w:t>
      </w:r>
      <w:r>
        <w:rPr>
          <w:rFonts w:hint="eastAsia" w:ascii="宋体" w:hAnsi="宋体" w:cs="SimSun-Identity-H"/>
          <w:kern w:val="0"/>
          <w:szCs w:val="21"/>
        </w:rPr>
        <w:t>里克特尺度的基本形式是给出一个</w:t>
      </w:r>
      <w:r>
        <w:rPr>
          <w:rFonts w:hint="eastAsia" w:ascii="宋体" w:hAnsi="宋体" w:cs="SimSun-Identity-H"/>
          <w:kern w:val="0"/>
          <w:szCs w:val="21"/>
          <w:u w:val="single"/>
        </w:rPr>
        <w:t>（陈述）</w:t>
      </w:r>
      <w:r>
        <w:rPr>
          <w:rFonts w:hint="eastAsia" w:ascii="宋体" w:hAnsi="宋体" w:cs="SimSun-Identity-H"/>
          <w:kern w:val="0"/>
          <w:szCs w:val="21"/>
        </w:rPr>
        <w:t>，按照同意的程度进行项目排列。</w:t>
      </w:r>
    </w:p>
    <w:p>
      <w:pPr>
        <w:rPr>
          <w:rFonts w:ascii="宋体" w:hAnsi="宋体" w:cs="SimSun-Identity-H"/>
          <w:kern w:val="0"/>
          <w:szCs w:val="21"/>
        </w:rPr>
      </w:pPr>
      <w:r>
        <w:rPr>
          <w:rFonts w:hint="eastAsia" w:ascii="宋体" w:hAnsi="宋体" w:cs="SimSun-Identity-H"/>
          <w:kern w:val="0"/>
          <w:szCs w:val="21"/>
        </w:rPr>
        <w:t>11、假设是将两个或更多的</w:t>
      </w:r>
      <w:r>
        <w:rPr>
          <w:rFonts w:hint="eastAsia" w:ascii="宋体" w:hAnsi="宋体" w:cs="SimSun-Identity-H"/>
          <w:kern w:val="0"/>
          <w:szCs w:val="21"/>
          <w:u w:val="single"/>
        </w:rPr>
        <w:t>（现象）</w:t>
      </w:r>
      <w:r>
        <w:rPr>
          <w:rFonts w:hint="eastAsia" w:ascii="宋体" w:hAnsi="宋体" w:cs="SimSun-Identity-H"/>
          <w:kern w:val="0"/>
          <w:szCs w:val="21"/>
        </w:rPr>
        <w:t>之间合理推测的关系用可验证的</w:t>
      </w:r>
      <w:r>
        <w:rPr>
          <w:rFonts w:hint="eastAsia" w:ascii="宋体" w:hAnsi="宋体" w:cs="SimSun-Identity-H"/>
          <w:kern w:val="0"/>
          <w:szCs w:val="21"/>
          <w:u w:val="single"/>
        </w:rPr>
        <w:t>（命题）</w:t>
      </w:r>
      <w:r>
        <w:rPr>
          <w:rFonts w:hint="eastAsia" w:ascii="宋体" w:hAnsi="宋体" w:cs="SimSun-Identity-H"/>
          <w:kern w:val="0"/>
          <w:szCs w:val="21"/>
        </w:rPr>
        <w:t>表现出来。</w:t>
      </w:r>
    </w:p>
    <w:p>
      <w:pPr>
        <w:rPr>
          <w:rFonts w:ascii="宋体" w:hAnsi="宋体" w:cs="SimSun-Identity-H"/>
          <w:kern w:val="0"/>
          <w:szCs w:val="21"/>
        </w:rPr>
      </w:pPr>
      <w:r>
        <w:rPr>
          <w:rFonts w:hint="eastAsia" w:ascii="宋体" w:hAnsi="宋体" w:cs="SimSun-Identity-H"/>
          <w:kern w:val="0"/>
          <w:szCs w:val="21"/>
        </w:rPr>
        <w:t>12、一手资料是指研究者依据其</w:t>
      </w:r>
      <w:r>
        <w:rPr>
          <w:rFonts w:hint="eastAsia" w:ascii="宋体" w:hAnsi="宋体" w:cs="SimSun-Identity-H"/>
          <w:kern w:val="0"/>
          <w:szCs w:val="21"/>
          <w:u w:val="single"/>
        </w:rPr>
        <w:t>（理论概念）</w:t>
      </w:r>
      <w:r>
        <w:rPr>
          <w:rFonts w:hint="eastAsia" w:ascii="宋体" w:hAnsi="宋体" w:cs="SimSun-Identity-H"/>
          <w:kern w:val="0"/>
          <w:szCs w:val="21"/>
        </w:rPr>
        <w:t>，对他感兴趣的变量搜索的第一手信息。</w:t>
      </w:r>
    </w:p>
    <w:p>
      <w:pPr>
        <w:rPr>
          <w:rFonts w:ascii="宋体" w:hAnsi="宋体" w:cs="SimSun-Identity-H"/>
          <w:kern w:val="0"/>
          <w:szCs w:val="21"/>
        </w:rPr>
      </w:pPr>
      <w:r>
        <w:rPr>
          <w:rFonts w:hint="eastAsia" w:ascii="宋体" w:hAnsi="宋体" w:cs="SimSun-Identity-H"/>
          <w:kern w:val="0"/>
          <w:szCs w:val="21"/>
        </w:rPr>
        <w:t>13、随机抽样的基本原理是：如果总体中的每一个</w:t>
      </w:r>
      <w:r>
        <w:rPr>
          <w:rFonts w:hint="eastAsia" w:ascii="宋体" w:hAnsi="宋体" w:cs="SimSun-Identity-H"/>
          <w:kern w:val="0"/>
          <w:szCs w:val="21"/>
          <w:u w:val="single"/>
        </w:rPr>
        <w:t>（个体）</w:t>
      </w:r>
      <w:r>
        <w:rPr>
          <w:rFonts w:hint="eastAsia" w:ascii="宋体" w:hAnsi="宋体" w:cs="SimSun-Identity-H"/>
          <w:kern w:val="0"/>
          <w:szCs w:val="21"/>
        </w:rPr>
        <w:t>都有同样的机会被选入样本，这一总体中抽取的样本就能够代表总体。</w:t>
      </w:r>
    </w:p>
    <w:p>
      <w:pPr>
        <w:rPr>
          <w:rFonts w:ascii="宋体" w:hAnsi="宋体" w:cs="SimSun-Identity-H"/>
          <w:kern w:val="0"/>
          <w:szCs w:val="21"/>
        </w:rPr>
      </w:pPr>
      <w:r>
        <w:rPr>
          <w:rFonts w:hint="eastAsia" w:ascii="宋体" w:hAnsi="宋体" w:cs="SimSun-Identity-H"/>
          <w:kern w:val="0"/>
          <w:szCs w:val="21"/>
        </w:rPr>
        <w:t>14、分析单位是指在资料分析的阶段所搜集到的资料的</w:t>
      </w:r>
      <w:r>
        <w:rPr>
          <w:rFonts w:hint="eastAsia" w:ascii="宋体" w:hAnsi="宋体" w:cs="SimSun-Identity-H"/>
          <w:kern w:val="0"/>
          <w:szCs w:val="21"/>
          <w:u w:val="single"/>
        </w:rPr>
        <w:t>（基本单位）</w:t>
      </w:r>
      <w:r>
        <w:rPr>
          <w:rFonts w:hint="eastAsia" w:ascii="宋体" w:hAnsi="宋体" w:cs="SimSun-Identity-H"/>
          <w:kern w:val="0"/>
          <w:szCs w:val="21"/>
        </w:rPr>
        <w:t>。</w:t>
      </w:r>
    </w:p>
    <w:p>
      <w:pPr>
        <w:rPr>
          <w:rFonts w:ascii="宋体" w:hAnsi="宋体" w:cs="SimSun-Identity-H"/>
          <w:kern w:val="0"/>
          <w:szCs w:val="21"/>
        </w:rPr>
      </w:pPr>
      <w:r>
        <w:rPr>
          <w:rFonts w:hint="eastAsia" w:ascii="宋体" w:hAnsi="宋体" w:cs="SimSun-Identity-H"/>
          <w:kern w:val="0"/>
          <w:szCs w:val="21"/>
        </w:rPr>
        <w:t>15、</w:t>
      </w:r>
      <w:r>
        <w:rPr>
          <w:rFonts w:hint="eastAsia" w:ascii="宋体" w:hAnsi="宋体" w:cs="SimSun-Identity-H"/>
          <w:kern w:val="0"/>
          <w:szCs w:val="21"/>
          <w:u w:val="single"/>
          <w:lang w:val="en-US" w:eastAsia="zh-CN"/>
        </w:rPr>
        <w:t xml:space="preserve">   </w:t>
      </w:r>
      <w:r>
        <w:rPr>
          <w:rFonts w:hint="eastAsia" w:ascii="宋体" w:hAnsi="宋体" w:cs="SimSun-Identity-H"/>
          <w:kern w:val="0"/>
          <w:szCs w:val="21"/>
        </w:rPr>
        <w:t>是指研究者希望研究的人、事、物的全体。</w:t>
      </w:r>
    </w:p>
    <w:p>
      <w:pPr>
        <w:rPr>
          <w:rFonts w:ascii="宋体" w:hAnsi="宋体" w:cs="SimSun-Identity-H"/>
          <w:kern w:val="0"/>
          <w:szCs w:val="21"/>
        </w:rPr>
      </w:pPr>
      <w:r>
        <w:rPr>
          <w:rFonts w:hint="eastAsia" w:ascii="宋体" w:hAnsi="宋体" w:cs="SimSun-Identity-H"/>
          <w:kern w:val="0"/>
          <w:szCs w:val="21"/>
        </w:rPr>
        <w:t>二、名词解释</w:t>
      </w:r>
    </w:p>
    <w:p>
      <w:pPr>
        <w:rPr>
          <w:rFonts w:ascii="宋体" w:hAnsi="宋体" w:cs="SimSun-Identity-H"/>
          <w:kern w:val="0"/>
          <w:szCs w:val="21"/>
        </w:rPr>
      </w:pPr>
      <w:r>
        <w:rPr>
          <w:rFonts w:ascii="宋体" w:hAnsi="宋体" w:cs="SimSun-Identity-H"/>
          <w:kern w:val="0"/>
          <w:szCs w:val="21"/>
        </w:rPr>
        <w:t>1.</w:t>
      </w:r>
      <w:r>
        <w:rPr>
          <w:rFonts w:hint="eastAsia" w:ascii="宋体" w:hAnsi="宋体" w:cs="SimSun-Identity-H"/>
          <w:kern w:val="0"/>
          <w:szCs w:val="21"/>
        </w:rPr>
        <w:t>解释的共性模式：</w:t>
      </w:r>
    </w:p>
    <w:p>
      <w:pPr>
        <w:autoSpaceDE w:val="0"/>
        <w:autoSpaceDN w:val="0"/>
        <w:adjustRightInd w:val="0"/>
        <w:jc w:val="left"/>
        <w:rPr>
          <w:rFonts w:hint="eastAsia" w:ascii="宋体" w:hAnsi="宋体" w:cs="宋体"/>
          <w:color w:val="000000"/>
          <w:kern w:val="0"/>
          <w:szCs w:val="21"/>
        </w:rPr>
      </w:pPr>
    </w:p>
    <w:p>
      <w:pPr>
        <w:autoSpaceDE w:val="0"/>
        <w:autoSpaceDN w:val="0"/>
        <w:adjustRightInd w:val="0"/>
        <w:jc w:val="left"/>
        <w:rPr>
          <w:rFonts w:hint="eastAsia" w:ascii="宋体" w:hAnsi="宋体" w:cs="宋体"/>
          <w:color w:val="000000"/>
          <w:kern w:val="0"/>
          <w:szCs w:val="21"/>
        </w:rPr>
      </w:pPr>
    </w:p>
    <w:p>
      <w:pPr>
        <w:numPr>
          <w:ilvl w:val="0"/>
          <w:numId w:val="1"/>
        </w:numPr>
        <w:rPr>
          <w:rFonts w:ascii="宋体" w:hAnsi="宋体" w:cs="SimSun-Identity-H"/>
          <w:kern w:val="0"/>
          <w:szCs w:val="21"/>
        </w:rPr>
      </w:pPr>
      <w:r>
        <w:rPr>
          <w:rFonts w:hint="eastAsia" w:ascii="宋体" w:hAnsi="宋体" w:cs="SimSun-Identity-H"/>
          <w:kern w:val="0"/>
          <w:szCs w:val="21"/>
        </w:rPr>
        <w:t>尺度/量尺：</w:t>
      </w:r>
    </w:p>
    <w:p>
      <w:pPr>
        <w:autoSpaceDE w:val="0"/>
        <w:autoSpaceDN w:val="0"/>
        <w:adjustRightInd w:val="0"/>
        <w:jc w:val="left"/>
        <w:rPr>
          <w:rFonts w:ascii="宋体" w:hAnsi="宋体" w:cs="宋体"/>
          <w:color w:val="000000"/>
          <w:kern w:val="0"/>
          <w:szCs w:val="21"/>
        </w:rPr>
      </w:pPr>
      <w:r>
        <w:rPr>
          <w:rFonts w:hint="eastAsia" w:ascii="宋体" w:hAnsi="宋体" w:cs="宋体"/>
          <w:color w:val="000000"/>
          <w:kern w:val="0"/>
          <w:szCs w:val="21"/>
        </w:rPr>
        <w:t>一个变量的取值范围或取值类别的集合称为</w:t>
      </w:r>
      <w:r>
        <w:rPr>
          <w:rFonts w:ascii="宋体" w:hAnsi="宋体"/>
          <w:color w:val="000000"/>
          <w:kern w:val="0"/>
          <w:szCs w:val="21"/>
        </w:rPr>
        <w:t>“</w:t>
      </w:r>
      <w:r>
        <w:rPr>
          <w:rFonts w:hint="eastAsia" w:ascii="宋体" w:hAnsi="宋体" w:cs="宋体"/>
          <w:color w:val="000000"/>
          <w:kern w:val="0"/>
          <w:szCs w:val="21"/>
        </w:rPr>
        <w:t>尺度</w:t>
      </w:r>
      <w:r>
        <w:rPr>
          <w:rFonts w:ascii="宋体" w:hAnsi="宋体"/>
          <w:color w:val="000000"/>
          <w:kern w:val="0"/>
          <w:szCs w:val="21"/>
        </w:rPr>
        <w:t>”</w:t>
      </w:r>
      <w:r>
        <w:rPr>
          <w:rFonts w:hint="eastAsia" w:ascii="宋体" w:hAnsi="宋体" w:cs="宋体"/>
          <w:color w:val="000000"/>
          <w:kern w:val="0"/>
          <w:szCs w:val="21"/>
        </w:rPr>
        <w:t>，给描述对象赋值的过程称为</w:t>
      </w:r>
      <w:r>
        <w:rPr>
          <w:rFonts w:ascii="宋体" w:hAnsi="宋体"/>
          <w:color w:val="000000"/>
          <w:kern w:val="0"/>
          <w:szCs w:val="21"/>
        </w:rPr>
        <w:t>“</w:t>
      </w:r>
      <w:r>
        <w:rPr>
          <w:rFonts w:hint="eastAsia" w:ascii="宋体" w:hAnsi="宋体" w:cs="宋体"/>
          <w:color w:val="000000"/>
          <w:kern w:val="0"/>
          <w:szCs w:val="21"/>
        </w:rPr>
        <w:t>度量</w:t>
      </w:r>
      <w:r>
        <w:rPr>
          <w:rFonts w:ascii="宋体" w:hAnsi="宋体"/>
          <w:color w:val="000000"/>
          <w:kern w:val="0"/>
          <w:szCs w:val="21"/>
        </w:rPr>
        <w:t>”</w:t>
      </w:r>
      <w:r>
        <w:rPr>
          <w:rFonts w:hint="eastAsia" w:ascii="宋体" w:hAnsi="宋体" w:cs="宋体"/>
          <w:color w:val="000000"/>
          <w:kern w:val="0"/>
          <w:szCs w:val="21"/>
        </w:rPr>
        <w:t>（</w:t>
      </w:r>
      <w:r>
        <w:rPr>
          <w:rFonts w:ascii="宋体" w:hAnsi="宋体"/>
          <w:color w:val="000000"/>
          <w:kern w:val="0"/>
          <w:szCs w:val="21"/>
        </w:rPr>
        <w:t>Scaling</w:t>
      </w:r>
      <w:r>
        <w:rPr>
          <w:rFonts w:hint="eastAsia" w:ascii="宋体" w:hAnsi="宋体" w:cs="宋体"/>
          <w:color w:val="000000"/>
          <w:kern w:val="0"/>
          <w:szCs w:val="21"/>
        </w:rPr>
        <w:t>），度量既基于理论又基于经验。</w:t>
      </w:r>
    </w:p>
    <w:p>
      <w:pPr>
        <w:rPr>
          <w:rFonts w:ascii="宋体" w:hAnsi="宋体" w:cs="SimSun-Identity-H"/>
          <w:kern w:val="0"/>
          <w:szCs w:val="21"/>
        </w:rPr>
      </w:pPr>
      <w:r>
        <w:rPr>
          <w:rFonts w:ascii="宋体" w:hAnsi="宋体" w:cs="SimSun-Identity-H"/>
          <w:kern w:val="0"/>
          <w:szCs w:val="21"/>
        </w:rPr>
        <w:t>3.</w:t>
      </w:r>
      <w:r>
        <w:rPr>
          <w:rFonts w:hint="eastAsia" w:ascii="宋体" w:hAnsi="宋体" w:cs="SimSun-Identity-H"/>
          <w:kern w:val="0"/>
          <w:szCs w:val="21"/>
        </w:rPr>
        <w:t>理论：</w:t>
      </w:r>
      <w:bookmarkStart w:id="0" w:name="_GoBack"/>
      <w:bookmarkEnd w:id="0"/>
    </w:p>
    <w:p>
      <w:pPr>
        <w:autoSpaceDE w:val="0"/>
        <w:autoSpaceDN w:val="0"/>
        <w:adjustRightInd w:val="0"/>
        <w:jc w:val="left"/>
        <w:rPr>
          <w:rFonts w:ascii="宋体" w:hAnsi="宋体" w:cs="宋体"/>
          <w:color w:val="000000"/>
          <w:kern w:val="0"/>
          <w:szCs w:val="21"/>
        </w:rPr>
      </w:pPr>
      <w:r>
        <w:rPr>
          <w:rFonts w:hint="eastAsia" w:ascii="宋体" w:hAnsi="宋体" w:cs="宋体"/>
          <w:color w:val="000000"/>
          <w:kern w:val="0"/>
          <w:szCs w:val="21"/>
        </w:rPr>
        <w:t>是对某一方面的事实与规律的系统性解释</w:t>
      </w:r>
      <w:r>
        <w:rPr>
          <w:rFonts w:ascii="宋体" w:hAnsi="宋体"/>
          <w:b/>
          <w:bCs/>
          <w:color w:val="000000"/>
          <w:kern w:val="0"/>
          <w:szCs w:val="21"/>
        </w:rPr>
        <w:t xml:space="preserve">, </w:t>
      </w:r>
      <w:r>
        <w:rPr>
          <w:rFonts w:hint="eastAsia" w:ascii="宋体" w:hAnsi="宋体" w:cs="宋体"/>
          <w:color w:val="000000"/>
          <w:kern w:val="0"/>
          <w:szCs w:val="21"/>
        </w:rPr>
        <w:t>是对变量间关系的通则化，理论具有解释及预测事物的功能（为何发生？如何发生？）</w:t>
      </w:r>
    </w:p>
    <w:p>
      <w:pPr>
        <w:rPr>
          <w:rFonts w:ascii="宋体" w:hAnsi="宋体" w:cs="SimSun-Identity-H"/>
          <w:kern w:val="0"/>
          <w:szCs w:val="21"/>
        </w:rPr>
      </w:pPr>
      <w:r>
        <w:rPr>
          <w:rFonts w:ascii="宋体" w:hAnsi="宋体" w:cs="SimSun-Identity-H"/>
          <w:kern w:val="0"/>
          <w:szCs w:val="21"/>
        </w:rPr>
        <w:t>4.</w:t>
      </w:r>
      <w:r>
        <w:rPr>
          <w:rFonts w:hint="eastAsia" w:ascii="宋体" w:hAnsi="宋体" w:cs="SimSun-Identity-H"/>
          <w:kern w:val="0"/>
          <w:szCs w:val="21"/>
        </w:rPr>
        <w:t>定点分析法：由于两个边路都有许多可能的但尚未确定的指标，此时应该先固定其中一个指标，由此开始分析，这就是定点分析法。</w:t>
      </w:r>
    </w:p>
    <w:p>
      <w:pPr>
        <w:rPr>
          <w:rFonts w:ascii="宋体" w:hAnsi="宋体" w:cs="SimSun-Identity-H"/>
          <w:kern w:val="0"/>
          <w:szCs w:val="21"/>
        </w:rPr>
      </w:pPr>
      <w:r>
        <w:rPr>
          <w:rFonts w:hint="eastAsia" w:ascii="宋体" w:hAnsi="宋体" w:cs="SimSun-Identity-H"/>
          <w:kern w:val="0"/>
          <w:szCs w:val="21"/>
        </w:rPr>
        <w:t>5、文献调查：收集检索各类文献资料，全面系统的进行有关资料的普查，阅读分析资料。</w:t>
      </w:r>
    </w:p>
    <w:p>
      <w:pPr>
        <w:autoSpaceDE w:val="0"/>
        <w:autoSpaceDN w:val="0"/>
        <w:adjustRightInd w:val="0"/>
        <w:jc w:val="left"/>
        <w:rPr>
          <w:rFonts w:ascii="宋体" w:hAnsi="宋体" w:cs="SimSun-Identity-H"/>
          <w:color w:val="002060"/>
          <w:kern w:val="0"/>
          <w:szCs w:val="21"/>
        </w:rPr>
      </w:pPr>
      <w:r>
        <w:rPr>
          <w:rFonts w:hint="eastAsia" w:ascii="宋体" w:hAnsi="宋体" w:cs="SimSun-Identity-H"/>
          <w:color w:val="002060"/>
          <w:kern w:val="0"/>
          <w:szCs w:val="21"/>
        </w:rPr>
        <w:t>三、简答题</w:t>
      </w:r>
    </w:p>
    <w:p>
      <w:pPr>
        <w:autoSpaceDE w:val="0"/>
        <w:autoSpaceDN w:val="0"/>
        <w:adjustRightInd w:val="0"/>
        <w:jc w:val="left"/>
        <w:rPr>
          <w:rFonts w:ascii="宋体" w:hAnsi="宋体" w:cs="SimSun-Identity-H"/>
          <w:color w:val="002060"/>
          <w:kern w:val="0"/>
          <w:szCs w:val="21"/>
        </w:rPr>
      </w:pPr>
      <w:r>
        <w:rPr>
          <w:rFonts w:ascii="宋体" w:hAnsi="宋体" w:cs="TimesNewRomanPSMT-Identity-H"/>
          <w:color w:val="002060"/>
          <w:kern w:val="0"/>
          <w:szCs w:val="21"/>
        </w:rPr>
        <w:t>1.</w:t>
      </w:r>
      <w:r>
        <w:rPr>
          <w:rFonts w:hint="eastAsia" w:ascii="宋体" w:hAnsi="宋体" w:cs="SimSun-Identity-H"/>
          <w:color w:val="002060"/>
          <w:kern w:val="0"/>
          <w:szCs w:val="21"/>
        </w:rPr>
        <w:t>管理研究的一般过程包括什么？</w:t>
      </w:r>
    </w:p>
    <w:p>
      <w:pPr>
        <w:autoSpaceDE w:val="0"/>
        <w:autoSpaceDN w:val="0"/>
        <w:adjustRightInd w:val="0"/>
        <w:jc w:val="left"/>
        <w:rPr>
          <w:rFonts w:ascii="宋体" w:hAnsi="宋体" w:cs="宋体"/>
          <w:color w:val="000000"/>
          <w:kern w:val="0"/>
          <w:szCs w:val="21"/>
        </w:rPr>
      </w:pPr>
      <w:r>
        <w:rPr>
          <w:rFonts w:ascii="宋体" w:hAnsi="宋体"/>
          <w:color w:val="000000"/>
          <w:kern w:val="0"/>
          <w:szCs w:val="21"/>
        </w:rPr>
        <w:t>–</w:t>
      </w:r>
      <w:r>
        <w:rPr>
          <w:rFonts w:hint="eastAsia" w:ascii="宋体" w:hAnsi="宋体" w:cs="宋体"/>
          <w:color w:val="000000"/>
          <w:kern w:val="0"/>
          <w:szCs w:val="21"/>
        </w:rPr>
        <w:t>问题的识别与界定</w:t>
      </w:r>
    </w:p>
    <w:p>
      <w:pPr>
        <w:autoSpaceDE w:val="0"/>
        <w:autoSpaceDN w:val="0"/>
        <w:adjustRightInd w:val="0"/>
        <w:jc w:val="left"/>
        <w:rPr>
          <w:rFonts w:ascii="宋体" w:hAnsi="宋体" w:cs="宋体"/>
          <w:color w:val="000000"/>
          <w:kern w:val="0"/>
          <w:szCs w:val="21"/>
        </w:rPr>
      </w:pPr>
      <w:r>
        <w:rPr>
          <w:rFonts w:ascii="宋体" w:hAnsi="宋体"/>
          <w:color w:val="000000"/>
          <w:kern w:val="0"/>
          <w:szCs w:val="21"/>
        </w:rPr>
        <w:t>–</w:t>
      </w:r>
      <w:r>
        <w:rPr>
          <w:rFonts w:hint="eastAsia" w:ascii="宋体" w:hAnsi="宋体" w:cs="宋体"/>
          <w:color w:val="000000"/>
          <w:kern w:val="0"/>
          <w:szCs w:val="21"/>
        </w:rPr>
        <w:t>构建理论框架与形成假设</w:t>
      </w:r>
    </w:p>
    <w:p>
      <w:pPr>
        <w:autoSpaceDE w:val="0"/>
        <w:autoSpaceDN w:val="0"/>
        <w:adjustRightInd w:val="0"/>
        <w:jc w:val="left"/>
        <w:rPr>
          <w:rFonts w:ascii="宋体" w:hAnsi="宋体" w:cs="宋体"/>
          <w:color w:val="000000"/>
          <w:kern w:val="0"/>
          <w:szCs w:val="21"/>
        </w:rPr>
      </w:pPr>
      <w:r>
        <w:rPr>
          <w:rFonts w:ascii="宋体" w:hAnsi="宋体"/>
          <w:color w:val="000000"/>
          <w:kern w:val="0"/>
          <w:szCs w:val="21"/>
        </w:rPr>
        <w:t>–</w:t>
      </w:r>
      <w:r>
        <w:rPr>
          <w:rFonts w:hint="eastAsia" w:ascii="宋体" w:hAnsi="宋体" w:cs="宋体"/>
          <w:color w:val="000000"/>
          <w:kern w:val="0"/>
          <w:szCs w:val="21"/>
        </w:rPr>
        <w:t>概念的操作化</w:t>
      </w:r>
    </w:p>
    <w:p>
      <w:pPr>
        <w:autoSpaceDE w:val="0"/>
        <w:autoSpaceDN w:val="0"/>
        <w:adjustRightInd w:val="0"/>
        <w:jc w:val="left"/>
        <w:rPr>
          <w:rFonts w:ascii="宋体" w:hAnsi="宋体" w:cs="宋体"/>
          <w:color w:val="000000"/>
          <w:kern w:val="0"/>
          <w:szCs w:val="21"/>
        </w:rPr>
      </w:pPr>
      <w:r>
        <w:rPr>
          <w:rFonts w:ascii="宋体" w:hAnsi="宋体"/>
          <w:color w:val="000000"/>
          <w:kern w:val="0"/>
          <w:szCs w:val="21"/>
        </w:rPr>
        <w:t>–</w:t>
      </w:r>
      <w:r>
        <w:rPr>
          <w:rFonts w:hint="eastAsia" w:ascii="宋体" w:hAnsi="宋体" w:cs="宋体"/>
          <w:color w:val="000000"/>
          <w:kern w:val="0"/>
          <w:szCs w:val="21"/>
        </w:rPr>
        <w:t>数据收集与分析</w:t>
      </w:r>
    </w:p>
    <w:p>
      <w:pPr>
        <w:autoSpaceDE w:val="0"/>
        <w:autoSpaceDN w:val="0"/>
        <w:adjustRightInd w:val="0"/>
        <w:jc w:val="left"/>
        <w:rPr>
          <w:rFonts w:hint="eastAsia" w:ascii="宋体" w:hAnsi="宋体" w:cs="宋体"/>
          <w:color w:val="000000"/>
          <w:kern w:val="0"/>
          <w:szCs w:val="21"/>
        </w:rPr>
      </w:pPr>
      <w:r>
        <w:rPr>
          <w:rFonts w:ascii="宋体" w:hAnsi="宋体"/>
          <w:color w:val="000000"/>
          <w:kern w:val="0"/>
          <w:szCs w:val="21"/>
        </w:rPr>
        <w:t>–</w:t>
      </w:r>
      <w:r>
        <w:rPr>
          <w:rFonts w:hint="eastAsia" w:ascii="宋体" w:hAnsi="宋体" w:cs="宋体"/>
          <w:color w:val="000000"/>
          <w:kern w:val="0"/>
          <w:szCs w:val="21"/>
        </w:rPr>
        <w:t>理论的解释、改进与应用</w:t>
      </w:r>
    </w:p>
    <w:p>
      <w:pPr>
        <w:autoSpaceDE w:val="0"/>
        <w:autoSpaceDN w:val="0"/>
        <w:adjustRightInd w:val="0"/>
        <w:jc w:val="left"/>
        <w:rPr>
          <w:rFonts w:hint="eastAsia" w:ascii="宋体" w:hAnsi="宋体" w:cs="宋体"/>
          <w:color w:val="000000"/>
          <w:kern w:val="0"/>
          <w:szCs w:val="21"/>
        </w:rPr>
      </w:pPr>
    </w:p>
    <w:p>
      <w:pPr>
        <w:numPr>
          <w:ilvl w:val="0"/>
          <w:numId w:val="2"/>
        </w:numPr>
        <w:autoSpaceDE w:val="0"/>
        <w:autoSpaceDN w:val="0"/>
        <w:adjustRightInd w:val="0"/>
        <w:jc w:val="left"/>
        <w:rPr>
          <w:rFonts w:ascii="宋体" w:hAnsi="宋体" w:cs="SimSun-Identity-H"/>
          <w:color w:val="002060"/>
          <w:kern w:val="0"/>
          <w:szCs w:val="21"/>
        </w:rPr>
      </w:pPr>
      <w:r>
        <w:rPr>
          <w:rFonts w:hint="eastAsia" w:ascii="宋体" w:hAnsi="宋体" w:cs="SimSun-Identity-H"/>
          <w:color w:val="002060"/>
          <w:kern w:val="0"/>
          <w:szCs w:val="21"/>
        </w:rPr>
        <w:t>什么是归纳法、演绎法，两者的联系有哪些？</w:t>
      </w:r>
    </w:p>
    <w:p>
      <w:pPr>
        <w:autoSpaceDE w:val="0"/>
        <w:autoSpaceDN w:val="0"/>
        <w:adjustRightInd w:val="0"/>
        <w:jc w:val="left"/>
        <w:rPr>
          <w:rFonts w:ascii="宋体" w:hAnsi="宋体" w:cs="宋体"/>
          <w:color w:val="000000"/>
          <w:kern w:val="0"/>
          <w:szCs w:val="21"/>
        </w:rPr>
      </w:pPr>
      <w:r>
        <w:rPr>
          <w:rFonts w:hint="eastAsia" w:ascii="宋体" w:hAnsi="宋体" w:cs="宋体"/>
          <w:color w:val="FF0000"/>
          <w:kern w:val="0"/>
          <w:szCs w:val="21"/>
        </w:rPr>
        <w:t>归纳</w:t>
      </w:r>
      <w:r>
        <w:rPr>
          <w:rFonts w:ascii="宋体" w:hAnsi="宋体" w:cs="Arial"/>
          <w:b/>
          <w:bCs/>
          <w:color w:val="000000"/>
          <w:kern w:val="0"/>
          <w:szCs w:val="21"/>
        </w:rPr>
        <w:t>(Inductive)</w:t>
      </w:r>
      <w:r>
        <w:rPr>
          <w:rFonts w:hint="eastAsia" w:ascii="宋体" w:hAnsi="宋体" w:cs="宋体"/>
          <w:color w:val="000000"/>
          <w:kern w:val="0"/>
          <w:szCs w:val="21"/>
        </w:rPr>
        <w:t>是由特殊事件或部分证据产生结论的推理方式，又称为经验的通则化。（</w:t>
      </w:r>
      <w:r>
        <w:rPr>
          <w:rFonts w:ascii="宋体" w:hAnsi="宋体" w:cs="Arial"/>
          <w:b/>
          <w:bCs/>
          <w:color w:val="000000"/>
          <w:kern w:val="0"/>
          <w:szCs w:val="21"/>
        </w:rPr>
        <w:t>empirical generalization)</w:t>
      </w:r>
      <w:r>
        <w:rPr>
          <w:rFonts w:hint="eastAsia" w:ascii="宋体" w:hAnsi="宋体" w:cs="宋体"/>
          <w:color w:val="000000"/>
          <w:kern w:val="0"/>
          <w:szCs w:val="21"/>
        </w:rPr>
        <w:t>。归纳法是从对数据的观察开始并从中发展出能够解释观察对象之间关系的概括性理论的研究方法。</w:t>
      </w:r>
    </w:p>
    <w:p>
      <w:pPr>
        <w:autoSpaceDE w:val="0"/>
        <w:autoSpaceDN w:val="0"/>
        <w:adjustRightInd w:val="0"/>
        <w:jc w:val="left"/>
        <w:rPr>
          <w:rFonts w:ascii="宋体" w:hAnsi="宋体" w:cs="宋体"/>
          <w:color w:val="000000"/>
          <w:kern w:val="0"/>
          <w:szCs w:val="21"/>
        </w:rPr>
      </w:pPr>
      <w:r>
        <w:rPr>
          <w:rFonts w:hint="eastAsia" w:ascii="宋体" w:hAnsi="宋体" w:cs="宋体"/>
          <w:color w:val="FF0000"/>
          <w:kern w:val="0"/>
          <w:szCs w:val="21"/>
        </w:rPr>
        <w:t>演绎</w:t>
      </w:r>
      <w:r>
        <w:rPr>
          <w:rFonts w:ascii="宋体" w:hAnsi="宋体" w:cs="Arial"/>
          <w:b/>
          <w:bCs/>
          <w:color w:val="000000"/>
          <w:kern w:val="0"/>
          <w:szCs w:val="21"/>
        </w:rPr>
        <w:t>(deductive)</w:t>
      </w:r>
      <w:r>
        <w:rPr>
          <w:rFonts w:hint="eastAsia" w:ascii="宋体" w:hAnsi="宋体" w:cs="宋体"/>
          <w:color w:val="000000"/>
          <w:kern w:val="0"/>
          <w:szCs w:val="21"/>
        </w:rPr>
        <w:t>是由前提产生结论的推理方式。演绎法是从某些一般性规律出发并将其运用于特殊事件的研究方法。</w:t>
      </w:r>
    </w:p>
    <w:p>
      <w:pPr>
        <w:autoSpaceDE w:val="0"/>
        <w:autoSpaceDN w:val="0"/>
        <w:adjustRightInd w:val="0"/>
        <w:jc w:val="left"/>
        <w:rPr>
          <w:rFonts w:ascii="宋体" w:hAnsi="宋体" w:cs="宋体"/>
          <w:color w:val="FF6600"/>
          <w:kern w:val="0"/>
          <w:szCs w:val="21"/>
        </w:rPr>
      </w:pPr>
      <w:r>
        <w:rPr>
          <w:rFonts w:hint="eastAsia" w:ascii="宋体" w:hAnsi="宋体" w:cs="宋体"/>
          <w:color w:val="000000"/>
          <w:kern w:val="0"/>
          <w:szCs w:val="21"/>
        </w:rPr>
        <w:t>二者的联系：</w:t>
      </w:r>
      <w:r>
        <w:rPr>
          <w:rFonts w:hint="eastAsia" w:ascii="宋体" w:hAnsi="宋体" w:cs="宋体"/>
          <w:color w:val="FF6600"/>
          <w:kern w:val="0"/>
          <w:szCs w:val="21"/>
        </w:rPr>
        <w:t>（科学环）</w:t>
      </w:r>
    </w:p>
    <w:p>
      <w:pPr>
        <w:autoSpaceDE w:val="0"/>
        <w:autoSpaceDN w:val="0"/>
        <w:adjustRightInd w:val="0"/>
        <w:jc w:val="left"/>
        <w:rPr>
          <w:rFonts w:hint="eastAsia" w:ascii="宋体" w:hAnsi="宋体" w:cs="宋体"/>
          <w:color w:val="000000"/>
          <w:kern w:val="0"/>
          <w:szCs w:val="21"/>
        </w:rPr>
      </w:pPr>
      <w:r>
        <w:rPr>
          <w:rFonts w:hint="eastAsia" w:ascii="宋体" w:hAnsi="宋体" w:cs="宋体"/>
          <w:color w:val="000000"/>
          <w:kern w:val="0"/>
          <w:szCs w:val="21"/>
        </w:rPr>
        <w:t>在实践中，理论和研究处于演绎与归纳的无限循环之中，可以用一个环形来表示这个过程：由理论产生假设，由假设导致观察，由观察得出概括性结论，而这些概括性结论则改善了原有的理论。被改善的理论又导致被改善的假设及新的观察，新的概括和理论的进一步改善。如此周而复始，研究工作可以从任何一点开始。</w:t>
      </w:r>
    </w:p>
    <w:p>
      <w:pPr>
        <w:autoSpaceDE w:val="0"/>
        <w:autoSpaceDN w:val="0"/>
        <w:adjustRightInd w:val="0"/>
        <w:jc w:val="left"/>
        <w:rPr>
          <w:rFonts w:hint="eastAsia" w:ascii="宋体" w:hAnsi="宋体" w:cs="宋体"/>
          <w:color w:val="000000"/>
          <w:kern w:val="0"/>
          <w:szCs w:val="21"/>
        </w:rPr>
      </w:pPr>
    </w:p>
    <w:p>
      <w:pPr>
        <w:numPr>
          <w:ilvl w:val="0"/>
          <w:numId w:val="2"/>
        </w:numPr>
        <w:autoSpaceDE w:val="0"/>
        <w:autoSpaceDN w:val="0"/>
        <w:adjustRightInd w:val="0"/>
        <w:jc w:val="left"/>
        <w:rPr>
          <w:rFonts w:ascii="宋体" w:hAnsi="宋体" w:cs="SimSun-Identity-H"/>
          <w:color w:val="002060"/>
          <w:kern w:val="0"/>
          <w:szCs w:val="21"/>
        </w:rPr>
      </w:pPr>
      <w:r>
        <w:rPr>
          <w:rFonts w:hint="eastAsia" w:ascii="宋体" w:hAnsi="宋体" w:cs="SimSun-Identity-H"/>
          <w:color w:val="002060"/>
          <w:kern w:val="0"/>
          <w:szCs w:val="21"/>
        </w:rPr>
        <w:t>什么是概念、变量和命题，以及它们的关系？</w:t>
      </w:r>
    </w:p>
    <w:p>
      <w:pPr>
        <w:autoSpaceDE w:val="0"/>
        <w:autoSpaceDN w:val="0"/>
        <w:adjustRightInd w:val="0"/>
        <w:jc w:val="left"/>
        <w:rPr>
          <w:rFonts w:ascii="宋体" w:hAnsi="宋体" w:cs="SimSun-Identity-H"/>
          <w:color w:val="000000"/>
          <w:kern w:val="0"/>
          <w:szCs w:val="21"/>
        </w:rPr>
      </w:pPr>
    </w:p>
    <w:p>
      <w:pPr>
        <w:autoSpaceDE w:val="0"/>
        <w:autoSpaceDN w:val="0"/>
        <w:adjustRightInd w:val="0"/>
        <w:jc w:val="left"/>
        <w:rPr>
          <w:rFonts w:ascii="宋体" w:hAnsi="宋体" w:cs="SimSun-Identity-H"/>
          <w:color w:val="000000"/>
          <w:kern w:val="0"/>
          <w:szCs w:val="21"/>
        </w:rPr>
      </w:pPr>
    </w:p>
    <w:p>
      <w:pPr>
        <w:autoSpaceDE w:val="0"/>
        <w:autoSpaceDN w:val="0"/>
        <w:adjustRightInd w:val="0"/>
        <w:jc w:val="left"/>
        <w:rPr>
          <w:rFonts w:ascii="宋体" w:hAnsi="宋体" w:cs="SimSun-Identity-H"/>
          <w:color w:val="002060"/>
          <w:kern w:val="0"/>
          <w:szCs w:val="21"/>
        </w:rPr>
      </w:pPr>
      <w:r>
        <w:rPr>
          <w:rFonts w:ascii="宋体" w:hAnsi="宋体" w:cs="TimesNewRomanPSMT-Identity-H"/>
          <w:color w:val="002060"/>
          <w:kern w:val="0"/>
          <w:szCs w:val="21"/>
        </w:rPr>
        <w:t>4.</w:t>
      </w:r>
      <w:r>
        <w:rPr>
          <w:rFonts w:hint="eastAsia" w:ascii="宋体" w:hAnsi="宋体" w:cs="SimSun-Identity-H"/>
          <w:color w:val="002060"/>
          <w:kern w:val="0"/>
          <w:szCs w:val="21"/>
        </w:rPr>
        <w:t>什么是假设，假设有什么作用？</w:t>
      </w:r>
    </w:p>
    <w:p>
      <w:pPr>
        <w:autoSpaceDE w:val="0"/>
        <w:autoSpaceDN w:val="0"/>
        <w:adjustRightInd w:val="0"/>
        <w:jc w:val="left"/>
        <w:rPr>
          <w:rFonts w:ascii="宋体" w:hAnsi="宋体" w:cs="宋体"/>
          <w:color w:val="000000"/>
          <w:kern w:val="0"/>
          <w:szCs w:val="21"/>
        </w:rPr>
      </w:pPr>
      <w:r>
        <w:rPr>
          <w:rFonts w:ascii="宋体" w:hAnsi="宋体"/>
          <w:b/>
          <w:bCs/>
          <w:color w:val="000000"/>
          <w:kern w:val="0"/>
          <w:szCs w:val="21"/>
        </w:rPr>
        <w:t>“</w:t>
      </w:r>
      <w:r>
        <w:rPr>
          <w:rFonts w:hint="eastAsia" w:ascii="宋体" w:hAnsi="宋体" w:cs="宋体"/>
          <w:color w:val="000000"/>
          <w:kern w:val="0"/>
          <w:szCs w:val="21"/>
        </w:rPr>
        <w:t>假设”</w:t>
      </w:r>
      <w:r>
        <w:rPr>
          <w:rFonts w:ascii="宋体" w:hAnsi="宋体" w:cs="宋体"/>
          <w:color w:val="000000"/>
          <w:kern w:val="0"/>
          <w:szCs w:val="21"/>
        </w:rPr>
        <w:t xml:space="preserve"> </w:t>
      </w:r>
      <w:r>
        <w:rPr>
          <w:rFonts w:hint="eastAsia" w:ascii="宋体" w:hAnsi="宋体" w:cs="宋体"/>
          <w:color w:val="000000"/>
          <w:kern w:val="0"/>
          <w:szCs w:val="21"/>
        </w:rPr>
        <w:t>是对现象的暂时性的解释，是对一个可以通过实证研究验证其真伪的事实的臆测性陈述。</w:t>
      </w:r>
    </w:p>
    <w:p>
      <w:pPr>
        <w:autoSpaceDE w:val="0"/>
        <w:autoSpaceDN w:val="0"/>
        <w:adjustRightInd w:val="0"/>
        <w:jc w:val="left"/>
        <w:rPr>
          <w:rFonts w:ascii="宋体" w:hAnsi="宋体" w:cs="宋体"/>
          <w:color w:val="000000"/>
          <w:kern w:val="0"/>
          <w:szCs w:val="21"/>
        </w:rPr>
      </w:pPr>
      <w:r>
        <w:rPr>
          <w:rFonts w:hint="eastAsia" w:ascii="宋体" w:hAnsi="宋体" w:cs="宋体"/>
          <w:color w:val="000000"/>
          <w:kern w:val="0"/>
          <w:szCs w:val="21"/>
        </w:rPr>
        <w:t>建立假设的作用：</w:t>
      </w:r>
    </w:p>
    <w:p>
      <w:pPr>
        <w:autoSpaceDE w:val="0"/>
        <w:autoSpaceDN w:val="0"/>
        <w:adjustRightInd w:val="0"/>
        <w:jc w:val="left"/>
        <w:rPr>
          <w:rFonts w:ascii="宋体" w:hAnsi="宋体" w:cs="宋体"/>
          <w:color w:val="000000"/>
          <w:kern w:val="0"/>
          <w:szCs w:val="21"/>
        </w:rPr>
      </w:pPr>
      <w:r>
        <w:rPr>
          <w:rFonts w:ascii="宋体" w:hAnsi="宋体"/>
          <w:color w:val="000000"/>
          <w:kern w:val="0"/>
          <w:szCs w:val="21"/>
        </w:rPr>
        <w:t xml:space="preserve">– </w:t>
      </w:r>
      <w:r>
        <w:rPr>
          <w:rFonts w:hint="eastAsia" w:ascii="宋体" w:hAnsi="宋体" w:cs="宋体"/>
          <w:color w:val="000000"/>
          <w:kern w:val="0"/>
          <w:szCs w:val="21"/>
        </w:rPr>
        <w:t>引导研究的方向，使研究者专注与所要探讨的变量之间的关系；</w:t>
      </w:r>
    </w:p>
    <w:p>
      <w:pPr>
        <w:autoSpaceDE w:val="0"/>
        <w:autoSpaceDN w:val="0"/>
        <w:adjustRightInd w:val="0"/>
        <w:jc w:val="left"/>
        <w:rPr>
          <w:rFonts w:ascii="宋体" w:hAnsi="宋体" w:cs="宋体"/>
          <w:color w:val="000000"/>
          <w:kern w:val="0"/>
          <w:szCs w:val="21"/>
        </w:rPr>
      </w:pPr>
      <w:r>
        <w:rPr>
          <w:rFonts w:ascii="宋体" w:hAnsi="宋体"/>
          <w:color w:val="000000"/>
          <w:kern w:val="0"/>
          <w:szCs w:val="21"/>
        </w:rPr>
        <w:t xml:space="preserve">– </w:t>
      </w:r>
      <w:r>
        <w:rPr>
          <w:rFonts w:hint="eastAsia" w:ascii="宋体" w:hAnsi="宋体" w:cs="宋体"/>
          <w:color w:val="000000"/>
          <w:kern w:val="0"/>
          <w:szCs w:val="21"/>
        </w:rPr>
        <w:t>指出统计测试的对象和内容；</w:t>
      </w:r>
    </w:p>
    <w:p>
      <w:pPr>
        <w:autoSpaceDE w:val="0"/>
        <w:autoSpaceDN w:val="0"/>
        <w:adjustRightInd w:val="0"/>
        <w:jc w:val="left"/>
        <w:rPr>
          <w:rFonts w:ascii="宋体" w:hAnsi="宋体" w:cs="宋体"/>
          <w:color w:val="000000"/>
          <w:kern w:val="0"/>
          <w:szCs w:val="21"/>
        </w:rPr>
      </w:pPr>
      <w:r>
        <w:rPr>
          <w:rFonts w:ascii="宋体" w:hAnsi="宋体"/>
          <w:color w:val="000000"/>
          <w:kern w:val="0"/>
          <w:szCs w:val="21"/>
        </w:rPr>
        <w:t xml:space="preserve">– </w:t>
      </w:r>
      <w:r>
        <w:rPr>
          <w:rFonts w:hint="eastAsia" w:ascii="宋体" w:hAnsi="宋体" w:cs="宋体"/>
          <w:color w:val="000000"/>
          <w:kern w:val="0"/>
          <w:szCs w:val="21"/>
        </w:rPr>
        <w:t>提供得出研究结论的基础；</w:t>
      </w:r>
    </w:p>
    <w:p>
      <w:pPr>
        <w:autoSpaceDE w:val="0"/>
        <w:autoSpaceDN w:val="0"/>
        <w:adjustRightInd w:val="0"/>
        <w:jc w:val="left"/>
        <w:rPr>
          <w:rFonts w:hint="eastAsia" w:ascii="宋体" w:hAnsi="宋体" w:cs="宋体"/>
          <w:color w:val="000000"/>
          <w:kern w:val="0"/>
          <w:szCs w:val="21"/>
        </w:rPr>
      </w:pPr>
      <w:r>
        <w:rPr>
          <w:rFonts w:ascii="宋体" w:hAnsi="宋体"/>
          <w:color w:val="000000"/>
          <w:kern w:val="0"/>
          <w:szCs w:val="21"/>
        </w:rPr>
        <w:t xml:space="preserve">– </w:t>
      </w:r>
      <w:r>
        <w:rPr>
          <w:rFonts w:hint="eastAsia" w:ascii="宋体" w:hAnsi="宋体" w:cs="宋体"/>
          <w:color w:val="000000"/>
          <w:kern w:val="0"/>
          <w:szCs w:val="21"/>
        </w:rPr>
        <w:t>启发研究者思考研究发现的涵义。</w:t>
      </w:r>
    </w:p>
    <w:p>
      <w:pPr>
        <w:autoSpaceDE w:val="0"/>
        <w:autoSpaceDN w:val="0"/>
        <w:adjustRightInd w:val="0"/>
        <w:jc w:val="left"/>
        <w:rPr>
          <w:rFonts w:hint="eastAsia" w:ascii="宋体" w:hAnsi="宋体" w:cs="宋体"/>
          <w:color w:val="000000"/>
          <w:kern w:val="0"/>
          <w:szCs w:val="21"/>
        </w:rPr>
      </w:pPr>
    </w:p>
    <w:p>
      <w:pPr>
        <w:autoSpaceDE w:val="0"/>
        <w:autoSpaceDN w:val="0"/>
        <w:adjustRightInd w:val="0"/>
        <w:jc w:val="left"/>
        <w:rPr>
          <w:rFonts w:ascii="宋体" w:hAnsi="宋体" w:cs="SimSun-Identity-H"/>
          <w:kern w:val="0"/>
          <w:szCs w:val="21"/>
        </w:rPr>
      </w:pPr>
      <w:r>
        <w:rPr>
          <w:rFonts w:hint="eastAsia" w:ascii="宋体" w:hAnsi="宋体" w:cs="SimSun-Identity-H"/>
          <w:kern w:val="0"/>
          <w:szCs w:val="21"/>
        </w:rPr>
        <w:t>四、论述题</w:t>
      </w:r>
    </w:p>
    <w:p>
      <w:pPr>
        <w:autoSpaceDE w:val="0"/>
        <w:autoSpaceDN w:val="0"/>
        <w:adjustRightInd w:val="0"/>
        <w:jc w:val="left"/>
        <w:rPr>
          <w:rFonts w:ascii="宋体" w:hAnsi="宋体" w:cs="SimSun-Identity-H"/>
          <w:kern w:val="0"/>
          <w:szCs w:val="21"/>
        </w:rPr>
      </w:pPr>
      <w:r>
        <w:rPr>
          <w:rFonts w:hint="eastAsia" w:ascii="宋体" w:hAnsi="宋体" w:cs="SimSun-Identity-H"/>
          <w:kern w:val="0"/>
          <w:szCs w:val="21"/>
        </w:rPr>
        <w:t>1、请结合实际谈谈科学研究具有哪些特征？在实际应用中有哪些注意事项？</w:t>
      </w:r>
    </w:p>
    <w:p>
      <w:pPr>
        <w:autoSpaceDE w:val="0"/>
        <w:autoSpaceDN w:val="0"/>
        <w:adjustRightInd w:val="0"/>
        <w:jc w:val="left"/>
        <w:rPr>
          <w:rFonts w:ascii="宋体" w:hAnsi="宋体" w:cs="SimSun-Identity-H"/>
          <w:kern w:val="0"/>
          <w:szCs w:val="21"/>
        </w:rPr>
      </w:pPr>
      <w:r>
        <w:rPr>
          <w:rFonts w:hint="eastAsia" w:ascii="宋体" w:hAnsi="宋体" w:cs="SimSun-Identity-H"/>
          <w:kern w:val="0"/>
          <w:szCs w:val="21"/>
        </w:rPr>
        <w:t>特征：</w:t>
      </w:r>
    </w:p>
    <w:p>
      <w:pPr>
        <w:numPr>
          <w:ilvl w:val="0"/>
          <w:numId w:val="3"/>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研究者具有明确的研究目标或目的；</w:t>
      </w:r>
    </w:p>
    <w:p>
      <w:pPr>
        <w:numPr>
          <w:ilvl w:val="0"/>
          <w:numId w:val="3"/>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研究具有良好的理论基础和方法设计；</w:t>
      </w:r>
    </w:p>
    <w:p>
      <w:pPr>
        <w:numPr>
          <w:ilvl w:val="0"/>
          <w:numId w:val="3"/>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科学研究应能对逻辑上发展的假设进行测试，以寻求经验数据的支持；</w:t>
      </w:r>
    </w:p>
    <w:p>
      <w:pPr>
        <w:numPr>
          <w:ilvl w:val="0"/>
          <w:numId w:val="3"/>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研究应能在其他相似的环境下重复，并得到一致的结果；</w:t>
      </w:r>
    </w:p>
    <w:p>
      <w:pPr>
        <w:numPr>
          <w:ilvl w:val="0"/>
          <w:numId w:val="3"/>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解释数据分析结果所得出的结论应该是客观的；</w:t>
      </w:r>
    </w:p>
    <w:p>
      <w:pPr>
        <w:numPr>
          <w:ilvl w:val="0"/>
          <w:numId w:val="3"/>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研究结论可推广到一定的应用范围；</w:t>
      </w:r>
    </w:p>
    <w:p>
      <w:pPr>
        <w:numPr>
          <w:ilvl w:val="0"/>
          <w:numId w:val="3"/>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研究框架应注意简单和经济</w:t>
      </w:r>
    </w:p>
    <w:p>
      <w:pPr>
        <w:autoSpaceDE w:val="0"/>
        <w:autoSpaceDN w:val="0"/>
        <w:adjustRightInd w:val="0"/>
        <w:jc w:val="left"/>
        <w:rPr>
          <w:rFonts w:ascii="宋体" w:hAnsi="宋体" w:cs="SimSun-Identity-H"/>
          <w:kern w:val="0"/>
          <w:szCs w:val="21"/>
        </w:rPr>
      </w:pPr>
      <w:r>
        <w:rPr>
          <w:rFonts w:hint="eastAsia" w:ascii="宋体" w:hAnsi="宋体" w:cs="SimSun-Identity-H"/>
          <w:kern w:val="0"/>
          <w:szCs w:val="21"/>
        </w:rPr>
        <w:t>注意事项：</w:t>
      </w:r>
    </w:p>
    <w:p>
      <w:pPr>
        <w:numPr>
          <w:ilvl w:val="0"/>
          <w:numId w:val="4"/>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对资料的获取途径没有作出详细说明；</w:t>
      </w:r>
    </w:p>
    <w:p>
      <w:pPr>
        <w:numPr>
          <w:ilvl w:val="0"/>
          <w:numId w:val="4"/>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决定调查样本的大小没有统计理论依据，或没有说明背后的假设；</w:t>
      </w:r>
    </w:p>
    <w:p>
      <w:pPr>
        <w:numPr>
          <w:ilvl w:val="0"/>
          <w:numId w:val="4"/>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所用的统计方法单一，很少提到统计结果的统计意义；</w:t>
      </w:r>
    </w:p>
    <w:p>
      <w:pPr>
        <w:numPr>
          <w:ilvl w:val="0"/>
          <w:numId w:val="4"/>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没有说明数据的形态、所用方法的局限性；</w:t>
      </w:r>
    </w:p>
    <w:p>
      <w:pPr>
        <w:numPr>
          <w:ilvl w:val="0"/>
          <w:numId w:val="4"/>
        </w:numPr>
        <w:autoSpaceDE w:val="0"/>
        <w:autoSpaceDN w:val="0"/>
        <w:adjustRightInd w:val="0"/>
        <w:jc w:val="left"/>
        <w:rPr>
          <w:rFonts w:ascii="宋体" w:hAnsi="宋体" w:cs="SimSun-Identity-H"/>
          <w:kern w:val="0"/>
          <w:szCs w:val="21"/>
        </w:rPr>
      </w:pPr>
      <w:r>
        <w:rPr>
          <w:rFonts w:hint="eastAsia" w:ascii="宋体" w:hAnsi="宋体" w:cs="SimSun-Identity-H"/>
          <w:kern w:val="0"/>
          <w:szCs w:val="21"/>
        </w:rPr>
        <w:t>对统计结果的解释性。</w:t>
      </w:r>
    </w:p>
    <w:p>
      <w:pPr>
        <w:autoSpaceDE w:val="0"/>
        <w:autoSpaceDN w:val="0"/>
        <w:adjustRightInd w:val="0"/>
        <w:jc w:val="left"/>
        <w:rPr>
          <w:rFonts w:hint="eastAsia" w:ascii="宋体" w:hAnsi="宋体" w:cs="SimSun-Identity-H"/>
          <w:kern w:val="0"/>
          <w:szCs w:val="21"/>
        </w:rPr>
      </w:pPr>
      <w:r>
        <w:rPr>
          <w:rFonts w:hint="eastAsia" w:ascii="宋体" w:hAnsi="宋体" w:cs="SimSun-Identity-H"/>
          <w:kern w:val="0"/>
          <w:szCs w:val="21"/>
        </w:rPr>
        <w:t>2、某机构想要知道激励对于员工工作态度的影响，请构造一个实证研究的框架，并对关键内容进行简要说明。</w:t>
      </w:r>
    </w:p>
    <w:p>
      <w:pPr>
        <w:autoSpaceDE w:val="0"/>
        <w:autoSpaceDN w:val="0"/>
        <w:adjustRightInd w:val="0"/>
        <w:jc w:val="left"/>
        <w:rPr>
          <w:rFonts w:ascii="宋体" w:hAnsi="宋体" w:cs="SimSun-Identity-H"/>
          <w:kern w:val="0"/>
          <w:szCs w:val="21"/>
        </w:rPr>
      </w:pPr>
      <w:r>
        <w:rPr>
          <w:rFonts w:hint="eastAsia" w:ascii="宋体" w:hAnsi="宋体" w:cs="SimSun-Identity-H"/>
          <w:kern w:val="0"/>
          <w:szCs w:val="21"/>
        </w:rPr>
        <w:t>答案略，请自己展开说明。</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SimSun-Identity-H">
    <w:altName w:val="宋体"/>
    <w:panose1 w:val="00000000000000000000"/>
    <w:charset w:val="86"/>
    <w:family w:val="auto"/>
    <w:pitch w:val="default"/>
    <w:sig w:usb0="00000000" w:usb1="00000000" w:usb2="00000010" w:usb3="00000000" w:csb0="00040000" w:csb1="00000000"/>
  </w:font>
  <w:font w:name="TimesNewRomanPSMT-Identity-H">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744A1C"/>
    <w:multiLevelType w:val="singleLevel"/>
    <w:tmpl w:val="55744A1C"/>
    <w:lvl w:ilvl="0" w:tentative="0">
      <w:start w:val="2"/>
      <w:numFmt w:val="decimal"/>
      <w:suff w:val="nothing"/>
      <w:lvlText w:val="%1."/>
      <w:lvlJc w:val="left"/>
    </w:lvl>
  </w:abstractNum>
  <w:abstractNum w:abstractNumId="1">
    <w:nsid w:val="55744CDA"/>
    <w:multiLevelType w:val="singleLevel"/>
    <w:tmpl w:val="55744CDA"/>
    <w:lvl w:ilvl="0" w:tentative="0">
      <w:start w:val="2"/>
      <w:numFmt w:val="decimal"/>
      <w:suff w:val="nothing"/>
      <w:lvlText w:val="%1."/>
      <w:lvlJc w:val="left"/>
    </w:lvl>
  </w:abstractNum>
  <w:abstractNum w:abstractNumId="2">
    <w:nsid w:val="557459AD"/>
    <w:multiLevelType w:val="singleLevel"/>
    <w:tmpl w:val="557459AD"/>
    <w:lvl w:ilvl="0" w:tentative="0">
      <w:start w:val="1"/>
      <w:numFmt w:val="decimal"/>
      <w:suff w:val="nothing"/>
      <w:lvlText w:val="%1）"/>
      <w:lvlJc w:val="left"/>
    </w:lvl>
  </w:abstractNum>
  <w:abstractNum w:abstractNumId="3">
    <w:nsid w:val="55745A7A"/>
    <w:multiLevelType w:val="singleLevel"/>
    <w:tmpl w:val="55745A7A"/>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16900"/>
    <w:rsid w:val="000C697C"/>
    <w:rsid w:val="00120967"/>
    <w:rsid w:val="00172A27"/>
    <w:rsid w:val="00330C67"/>
    <w:rsid w:val="003D7212"/>
    <w:rsid w:val="00595529"/>
    <w:rsid w:val="007917DD"/>
    <w:rsid w:val="008937EF"/>
    <w:rsid w:val="00AF4CD4"/>
    <w:rsid w:val="00DB0494"/>
    <w:rsid w:val="00E553F8"/>
    <w:rsid w:val="0E4203EE"/>
    <w:rsid w:val="1D0454A8"/>
    <w:rsid w:val="1FE663CA"/>
    <w:rsid w:val="32857B17"/>
    <w:rsid w:val="3A7226F6"/>
    <w:rsid w:val="5A7614C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318</Words>
  <Characters>1818</Characters>
  <Lines>15</Lines>
  <Paragraphs>4</Paragraphs>
  <TotalTime>22</TotalTime>
  <ScaleCrop>false</ScaleCrop>
  <LinksUpToDate>false</LinksUpToDate>
  <CharactersWithSpaces>2132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2015-06-05T13:41:00Z</dcterms:created>
  <dc:creator>LiNa</dc:creator>
  <cp:lastModifiedBy>user</cp:lastModifiedBy>
  <dcterms:modified xsi:type="dcterms:W3CDTF">2021-12-17T07:08:35Z</dcterms:modified>
  <dc:title>一、填空题（共30 分，每小题3 分）</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175D936B2D8B466288B8E703B127FEA4</vt:lpwstr>
  </property>
</Properties>
</file>