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篮球复习资料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填空题</w:t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准备活动的内容是(各种身体练习),可分为(一般性准备活动)、</w:t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(专门性准备活动)和(混合性)准备活动。</w:t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常见的运动生理反应(极点和第二次呼吸)、(肌肉酸痛)、(肌肉</w:t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痉挛入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）、</w:t>
      </w:r>
      <w:r>
        <w:rPr>
          <w:rFonts w:hint="eastAsia" w:ascii="宋体" w:hAnsi="宋体" w:eastAsia="宋体" w:cs="宋体"/>
          <w:sz w:val="28"/>
          <w:szCs w:val="28"/>
        </w:rPr>
        <w:t>(低血糖)、(中暑)和(昏厥)。</w:t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协作意识是(体育意识)的基本内容之一，协作即协同配合、齐</w:t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心协力。</w:t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“一三一”进攻区域联防是最基本的(进攻阵型 ) ,有利于(冲</w:t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抢篮板球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)和(保持攻守平衡)等特点。</w:t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侵人犯规是违犯规则的行为，含有与对方队员发生身体不合理(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)和(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)的犯规，还有(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)以及(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)的犯规。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sz w:val="28"/>
          <w:szCs w:val="28"/>
        </w:rPr>
        <w:t>6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技术犯规，即未发生(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)而发生(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)均要被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罚技术犯规。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二、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选择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题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下列情况中，不应判球出界的是:(B)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A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球触及界线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B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球触及篮板侧面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C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球触及界线外的人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D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球触及篮板支柱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2.两个裁判员宣判犯规和争球后，他们位置应该(A)。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A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交换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B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不交换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C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可以交换，也可以不交换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D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不交换，也可以交换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3.五秒钟违例有(D)种。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A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B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5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C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4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D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3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4.篮圈上沿离地面的垂直距离是( C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)。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A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2.95米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B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3.00米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C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3.05米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D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2.90米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5.掷界外球时，接到裁判员的球后，必须在( B ) 秒钟内掷球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入界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A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B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5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C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4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D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3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6.球场的中圈半径是( B ) 米。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A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2米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B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1.80米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C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1.50米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D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1.70米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7.篮球场上各条线的宽度是(B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)厘米。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A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3厘米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B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5厘米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C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4厘米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D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6厘米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8.体育锻炼的原则有(C)条。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A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B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3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C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5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D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4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9.青年性高血压一般指安静时的收缩压在(C)千帕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A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15.7-19.3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B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17.3-20.3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C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18.7-21.3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D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22.1-24.6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10.三从一大是指(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A)。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A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从难、从严、从实战出发，大运动量训练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B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从轻、从易、从实战出发，大运动量训练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C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从严、从难、从实质出发，大运动量训练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D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从轻、从易、从实质出发，大运动量训练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 xml:space="preserve">11. 产生疲劳的原因，比较公认的说法有(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 xml:space="preserve"> )种。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A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6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B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5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C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7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D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4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12.消除疲劳的方法一般有(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 xml:space="preserve"> )种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A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6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B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7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C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D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5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13.不宜参加体育锻炼的疾病有(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)种。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A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4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B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6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C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3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D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 xml:space="preserve">14.在4X12篮球比赛中,球从后场必须在(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 xml:space="preserve"> )秒钟内使球进入他的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前场。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A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6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B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8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C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10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D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12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 xml:space="preserve">15.运动时肌肉损伤一般要(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 xml:space="preserve"> ) 天后恢复锻炼。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A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2-3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B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7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-1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0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C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3-4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D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15-20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三、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判断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题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准备活动是一种为正式运动作准备的身体练习()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夏天正式比赛前可以不做准备活动。(X)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3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发展人类生存能力，其实也就是满足人类的生存需要。()</w:t>
      </w:r>
    </w:p>
    <w:p>
      <w:pPr>
        <w:spacing w:line="360" w:lineRule="auto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4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整理活动是指在正式练习后所作的旨在加速机体功能恢复的较轻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松的身体练习。（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）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5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外伤后一旦出现骨折或脱位征象，不用先行固定，可马上送往医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院。(X)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6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在传球或投篮中，中枢脚可以抬起，但在球离手前不可以落回地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面。(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)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7.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比赛中如果队员受伤，裁判员不可以停止比赛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(X)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8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运球急停可以分为一步急停和两步急停。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步急停又叫做跳步急停;两步急停又叫做跨步急停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(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)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9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慢性损伤包括劳损一般不需要休息，可以锻炼和治疗相结合。(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)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10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当一名队员在后场获得控制活球时，该队必须在5秒钟内使球进入前场。(X)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11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比赛中篮球接触篮板的侧面应继续比赛，不应判球出界。(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)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12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教练员(或助理教练员)是该队在比赛中唯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可以与记录台人员联系的代表。(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)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13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对于2X20分钟的比赛，每队在半时的比赛时间内可以准许3次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 xml:space="preserve">要登记的暂停。(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 xml:space="preserve"> ) 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14.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如果在场上准备比赛的队员不满5名，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比赛不能开始。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(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)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15.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在4X12篮球比赛中当一名队员在场上获得控制一个活球时，该队应在30秒钟内设法投篮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。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(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)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四、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简答题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1.何谓运球?它的作用是什么?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答:运球是指队员在比赛中，按规则的要求，在原地或移动中用单手连续接拍和迎引反弹于地面的球。它的作用是为伺机推进、摆脱、吸引防守、突破对手，或进行战术配合的常用基本技术，取决于队员对球的控制、保护和手脚的协调配合能力。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2.篮球比赛中在时间.上的违例有哪些?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答:篮球比赛中在时间上的违例有四种:①三秒违例②五秒违例③八秒违例④二十四秒违例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 xml:space="preserve">3.肌肉痉挛的处置办法和预防措施有哪些? 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答:肌肉痉挛的处置办法是立即对痉挛的肌肉进行牵拉。如小腿腓肠肌痉挛时可伸直膝关节，或用手将足用力背屈，同时拍打按摩疼痛的肌肉，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般即能缓解。预防痉挛的发生应在运动前对好发生痉挛的肌肉充分按摩,在水温低游泳时不要在水中停留时间太长。冬季应注意局部保暖，夏季长时间运动应注意及时补充盐分。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 xml:space="preserve">4.运动损伤的预防措施有哪些? 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答: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</w:p>
    <w:p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五、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论述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题</w:t>
      </w:r>
    </w:p>
    <w:p>
      <w:pPr>
        <w:bidi w:val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1.开放性软组织损伤的早期如何处理?</w:t>
      </w:r>
    </w:p>
    <w:p>
      <w:pPr>
        <w:bidi w:val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答: (1)首先要止血:一般毛细血管出血，几分钟内会自行止血。创口出血较多时，现场用干净的手帕覆盖创口，再直接压迫或加压包扎。手指出血，则用力压住指根两侧或扎紧指根止血。未看清创面前不要盲目按压。</w:t>
      </w:r>
    </w:p>
    <w:p>
      <w:pPr>
        <w:bidi w:val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(2)减少创口污染，保持新鲜创口清洁，尽可能减少不清洁物品接触创口。</w:t>
      </w:r>
    </w:p>
    <w:p>
      <w:pPr>
        <w:bidi w:val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(3)创口小，边缘对合良好的，可在消毒后直接用胶布牵拉固定一周。创口大或位于面部的创口要缝合，一周后拆线(面部5天即可)</w:t>
      </w:r>
    </w:p>
    <w:p>
      <w:pPr>
        <w:bidi w:val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(4)必要时可口服消炎药物，以防感染。对于较深的污染伤口，应在清创后注射破伤风抗毒素。</w:t>
      </w:r>
    </w:p>
    <w:p>
      <w:pPr>
        <w:bidi w:val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2.结合自身体会，谈谈对篮球课及体育锻炼的认识。</w:t>
      </w:r>
    </w:p>
    <w:p>
      <w:pPr>
        <w:bidi w:val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答:对篮球课及体育锻炼的认识可以从以下四个方面谈: (1)学习目的明确; (2) 团队精神的培养; (3) 增强体质的作用; (4)丰富课余生活，养成良好的锻炼习惯。</w:t>
      </w:r>
    </w:p>
    <w:p>
      <w:pPr>
        <w:bidi w:val="0"/>
        <w:jc w:val="both"/>
        <w:rPr>
          <w:rFonts w:hint="eastAsia"/>
          <w:lang w:val="en-US" w:eastAsia="zh-CN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69BD1076"/>
    <w:rsid w:val="082B636B"/>
    <w:rsid w:val="15761F97"/>
    <w:rsid w:val="69BD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2010</Words>
  <Characters>2181</Characters>
  <Lines>0</Lines>
  <Paragraphs>0</Paragraphs>
  <TotalTime>0</TotalTime>
  <ScaleCrop>false</ScaleCrop>
  <LinksUpToDate>false</LinksUpToDate>
  <CharactersWithSpaces>2753</CharactersWithSpaces>
  <Application>WPS Office_12.1.0.15066_F1E327BC-269C-435d-A152-05C5408002CA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2023-07-09T05:44:00Z</dcterms:created>
  <dc:creator>温岭育华徐老师18957602802</dc:creator>
  <cp:lastModifiedBy>育华教育叶燮燮</cp:lastModifiedBy>
  <dcterms:modified xsi:type="dcterms:W3CDTF">2023-07-12T01:24:39Z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2052-12.1.0.15066</vt:lpwstr>
  </property>
  <property fmtid="{D5CDD505-2E9C-101B-9397-08002B2CF9AE}" pid="3" name="ICV">
    <vt:lpwstr>EB628EE0CDEF4B25A1B7A06457874649_11</vt:lpwstr>
  </property>
</Properties>
</file>