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2542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组织行为学复习资料</w:t>
      </w:r>
    </w:p>
    <w:p w14:paraId="736EB9F4">
      <w:pPr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szCs w:val="21"/>
        </w:rPr>
        <w:t>一、单项选择题</w:t>
      </w:r>
    </w:p>
    <w:p w14:paraId="01AE9046">
      <w:pPr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多选、错选均不得分。</w:t>
      </w:r>
    </w:p>
    <w:p w14:paraId="7B832686">
      <w:pPr>
        <w:spacing w:line="360" w:lineRule="auto"/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</w:t>
      </w:r>
      <w:r>
        <w:rPr>
          <w:rFonts w:ascii="宋体" w:hAnsi="宋体"/>
          <w:szCs w:val="21"/>
        </w:rPr>
        <w:t>组织行为学作为管理学的一个重要分支，主要研究的是（ ）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组织中的财务资源管理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B. 组织中的技术革新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C. 组织环境中人的行为规律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D. 组织中的战略规划</w:t>
      </w:r>
    </w:p>
    <w:p w14:paraId="75257CF3">
      <w:pPr>
        <w:spacing w:line="360" w:lineRule="auto"/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</w:t>
      </w:r>
      <w:r>
        <w:rPr>
          <w:rFonts w:ascii="宋体" w:hAnsi="宋体"/>
          <w:szCs w:val="21"/>
        </w:rPr>
        <w:t>下列哪项是组织的基本特征？（ ）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组织是一个完全封闭的系统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B. 组织没有明确的目标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C. 组织通过专业分工和协调合作来实现目标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D. 组织不需要与外部环境交流</w:t>
      </w:r>
    </w:p>
    <w:p w14:paraId="1221963C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</w:t>
      </w:r>
      <w:r>
        <w:rPr>
          <w:rFonts w:ascii="宋体" w:hAnsi="宋体"/>
          <w:szCs w:val="21"/>
        </w:rPr>
        <w:t>在组织行为学的研究方法中，简单可行，便于迅速获取第一手资料，但主试的驾驭能力对访谈效果影响很大的是（ ）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A. 观察法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B. 访谈法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C. 问卷调查法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D. 实验法</w:t>
      </w:r>
    </w:p>
    <w:p w14:paraId="15420923">
      <w:pPr>
        <w:spacing w:line="360" w:lineRule="auto"/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4、</w:t>
      </w:r>
      <w:r>
        <w:rPr>
          <w:rFonts w:ascii="宋体" w:hAnsi="宋体"/>
          <w:szCs w:val="21"/>
        </w:rPr>
        <w:t>知觉的（ ）是指人们会以已有的知识、经验为基础去理解和解释事物，并用词语加标志使它具有一定的意义。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选择性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B. 整体性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C. 理解性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D. 恒常性</w:t>
      </w:r>
    </w:p>
    <w:p w14:paraId="0DE72837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5、</w:t>
      </w:r>
      <w:r>
        <w:rPr>
          <w:rFonts w:ascii="宋体" w:hAnsi="宋体"/>
          <w:szCs w:val="21"/>
        </w:rPr>
        <w:t>根据归因理论，人们为自己的失败找借口，将原因归结于外部因素，而对他人的行为进行归因时，别人的成功依赖于外界条件，失败却是由于他的个人原因，这被称为（ ）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A. 自利偏好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B. 基本归因错误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C. 投射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D. 自我服务偏见</w:t>
      </w:r>
    </w:p>
    <w:p w14:paraId="3990A645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6、</w:t>
      </w:r>
      <w:r>
        <w:rPr>
          <w:rFonts w:ascii="宋体" w:hAnsi="宋体"/>
          <w:szCs w:val="21"/>
        </w:rPr>
        <w:t>下列哪种决策模型认为个体在决策时并不完全受理性引导，也没有机会和实力做出完全理性的决策，只能做到部分理性？（ ）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A. 理性决策模型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B. 有限理性模型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C. 隐含偏爱模型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D. 直觉模型</w:t>
      </w:r>
    </w:p>
    <w:p w14:paraId="7708CD61">
      <w:pPr>
        <w:spacing w:line="360" w:lineRule="auto"/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7、</w:t>
      </w:r>
      <w:r>
        <w:rPr>
          <w:rFonts w:ascii="宋体" w:hAnsi="宋体"/>
          <w:szCs w:val="21"/>
        </w:rPr>
        <w:t>下列哪项不是价值观的形成阶段？（ ）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选择</w:t>
      </w:r>
      <w:r>
        <w:rPr>
          <w:rFonts w:hint="eastAsia" w:ascii="宋体" w:hAnsi="宋体"/>
          <w:szCs w:val="21"/>
        </w:rPr>
        <w:t xml:space="preserve">      </w:t>
      </w:r>
      <w:r>
        <w:rPr>
          <w:rFonts w:ascii="宋体" w:hAnsi="宋体"/>
          <w:szCs w:val="21"/>
        </w:rPr>
        <w:t>B. 赞赏</w:t>
      </w:r>
      <w:r>
        <w:rPr>
          <w:rFonts w:hint="eastAsia" w:ascii="宋体" w:hAnsi="宋体"/>
          <w:szCs w:val="21"/>
        </w:rPr>
        <w:t xml:space="preserve">      </w:t>
      </w:r>
      <w:r>
        <w:rPr>
          <w:rFonts w:ascii="宋体" w:hAnsi="宋体"/>
          <w:szCs w:val="21"/>
        </w:rPr>
        <w:t>C. 行动</w:t>
      </w:r>
      <w:r>
        <w:rPr>
          <w:rFonts w:hint="eastAsia" w:ascii="宋体" w:hAnsi="宋体"/>
          <w:szCs w:val="21"/>
        </w:rPr>
        <w:t xml:space="preserve">      </w:t>
      </w:r>
      <w:r>
        <w:rPr>
          <w:rFonts w:ascii="宋体" w:hAnsi="宋体"/>
          <w:szCs w:val="21"/>
        </w:rPr>
        <w:t>D. 内化</w:t>
      </w:r>
    </w:p>
    <w:p w14:paraId="2919F48F">
      <w:pPr>
        <w:spacing w:line="360" w:lineRule="auto"/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8、</w:t>
      </w:r>
      <w:r>
        <w:rPr>
          <w:rFonts w:ascii="宋体" w:hAnsi="宋体"/>
          <w:szCs w:val="21"/>
        </w:rPr>
        <w:t>根据赫茨伯格的双因素理论，下列哪项属于保健因素？（ ）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成就</w:t>
      </w:r>
      <w:r>
        <w:rPr>
          <w:rFonts w:hint="eastAsia" w:ascii="宋体" w:hAnsi="宋体"/>
          <w:szCs w:val="21"/>
        </w:rPr>
        <w:t xml:space="preserve">      </w:t>
      </w:r>
      <w:r>
        <w:rPr>
          <w:rFonts w:ascii="宋体" w:hAnsi="宋体"/>
          <w:szCs w:val="21"/>
        </w:rPr>
        <w:t>B. 责任</w:t>
      </w:r>
      <w:r>
        <w:rPr>
          <w:rFonts w:hint="eastAsia" w:ascii="宋体" w:hAnsi="宋体"/>
          <w:szCs w:val="21"/>
        </w:rPr>
        <w:t xml:space="preserve">      </w:t>
      </w:r>
      <w:r>
        <w:rPr>
          <w:rFonts w:ascii="宋体" w:hAnsi="宋体"/>
          <w:szCs w:val="21"/>
        </w:rPr>
        <w:t>C. 工资福利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D. 成长的机会</w:t>
      </w:r>
    </w:p>
    <w:p w14:paraId="3A72D5CC">
      <w:pPr>
        <w:spacing w:line="360" w:lineRule="auto"/>
        <w:ind w:left="420" w:hanging="420" w:hanging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9、</w:t>
      </w:r>
      <w:r>
        <w:rPr>
          <w:rFonts w:ascii="宋体" w:hAnsi="宋体"/>
          <w:szCs w:val="21"/>
        </w:rPr>
        <w:t>在公平理论中，员工不仅关心自己收入的绝对值，更关心自己收入的（ ）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相对值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B. 平均值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C. 最大值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D. 最小值</w:t>
      </w:r>
    </w:p>
    <w:p w14:paraId="6EAAE966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10、</w:t>
      </w:r>
      <w:r>
        <w:rPr>
          <w:rFonts w:ascii="宋体" w:hAnsi="宋体"/>
          <w:szCs w:val="21"/>
        </w:rPr>
        <w:t>群体发展的五阶段模型中，群体成员开始相互接受，并建立起亲密关系和群体凝聚力，处于（ ）</w:t>
      </w:r>
      <w:r>
        <w:rPr>
          <w:rFonts w:hint="eastAsia" w:ascii="宋体" w:hAnsi="宋体"/>
          <w:szCs w:val="21"/>
        </w:rPr>
        <w:t>。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A. 形成阶段</w:t>
      </w:r>
      <w:r>
        <w:rPr>
          <w:rFonts w:hint="eastAsia" w:ascii="宋体" w:hAnsi="宋体"/>
          <w:szCs w:val="21"/>
        </w:rPr>
        <w:t xml:space="preserve">     </w:t>
      </w:r>
      <w:r>
        <w:rPr>
          <w:rFonts w:ascii="宋体" w:hAnsi="宋体"/>
          <w:szCs w:val="21"/>
        </w:rPr>
        <w:t>B. 震荡阶段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C. 规范阶段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D. 执行阶段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 xml:space="preserve"> </w:t>
      </w:r>
    </w:p>
    <w:p w14:paraId="2BD3BD0E">
      <w:pPr>
        <w:spacing w:line="360" w:lineRule="auto"/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11、</w:t>
      </w:r>
      <w:r>
        <w:rPr>
          <w:rFonts w:ascii="宋体" w:hAnsi="宋体"/>
          <w:szCs w:val="21"/>
        </w:rPr>
        <w:t>下列哪项不是团队的特征？（ ）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团队成员具有共同目标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B. 团队成员之间具有高度的相互依赖性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C. 每个成员对团队做出的贡献都相同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D. 团队成员共同承担责任</w:t>
      </w:r>
    </w:p>
    <w:p w14:paraId="36376EB3">
      <w:pPr>
        <w:spacing w:line="360" w:lineRule="auto"/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12、</w:t>
      </w:r>
      <w:r>
        <w:rPr>
          <w:rFonts w:ascii="宋体" w:hAnsi="宋体"/>
          <w:szCs w:val="21"/>
        </w:rPr>
        <w:t>根据领导的行为理论，勒温的领导风格理论将领导风格分为（ ）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结构维度和关怀维度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B. 员工导向和生产导向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C. 专制、民主、放任自流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D. 关心员工和关心生产</w:t>
      </w:r>
    </w:p>
    <w:p w14:paraId="49939959">
      <w:pPr>
        <w:spacing w:line="360" w:lineRule="auto"/>
        <w:ind w:left="422" w:hanging="422" w:hangingChars="200"/>
        <w:rPr>
          <w:rFonts w:hint="eastAsia" w:ascii="宋体" w:hAnsi="宋体"/>
          <w:b/>
          <w:szCs w:val="21"/>
        </w:rPr>
      </w:pPr>
    </w:p>
    <w:p w14:paraId="7F7E9BEF">
      <w:pPr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二、多项选择题漏选、错选均不得分。</w:t>
      </w:r>
    </w:p>
    <w:p w14:paraId="0F85FCF4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</w:t>
      </w:r>
      <w:r>
        <w:rPr>
          <w:rFonts w:ascii="宋体" w:hAnsi="宋体"/>
          <w:szCs w:val="21"/>
        </w:rPr>
        <w:t>组织行为学的研究内容中，主要的</w:t>
      </w:r>
      <w:r>
        <w:rPr>
          <w:rFonts w:hint="eastAsia" w:ascii="宋体" w:hAnsi="宋体"/>
          <w:szCs w:val="21"/>
        </w:rPr>
        <w:t>自</w:t>
      </w:r>
      <w:r>
        <w:rPr>
          <w:rFonts w:ascii="宋体" w:hAnsi="宋体"/>
          <w:szCs w:val="21"/>
        </w:rPr>
        <w:t>变量包括（ ）</w:t>
      </w:r>
      <w:r>
        <w:rPr>
          <w:rFonts w:hint="eastAsia" w:ascii="宋体" w:hAnsi="宋体"/>
          <w:szCs w:val="21"/>
        </w:rPr>
        <w:t>。</w:t>
      </w:r>
    </w:p>
    <w:p w14:paraId="7E999712">
      <w:pPr>
        <w:spacing w:line="360" w:lineRule="auto"/>
        <w:ind w:left="420" w:left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A. 个体行为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B. 群体行为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C. 组织行为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D. 生产率</w:t>
      </w:r>
    </w:p>
    <w:p w14:paraId="63E0D2A0">
      <w:pPr>
        <w:spacing w:line="360" w:lineRule="auto"/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</w:t>
      </w:r>
      <w:r>
        <w:rPr>
          <w:rFonts w:ascii="宋体" w:hAnsi="宋体"/>
          <w:szCs w:val="21"/>
        </w:rPr>
        <w:t>下列哪些属于归因理论？（ ）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海德的归因理论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B. 琼斯和戴维斯的对应推断理论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C. 凯利的三维度归因理论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D. 维纳的归因理论</w:t>
      </w:r>
    </w:p>
    <w:p w14:paraId="42A5D014">
      <w:pPr>
        <w:spacing w:line="360" w:lineRule="auto"/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</w:t>
      </w:r>
      <w:r>
        <w:rPr>
          <w:rFonts w:ascii="宋体" w:hAnsi="宋体"/>
          <w:szCs w:val="21"/>
        </w:rPr>
        <w:t>下列哪些属于阿尔德弗的ERG理论？（ ）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生存需求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B. 关系需求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C. 成长需求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D. 生理需求</w:t>
      </w:r>
    </w:p>
    <w:p w14:paraId="21B23445">
      <w:pPr>
        <w:spacing w:line="360" w:lineRule="auto"/>
        <w:ind w:left="422" w:hanging="422" w:hangingChars="20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三、简答题</w:t>
      </w:r>
    </w:p>
    <w:p w14:paraId="77389340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</w:t>
      </w:r>
      <w:r>
        <w:rPr>
          <w:rFonts w:ascii="宋体" w:hAnsi="宋体"/>
          <w:szCs w:val="21"/>
        </w:rPr>
        <w:t>组织行为学的历史沿革可以分为</w:t>
      </w:r>
      <w:r>
        <w:rPr>
          <w:rFonts w:hint="eastAsia" w:ascii="宋体" w:hAnsi="宋体"/>
          <w:szCs w:val="21"/>
        </w:rPr>
        <w:t>哪</w:t>
      </w:r>
      <w:r>
        <w:rPr>
          <w:rFonts w:ascii="宋体" w:hAnsi="宋体"/>
          <w:szCs w:val="21"/>
        </w:rPr>
        <w:t>几个阶段</w:t>
      </w:r>
      <w:r>
        <w:rPr>
          <w:rFonts w:hint="eastAsia" w:ascii="宋体" w:hAnsi="宋体"/>
          <w:szCs w:val="21"/>
        </w:rPr>
        <w:t>？</w:t>
      </w:r>
    </w:p>
    <w:p w14:paraId="17ACDA7D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2、简述双因素理论的主要内容。</w:t>
      </w:r>
    </w:p>
    <w:p w14:paraId="59F21C28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3、简述群体凝聚力影响因素。</w:t>
      </w:r>
    </w:p>
    <w:p w14:paraId="3677D388">
      <w:pPr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szCs w:val="21"/>
        </w:rPr>
        <w:t>4、简述路径-目标理论的主要内容。</w:t>
      </w:r>
      <w:bookmarkStart w:id="0" w:name="_GoBack"/>
      <w:bookmarkEnd w:id="0"/>
    </w:p>
    <w:p w14:paraId="33D462D0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四、论述题</w:t>
      </w:r>
    </w:p>
    <w:p w14:paraId="56C05AFF">
      <w:pPr>
        <w:spacing w:line="360" w:lineRule="auto"/>
        <w:ind w:firstLine="42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论述组织文化建设的实施艺术，并举例说明。</w:t>
      </w:r>
    </w:p>
    <w:p w14:paraId="54ABF470">
      <w:pPr>
        <w:rPr>
          <w:rFonts w:hint="default"/>
          <w:lang w:val="en-US" w:eastAsia="zh-CN"/>
        </w:rPr>
      </w:pPr>
    </w:p>
    <w:p w14:paraId="22A127BC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答案</w:t>
      </w:r>
    </w:p>
    <w:p w14:paraId="727F3B64">
      <w:pPr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szCs w:val="21"/>
        </w:rPr>
        <w:t>一、单项选择题</w:t>
      </w:r>
    </w:p>
    <w:tbl>
      <w:tblPr>
        <w:tblStyle w:val="4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40"/>
        <w:gridCol w:w="540"/>
        <w:gridCol w:w="540"/>
      </w:tblGrid>
      <w:tr w14:paraId="3AE12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noWrap w:val="0"/>
            <w:vAlign w:val="center"/>
          </w:tcPr>
          <w:p w14:paraId="6CBECD1B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题号</w:t>
            </w:r>
          </w:p>
        </w:tc>
        <w:tc>
          <w:tcPr>
            <w:tcW w:w="529" w:type="dxa"/>
            <w:noWrap w:val="0"/>
            <w:vAlign w:val="center"/>
          </w:tcPr>
          <w:p w14:paraId="17E202F2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1</w:t>
            </w:r>
          </w:p>
        </w:tc>
        <w:tc>
          <w:tcPr>
            <w:tcW w:w="529" w:type="dxa"/>
            <w:noWrap w:val="0"/>
            <w:vAlign w:val="center"/>
          </w:tcPr>
          <w:p w14:paraId="4278B016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2</w:t>
            </w:r>
          </w:p>
        </w:tc>
        <w:tc>
          <w:tcPr>
            <w:tcW w:w="529" w:type="dxa"/>
            <w:noWrap w:val="0"/>
            <w:vAlign w:val="center"/>
          </w:tcPr>
          <w:p w14:paraId="75990D50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3</w:t>
            </w:r>
          </w:p>
        </w:tc>
        <w:tc>
          <w:tcPr>
            <w:tcW w:w="529" w:type="dxa"/>
            <w:noWrap w:val="0"/>
            <w:vAlign w:val="center"/>
          </w:tcPr>
          <w:p w14:paraId="7FD358E3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4</w:t>
            </w:r>
          </w:p>
        </w:tc>
        <w:tc>
          <w:tcPr>
            <w:tcW w:w="529" w:type="dxa"/>
            <w:noWrap w:val="0"/>
            <w:vAlign w:val="center"/>
          </w:tcPr>
          <w:p w14:paraId="4AF8B23E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5</w:t>
            </w:r>
          </w:p>
        </w:tc>
        <w:tc>
          <w:tcPr>
            <w:tcW w:w="529" w:type="dxa"/>
            <w:noWrap w:val="0"/>
            <w:vAlign w:val="center"/>
          </w:tcPr>
          <w:p w14:paraId="27602343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6</w:t>
            </w:r>
          </w:p>
        </w:tc>
        <w:tc>
          <w:tcPr>
            <w:tcW w:w="529" w:type="dxa"/>
            <w:noWrap w:val="0"/>
            <w:vAlign w:val="center"/>
          </w:tcPr>
          <w:p w14:paraId="0694FB39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7</w:t>
            </w:r>
          </w:p>
        </w:tc>
        <w:tc>
          <w:tcPr>
            <w:tcW w:w="529" w:type="dxa"/>
            <w:noWrap w:val="0"/>
            <w:vAlign w:val="center"/>
          </w:tcPr>
          <w:p w14:paraId="28FBB569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8</w:t>
            </w:r>
          </w:p>
        </w:tc>
        <w:tc>
          <w:tcPr>
            <w:tcW w:w="529" w:type="dxa"/>
            <w:noWrap w:val="0"/>
            <w:vAlign w:val="center"/>
          </w:tcPr>
          <w:p w14:paraId="7CECC5E3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9</w:t>
            </w:r>
          </w:p>
        </w:tc>
        <w:tc>
          <w:tcPr>
            <w:tcW w:w="540" w:type="dxa"/>
            <w:noWrap w:val="0"/>
            <w:vAlign w:val="center"/>
          </w:tcPr>
          <w:p w14:paraId="1FE6F0C9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10</w:t>
            </w:r>
          </w:p>
        </w:tc>
        <w:tc>
          <w:tcPr>
            <w:tcW w:w="540" w:type="dxa"/>
            <w:noWrap w:val="0"/>
            <w:vAlign w:val="center"/>
          </w:tcPr>
          <w:p w14:paraId="34947C0D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11</w:t>
            </w:r>
          </w:p>
        </w:tc>
        <w:tc>
          <w:tcPr>
            <w:tcW w:w="540" w:type="dxa"/>
            <w:noWrap w:val="0"/>
            <w:vAlign w:val="center"/>
          </w:tcPr>
          <w:p w14:paraId="0F27CAC6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12</w:t>
            </w:r>
          </w:p>
        </w:tc>
      </w:tr>
      <w:tr w14:paraId="418E2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noWrap w:val="0"/>
            <w:vAlign w:val="center"/>
          </w:tcPr>
          <w:p w14:paraId="393F6F6F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答案</w:t>
            </w:r>
          </w:p>
        </w:tc>
        <w:tc>
          <w:tcPr>
            <w:tcW w:w="529" w:type="dxa"/>
            <w:noWrap w:val="0"/>
            <w:vAlign w:val="center"/>
          </w:tcPr>
          <w:p w14:paraId="577A4676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C</w:t>
            </w:r>
          </w:p>
        </w:tc>
        <w:tc>
          <w:tcPr>
            <w:tcW w:w="529" w:type="dxa"/>
            <w:noWrap w:val="0"/>
            <w:vAlign w:val="center"/>
          </w:tcPr>
          <w:p w14:paraId="6ED52CD4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C</w:t>
            </w:r>
          </w:p>
        </w:tc>
        <w:tc>
          <w:tcPr>
            <w:tcW w:w="529" w:type="dxa"/>
            <w:noWrap w:val="0"/>
            <w:vAlign w:val="center"/>
          </w:tcPr>
          <w:p w14:paraId="1D69302D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B</w:t>
            </w:r>
          </w:p>
        </w:tc>
        <w:tc>
          <w:tcPr>
            <w:tcW w:w="529" w:type="dxa"/>
            <w:noWrap w:val="0"/>
            <w:vAlign w:val="center"/>
          </w:tcPr>
          <w:p w14:paraId="0144CF13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C</w:t>
            </w:r>
          </w:p>
        </w:tc>
        <w:tc>
          <w:tcPr>
            <w:tcW w:w="529" w:type="dxa"/>
            <w:noWrap w:val="0"/>
            <w:vAlign w:val="center"/>
          </w:tcPr>
          <w:p w14:paraId="2AC07E5F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A</w:t>
            </w:r>
          </w:p>
        </w:tc>
        <w:tc>
          <w:tcPr>
            <w:tcW w:w="529" w:type="dxa"/>
            <w:noWrap w:val="0"/>
            <w:vAlign w:val="center"/>
          </w:tcPr>
          <w:p w14:paraId="76E60EC0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 xml:space="preserve">B    </w:t>
            </w:r>
          </w:p>
        </w:tc>
        <w:tc>
          <w:tcPr>
            <w:tcW w:w="529" w:type="dxa"/>
            <w:noWrap w:val="0"/>
            <w:vAlign w:val="center"/>
          </w:tcPr>
          <w:p w14:paraId="6FD263DC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D</w:t>
            </w:r>
          </w:p>
        </w:tc>
        <w:tc>
          <w:tcPr>
            <w:tcW w:w="529" w:type="dxa"/>
            <w:noWrap w:val="0"/>
            <w:vAlign w:val="center"/>
          </w:tcPr>
          <w:p w14:paraId="0BE3397B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C</w:t>
            </w:r>
          </w:p>
        </w:tc>
        <w:tc>
          <w:tcPr>
            <w:tcW w:w="529" w:type="dxa"/>
            <w:noWrap w:val="0"/>
            <w:vAlign w:val="center"/>
          </w:tcPr>
          <w:p w14:paraId="75A71141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A</w:t>
            </w:r>
          </w:p>
        </w:tc>
        <w:tc>
          <w:tcPr>
            <w:tcW w:w="540" w:type="dxa"/>
            <w:noWrap w:val="0"/>
            <w:vAlign w:val="center"/>
          </w:tcPr>
          <w:p w14:paraId="350DC3C0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C</w:t>
            </w:r>
          </w:p>
        </w:tc>
        <w:tc>
          <w:tcPr>
            <w:tcW w:w="540" w:type="dxa"/>
            <w:noWrap w:val="0"/>
            <w:vAlign w:val="center"/>
          </w:tcPr>
          <w:p w14:paraId="1CEEF57D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C</w:t>
            </w:r>
          </w:p>
        </w:tc>
        <w:tc>
          <w:tcPr>
            <w:tcW w:w="540" w:type="dxa"/>
            <w:noWrap w:val="0"/>
            <w:vAlign w:val="center"/>
          </w:tcPr>
          <w:p w14:paraId="40B3B590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C</w:t>
            </w:r>
          </w:p>
        </w:tc>
      </w:tr>
    </w:tbl>
    <w:p w14:paraId="3516117F">
      <w:pPr>
        <w:spacing w:line="360" w:lineRule="auto"/>
        <w:ind w:left="422" w:hanging="422" w:hangingChars="200"/>
        <w:rPr>
          <w:rFonts w:hint="eastAsia" w:ascii="宋体" w:hAnsi="宋体"/>
          <w:b/>
          <w:szCs w:val="21"/>
        </w:rPr>
      </w:pPr>
    </w:p>
    <w:p w14:paraId="6D1E5DB0">
      <w:pPr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szCs w:val="21"/>
        </w:rPr>
        <w:t>二、多项选择题</w:t>
      </w:r>
    </w:p>
    <w:p w14:paraId="5916C654">
      <w:pPr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请将正确答案填入下方答题卡中，漏选、错选均不得分。</w:t>
      </w:r>
    </w:p>
    <w:tbl>
      <w:tblPr>
        <w:tblStyle w:val="4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640"/>
        <w:gridCol w:w="640"/>
        <w:gridCol w:w="640"/>
      </w:tblGrid>
      <w:tr w14:paraId="39D3F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noWrap w:val="0"/>
            <w:vAlign w:val="center"/>
          </w:tcPr>
          <w:p w14:paraId="0BFF0B33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题号</w:t>
            </w:r>
          </w:p>
        </w:tc>
        <w:tc>
          <w:tcPr>
            <w:tcW w:w="640" w:type="dxa"/>
            <w:noWrap w:val="0"/>
            <w:vAlign w:val="center"/>
          </w:tcPr>
          <w:p w14:paraId="5EA5254F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1</w:t>
            </w:r>
          </w:p>
        </w:tc>
        <w:tc>
          <w:tcPr>
            <w:tcW w:w="640" w:type="dxa"/>
            <w:noWrap w:val="0"/>
            <w:vAlign w:val="center"/>
          </w:tcPr>
          <w:p w14:paraId="13F57785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2</w:t>
            </w:r>
          </w:p>
        </w:tc>
        <w:tc>
          <w:tcPr>
            <w:tcW w:w="640" w:type="dxa"/>
            <w:noWrap w:val="0"/>
            <w:vAlign w:val="center"/>
          </w:tcPr>
          <w:p w14:paraId="477150C1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3</w:t>
            </w:r>
          </w:p>
        </w:tc>
      </w:tr>
      <w:tr w14:paraId="1C281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noWrap w:val="0"/>
            <w:vAlign w:val="center"/>
          </w:tcPr>
          <w:p w14:paraId="12A31B02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答案</w:t>
            </w:r>
          </w:p>
        </w:tc>
        <w:tc>
          <w:tcPr>
            <w:tcW w:w="640" w:type="dxa"/>
            <w:noWrap w:val="0"/>
            <w:vAlign w:val="center"/>
          </w:tcPr>
          <w:p w14:paraId="096143FE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Cs w:val="21"/>
              </w:rPr>
              <w:t>ABC</w:t>
            </w:r>
          </w:p>
        </w:tc>
        <w:tc>
          <w:tcPr>
            <w:tcW w:w="640" w:type="dxa"/>
            <w:noWrap w:val="0"/>
            <w:vAlign w:val="center"/>
          </w:tcPr>
          <w:p w14:paraId="0CFE3E60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ABCD</w:t>
            </w:r>
          </w:p>
        </w:tc>
        <w:tc>
          <w:tcPr>
            <w:tcW w:w="640" w:type="dxa"/>
            <w:noWrap w:val="0"/>
            <w:vAlign w:val="center"/>
          </w:tcPr>
          <w:p w14:paraId="23DB008E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ABC</w:t>
            </w:r>
          </w:p>
        </w:tc>
      </w:tr>
    </w:tbl>
    <w:p w14:paraId="172950B4">
      <w:pPr>
        <w:spacing w:line="360" w:lineRule="auto"/>
        <w:ind w:left="420" w:hanging="420" w:hangingChars="200"/>
        <w:rPr>
          <w:rFonts w:ascii="宋体" w:hAnsi="宋体"/>
          <w:szCs w:val="21"/>
        </w:rPr>
      </w:pPr>
    </w:p>
    <w:p w14:paraId="246A739E">
      <w:pPr>
        <w:spacing w:line="360" w:lineRule="auto"/>
        <w:ind w:left="422" w:hanging="422" w:hangingChars="20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三、简答题</w:t>
      </w:r>
    </w:p>
    <w:p w14:paraId="04B0CB8E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</w:t>
      </w:r>
      <w:r>
        <w:rPr>
          <w:rFonts w:ascii="宋体" w:hAnsi="宋体"/>
          <w:szCs w:val="21"/>
        </w:rPr>
        <w:t>组织行为学的历史沿革可以分为</w:t>
      </w:r>
      <w:r>
        <w:rPr>
          <w:rFonts w:hint="eastAsia" w:ascii="宋体" w:hAnsi="宋体"/>
          <w:szCs w:val="21"/>
        </w:rPr>
        <w:t>哪</w:t>
      </w:r>
      <w:r>
        <w:rPr>
          <w:rFonts w:ascii="宋体" w:hAnsi="宋体"/>
          <w:szCs w:val="21"/>
        </w:rPr>
        <w:t>几个阶段</w:t>
      </w:r>
      <w:r>
        <w:rPr>
          <w:rFonts w:hint="eastAsia" w:ascii="宋体" w:hAnsi="宋体"/>
          <w:szCs w:val="21"/>
        </w:rPr>
        <w:t>？</w:t>
      </w:r>
    </w:p>
    <w:p w14:paraId="4BE5E136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答：</w:t>
      </w:r>
    </w:p>
    <w:p w14:paraId="5DD44CBD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（1）思想启蒙阶段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（2）古典管理学派</w:t>
      </w:r>
    </w:p>
    <w:p w14:paraId="4FACC0DD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（3）行为学派阶段</w:t>
      </w:r>
    </w:p>
    <w:p w14:paraId="26F3562E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（4）权变理论阶段</w:t>
      </w:r>
    </w:p>
    <w:p w14:paraId="4F6763E2">
      <w:pPr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（5）系统理论阶段</w:t>
      </w:r>
    </w:p>
    <w:p w14:paraId="672AFEAB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2、简述双因素理论的主要内容。</w:t>
      </w:r>
    </w:p>
    <w:p w14:paraId="04B91CE5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答：</w:t>
      </w:r>
    </w:p>
    <w:p w14:paraId="707FF388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该理论认为，影响员工工作态度的因素可以分为两类：保健因素和激励因素。</w:t>
      </w:r>
    </w:p>
    <w:p w14:paraId="4AB6C835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1）保健因素：往往是由外界的工作环境和工作关系引起的，包括物质工作条件、工资福利、人际关系、公司政策等。它们的恶化会引起人们对工作的不满。但即使达到了人们的要求，保健因素也不能带来满意，只能消除不满意，形成既不是满意、又不是不满意的中性状态。</w:t>
      </w:r>
    </w:p>
    <w:p w14:paraId="6C42522F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2）激励因素：往往是由工作自身的内容和性质引起的，包括成就、赞赏、工作的挑战性与趣味性、责任以及成长的机会。满足这些因素会提升员工的满意度，能对员工产生更大的激励，但激励因素不能消除员工的不满。</w:t>
      </w:r>
    </w:p>
    <w:p w14:paraId="538843F5">
      <w:pPr>
        <w:spacing w:line="360" w:lineRule="auto"/>
        <w:rPr>
          <w:rFonts w:ascii="宋体" w:hAnsi="宋体"/>
          <w:szCs w:val="21"/>
        </w:rPr>
      </w:pPr>
    </w:p>
    <w:p w14:paraId="613E8083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3、简述群体凝聚力影响因素。</w:t>
      </w:r>
    </w:p>
    <w:p w14:paraId="12D1CD80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答：</w:t>
      </w:r>
    </w:p>
    <w:p w14:paraId="4277587A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（1）群体规模：小群体通常比大群体更具有凝聚力。</w:t>
      </w:r>
    </w:p>
    <w:p w14:paraId="22D8F101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（2）成员相似性：成员在背景、价值观、态度等方面相似时，凝聚力更强</w:t>
      </w:r>
    </w:p>
    <w:p w14:paraId="725263BE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（3）外部威胁：当群体面临外部威胁时，凝聚力会增强。</w:t>
      </w:r>
    </w:p>
    <w:p w14:paraId="55EE1D0A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（4）成功经验：群体过去取得的成功可以增强凝聚力。</w:t>
      </w:r>
    </w:p>
    <w:p w14:paraId="4E0C991E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（5）群体地位：地位高的群体更容易产生凝聚力。</w:t>
      </w:r>
    </w:p>
    <w:p w14:paraId="7524C9FF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（6）成员之间的互动：成员之间互动越多，凝聚力越强。</w:t>
      </w:r>
    </w:p>
    <w:p w14:paraId="54DD0657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（7）群体目标：群体目标明确且具有挑战性时，凝聚力更强。简述群体决策的优点。</w:t>
      </w:r>
    </w:p>
    <w:p w14:paraId="5DCEB72D">
      <w:pPr>
        <w:spacing w:line="360" w:lineRule="auto"/>
        <w:rPr>
          <w:rFonts w:ascii="宋体" w:hAnsi="宋体"/>
          <w:szCs w:val="21"/>
        </w:rPr>
      </w:pPr>
    </w:p>
    <w:p w14:paraId="667A78CB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4、简述路径-目标理论的主要内容。</w:t>
      </w:r>
    </w:p>
    <w:p w14:paraId="4F215642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答：</w:t>
      </w:r>
    </w:p>
    <w:p w14:paraId="219C7BD2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路径-目标理论提出了四种领导行为：</w:t>
      </w:r>
    </w:p>
    <w:p w14:paraId="49C0CA11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（1）指导型领导：让员工明确任务要求、工作标准和工作程序。</w:t>
      </w:r>
    </w:p>
    <w:p w14:paraId="79FB4DBA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（2）支持型领导：关心员工的需求和福利，创造友好和支持性的工作环境。</w:t>
      </w:r>
    </w:p>
    <w:p w14:paraId="5134C1A1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（3）参与型领导：征求员工意见，允许员工参与决策。</w:t>
      </w:r>
    </w:p>
    <w:p w14:paraId="02D1EA58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（4）成就导向型领导：设定具有挑战性的目标，鼓励员工不断提高绩效。</w:t>
      </w:r>
    </w:p>
    <w:p w14:paraId="783EA18A">
      <w:pPr>
        <w:spacing w:line="360" w:lineRule="auto"/>
        <w:rPr>
          <w:rFonts w:ascii="宋体" w:hAnsi="宋体"/>
          <w:b/>
          <w:szCs w:val="21"/>
        </w:rPr>
      </w:pPr>
    </w:p>
    <w:p w14:paraId="60ABE990">
      <w:pPr>
        <w:numPr>
          <w:ilvl w:val="0"/>
          <w:numId w:val="1"/>
        </w:num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论述题</w:t>
      </w:r>
    </w:p>
    <w:p w14:paraId="350DB3E5">
      <w:pPr>
        <w:numPr>
          <w:numId w:val="0"/>
        </w:num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论述组织文化建设的实施艺术，并举例说明。</w:t>
      </w:r>
    </w:p>
    <w:p w14:paraId="5BD3623D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答：</w:t>
      </w:r>
    </w:p>
    <w:p w14:paraId="5624917B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组织文化建设的实施艺术包括以下几个方面：</w:t>
      </w:r>
    </w:p>
    <w:p w14:paraId="522FD88F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（1）软管理的“硬”化：组织文化是软管理，但要通过硬性的制度和措施来落实。例如，将组织价值观纳入绩效考核体系，使软文化变成硬指标。</w:t>
      </w:r>
    </w:p>
    <w:p w14:paraId="173599E2">
      <w:pPr>
        <w:spacing w:line="360" w:lineRule="auto"/>
        <w:ind w:firstLine="420"/>
        <w:rPr>
          <w:rFonts w:hint="eastAsia" w:ascii="宋体" w:hAnsi="宋体" w:eastAsiaTheme="minorEastAsia"/>
          <w:szCs w:val="21"/>
          <w:lang w:val="en-US" w:eastAsia="zh-CN"/>
        </w:rPr>
      </w:pPr>
      <w:r>
        <w:rPr>
          <w:rFonts w:hint="eastAsia"/>
        </w:rPr>
        <w:t>（2）“虚功”实做：组织文化看似虚，但要通过实际行动来体现。例如，通过开展具体的文化活动、表彰先进人物等，让员工感受到组织文化的存在。</w:t>
      </w:r>
    </w:p>
    <w:p w14:paraId="104833C7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（3）组织文化的人格化：通过领导者和管理者的言行来体现组织文化。例如，领导者以身作则，践行组织价值观，成为员工学习的榜样。</w:t>
      </w:r>
    </w:p>
    <w:p w14:paraId="543DA12E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（4）领导者的示范艺术：领导者要通过自己的行为示范来传播组织文化。例如，华为的任正非强调“奋斗者为本”，自己也是加班加点，以身作则。</w:t>
      </w:r>
    </w:p>
    <w:p w14:paraId="6200E9DF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（5）情境强化的艺术：通过营造特定的情境来强化组织文化。例如，召开隆重的表彰大会，让员工在庄严的情境中感受到组织对优秀员工的重视。</w:t>
      </w:r>
    </w:p>
    <w:p w14:paraId="60A41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/>
        </w:rPr>
        <w:t>（6）“观念一故事一规范”三部曲：首先确立组织观念，然后通过故事传播这些观念，最后形成行为规范。例如，海尔张瑞敏砸冰箱的故事，传递了质量第一的观念，进而形成了严格的质量管理规范。</w:t>
      </w:r>
      <w:r>
        <w:br w:type="textWrapping"/>
      </w:r>
    </w:p>
    <w:p w14:paraId="13697C0B">
      <w:pPr>
        <w:rPr>
          <w:rFonts w:hint="default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5E6CA1"/>
    <w:multiLevelType w:val="singleLevel"/>
    <w:tmpl w:val="995E6CA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5C1CF0"/>
    <w:rsid w:val="605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2025-12-13T02:06:00Z</dcterms:created>
  <dc:creator>黄岩育华李才聪</dc:creator>
  <cp:lastModifiedBy>黄岩育华李才聪</cp:lastModifiedBy>
  <dcterms:modified xsi:type="dcterms:W3CDTF">2025-12-13T02:19:29Z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A5CBAFEF83B442EA929C75BA1B6B2947_11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