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5A3C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组织行为学复习资料</w:t>
      </w:r>
    </w:p>
    <w:p w14:paraId="58524659">
      <w:pPr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szCs w:val="21"/>
        </w:rPr>
        <w:t>一、单项选择题</w:t>
      </w:r>
    </w:p>
    <w:p w14:paraId="6A1A9360">
      <w:pPr>
        <w:spacing w:line="360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多选、错选均不得分。</w:t>
      </w:r>
    </w:p>
    <w:p w14:paraId="325A1C07">
      <w:pPr>
        <w:spacing w:line="360" w:lineRule="auto"/>
        <w:ind w:left="420" w:hanging="420" w:hanging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</w:t>
      </w:r>
      <w:r>
        <w:rPr>
          <w:rFonts w:ascii="宋体" w:hAnsi="宋体"/>
          <w:szCs w:val="21"/>
        </w:rPr>
        <w:t>组织行为学作为管理学的一个重要分支，主要研究的是（ ）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A. 组织中的财务资源管理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B. 组织中的技术革新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C. 组织环境中人的行为规律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D. 组织中的战略规划</w:t>
      </w:r>
    </w:p>
    <w:p w14:paraId="3DEBC271">
      <w:pPr>
        <w:spacing w:line="360" w:lineRule="auto"/>
        <w:ind w:left="420" w:hanging="420" w:hanging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</w:t>
      </w:r>
      <w:r>
        <w:rPr>
          <w:rFonts w:ascii="宋体" w:hAnsi="宋体"/>
          <w:szCs w:val="21"/>
        </w:rPr>
        <w:t>下列哪项是组织的基本特征？（ ）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A. 组织是一个完全封闭的系统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B. 组织没有明确的目标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C. 组织通过专业分工和协调合作来实现目标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D. 组织不需要与外部环境交流</w:t>
      </w:r>
    </w:p>
    <w:p w14:paraId="2DA0EFFA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</w:t>
      </w:r>
      <w:r>
        <w:rPr>
          <w:rFonts w:ascii="宋体" w:hAnsi="宋体"/>
          <w:szCs w:val="21"/>
        </w:rPr>
        <w:t>在组织行为学的研究方法中，简单可行，便于迅速获取第一手资料，但主试的驾驭能力对访谈效果影响很大的是（ ）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A. 观察法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B. 访谈法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C. 问卷调查法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D. 实验法</w:t>
      </w:r>
    </w:p>
    <w:p w14:paraId="00A24929">
      <w:pPr>
        <w:spacing w:line="360" w:lineRule="auto"/>
        <w:ind w:left="420" w:hanging="420" w:hanging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4、</w:t>
      </w:r>
      <w:r>
        <w:rPr>
          <w:rFonts w:ascii="宋体" w:hAnsi="宋体"/>
          <w:szCs w:val="21"/>
        </w:rPr>
        <w:t>知觉的（ ）是指人们会以已有的知识、经验为基础去理解和解释事物，并用词语加标志使它具有一定的意义。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A. 选择性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B. 整体性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C. 理解性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D. 恒常性</w:t>
      </w:r>
    </w:p>
    <w:p w14:paraId="4BE9863B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5、</w:t>
      </w:r>
      <w:r>
        <w:rPr>
          <w:rFonts w:ascii="宋体" w:hAnsi="宋体"/>
          <w:szCs w:val="21"/>
        </w:rPr>
        <w:t>根据归因理论，人们为自己的失败找借口，将原因归结于外部因素，而对他人的行为进行归因时，别人的成功依赖于外界条件，失败却是由于他的个人原因，这被称为（ ）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A. 自利偏好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>B. 基本归因错误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>C. 投射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>D. 自我服务偏见</w:t>
      </w:r>
    </w:p>
    <w:p w14:paraId="7506F6C2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6、</w:t>
      </w:r>
      <w:r>
        <w:rPr>
          <w:rFonts w:ascii="宋体" w:hAnsi="宋体"/>
          <w:szCs w:val="21"/>
        </w:rPr>
        <w:t>下列哪种决策模型认为个体在决策时并不完全受理性引导，也没有机会和实力做出完全理性的决策，只能做到部分理性？（ ）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A. 理性决策模型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>B. 有限理性模型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C. 隐含偏爱模型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D. 直觉模型</w:t>
      </w:r>
    </w:p>
    <w:p w14:paraId="11914587">
      <w:pPr>
        <w:spacing w:line="360" w:lineRule="auto"/>
        <w:ind w:left="420" w:hanging="420" w:hanging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7、</w:t>
      </w:r>
      <w:r>
        <w:rPr>
          <w:rFonts w:ascii="宋体" w:hAnsi="宋体"/>
          <w:szCs w:val="21"/>
        </w:rPr>
        <w:t>下列哪项不是价值观的形成阶段？（ ）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A. 选择</w:t>
      </w:r>
      <w:r>
        <w:rPr>
          <w:rFonts w:hint="eastAsia" w:ascii="宋体" w:hAnsi="宋体"/>
          <w:szCs w:val="21"/>
        </w:rPr>
        <w:t xml:space="preserve">      </w:t>
      </w:r>
      <w:r>
        <w:rPr>
          <w:rFonts w:ascii="宋体" w:hAnsi="宋体"/>
          <w:szCs w:val="21"/>
        </w:rPr>
        <w:t>B. 赞赏</w:t>
      </w:r>
      <w:r>
        <w:rPr>
          <w:rFonts w:hint="eastAsia" w:ascii="宋体" w:hAnsi="宋体"/>
          <w:szCs w:val="21"/>
        </w:rPr>
        <w:t xml:space="preserve">      </w:t>
      </w:r>
      <w:r>
        <w:rPr>
          <w:rFonts w:ascii="宋体" w:hAnsi="宋体"/>
          <w:szCs w:val="21"/>
        </w:rPr>
        <w:t>C. 行动</w:t>
      </w:r>
      <w:r>
        <w:rPr>
          <w:rFonts w:hint="eastAsia" w:ascii="宋体" w:hAnsi="宋体"/>
          <w:szCs w:val="21"/>
        </w:rPr>
        <w:t xml:space="preserve">      </w:t>
      </w:r>
      <w:r>
        <w:rPr>
          <w:rFonts w:ascii="宋体" w:hAnsi="宋体"/>
          <w:szCs w:val="21"/>
        </w:rPr>
        <w:t>D. 内化</w:t>
      </w:r>
    </w:p>
    <w:p w14:paraId="09D2AA1A">
      <w:pPr>
        <w:spacing w:line="360" w:lineRule="auto"/>
        <w:ind w:left="420" w:hanging="420" w:hanging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8、</w:t>
      </w:r>
      <w:r>
        <w:rPr>
          <w:rFonts w:ascii="宋体" w:hAnsi="宋体"/>
          <w:szCs w:val="21"/>
        </w:rPr>
        <w:t>根据赫茨伯格的双因素理论，下列哪项属于保健因素？（ ）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A. 成就</w:t>
      </w:r>
      <w:r>
        <w:rPr>
          <w:rFonts w:hint="eastAsia" w:ascii="宋体" w:hAnsi="宋体"/>
          <w:szCs w:val="21"/>
        </w:rPr>
        <w:t xml:space="preserve">      </w:t>
      </w:r>
      <w:r>
        <w:rPr>
          <w:rFonts w:ascii="宋体" w:hAnsi="宋体"/>
          <w:szCs w:val="21"/>
        </w:rPr>
        <w:t>B. 责任</w:t>
      </w:r>
      <w:r>
        <w:rPr>
          <w:rFonts w:hint="eastAsia" w:ascii="宋体" w:hAnsi="宋体"/>
          <w:szCs w:val="21"/>
        </w:rPr>
        <w:t xml:space="preserve">      </w:t>
      </w:r>
      <w:r>
        <w:rPr>
          <w:rFonts w:ascii="宋体" w:hAnsi="宋体"/>
          <w:szCs w:val="21"/>
        </w:rPr>
        <w:t>C. 工资福利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D. 成长的机会</w:t>
      </w:r>
    </w:p>
    <w:p w14:paraId="4F1040BA">
      <w:pPr>
        <w:spacing w:line="360" w:lineRule="auto"/>
        <w:ind w:left="420" w:hanging="420" w:hanging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9、</w:t>
      </w:r>
      <w:r>
        <w:rPr>
          <w:rFonts w:ascii="宋体" w:hAnsi="宋体"/>
          <w:szCs w:val="21"/>
        </w:rPr>
        <w:t>在公平理论中，员工不仅关心自己收入的绝对值，更关心自己收入的（ ）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A. 相对值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B. 平均值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C. 最大值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D. 最小值</w:t>
      </w:r>
    </w:p>
    <w:p w14:paraId="2A9BB2D7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10、</w:t>
      </w:r>
      <w:r>
        <w:rPr>
          <w:rFonts w:ascii="宋体" w:hAnsi="宋体"/>
          <w:szCs w:val="21"/>
        </w:rPr>
        <w:t>群体发展的五阶段模型中，群体成员开始相互接受，并建立起亲密关系和群体凝聚力，处于（ ）</w:t>
      </w:r>
      <w:r>
        <w:rPr>
          <w:rFonts w:hint="eastAsia" w:ascii="宋体" w:hAnsi="宋体"/>
          <w:szCs w:val="21"/>
        </w:rPr>
        <w:t>。</w:t>
      </w:r>
      <w:r>
        <w:rPr>
          <w:rFonts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A. 形成阶段</w:t>
      </w:r>
      <w:r>
        <w:rPr>
          <w:rFonts w:hint="eastAsia" w:ascii="宋体" w:hAnsi="宋体"/>
          <w:szCs w:val="21"/>
        </w:rPr>
        <w:t xml:space="preserve">     </w:t>
      </w:r>
      <w:r>
        <w:rPr>
          <w:rFonts w:ascii="宋体" w:hAnsi="宋体"/>
          <w:szCs w:val="21"/>
        </w:rPr>
        <w:t>B. 震荡阶段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C. 规范阶段</w:t>
      </w:r>
      <w:r>
        <w:rPr>
          <w:rFonts w:hint="eastAsia" w:ascii="宋体" w:hAnsi="宋体"/>
          <w:szCs w:val="21"/>
        </w:rPr>
        <w:t xml:space="preserve">    </w:t>
      </w:r>
      <w:r>
        <w:rPr>
          <w:rFonts w:ascii="宋体" w:hAnsi="宋体"/>
          <w:szCs w:val="21"/>
        </w:rPr>
        <w:t>D. 执行阶段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 xml:space="preserve"> </w:t>
      </w:r>
    </w:p>
    <w:p w14:paraId="66A2DC84">
      <w:pPr>
        <w:spacing w:line="360" w:lineRule="auto"/>
        <w:ind w:left="420" w:hanging="420" w:hanging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11、</w:t>
      </w:r>
      <w:r>
        <w:rPr>
          <w:rFonts w:ascii="宋体" w:hAnsi="宋体"/>
          <w:szCs w:val="21"/>
        </w:rPr>
        <w:t>下列哪项不是团队的特征？（ ）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A. 团队成员具有共同目标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B. 团队成员之间具有高度的相互依赖性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C. 每个成员对团队做出的贡献都相同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D. 团队成员共同承担责任</w:t>
      </w:r>
    </w:p>
    <w:p w14:paraId="0E463C57">
      <w:pPr>
        <w:spacing w:line="360" w:lineRule="auto"/>
        <w:ind w:left="422" w:hanging="422" w:hangingChars="200"/>
        <w:rPr>
          <w:rFonts w:hint="eastAsia" w:ascii="宋体" w:hAnsi="宋体"/>
          <w:b/>
          <w:szCs w:val="21"/>
        </w:rPr>
      </w:pPr>
    </w:p>
    <w:p w14:paraId="6091F4DC">
      <w:pPr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szCs w:val="21"/>
        </w:rPr>
        <w:t>二、多项选择题</w:t>
      </w:r>
    </w:p>
    <w:p w14:paraId="57F42A31">
      <w:pPr>
        <w:spacing w:line="360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漏选、错选均不得分。</w:t>
      </w:r>
    </w:p>
    <w:p w14:paraId="16A3D1A6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</w:t>
      </w:r>
      <w:r>
        <w:rPr>
          <w:rFonts w:ascii="宋体" w:hAnsi="宋体"/>
          <w:szCs w:val="21"/>
        </w:rPr>
        <w:t>组织行为学的研究内容中，主要的</w:t>
      </w:r>
      <w:r>
        <w:rPr>
          <w:rFonts w:hint="eastAsia" w:ascii="宋体" w:hAnsi="宋体"/>
          <w:szCs w:val="21"/>
        </w:rPr>
        <w:t>自</w:t>
      </w:r>
      <w:r>
        <w:rPr>
          <w:rFonts w:ascii="宋体" w:hAnsi="宋体"/>
          <w:szCs w:val="21"/>
        </w:rPr>
        <w:t>变量包括（ ）</w:t>
      </w:r>
      <w:r>
        <w:rPr>
          <w:rFonts w:hint="eastAsia" w:ascii="宋体" w:hAnsi="宋体"/>
          <w:szCs w:val="21"/>
        </w:rPr>
        <w:t>。</w:t>
      </w:r>
    </w:p>
    <w:p w14:paraId="525EE31F">
      <w:pPr>
        <w:spacing w:line="360" w:lineRule="auto"/>
        <w:ind w:left="420" w:left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A. 个体行为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>B. 群体行为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>C. 组织行为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>D. 生产率</w:t>
      </w:r>
    </w:p>
    <w:p w14:paraId="64629ADF">
      <w:pPr>
        <w:spacing w:line="360" w:lineRule="auto"/>
        <w:ind w:left="420" w:hanging="420" w:hanging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</w:t>
      </w:r>
      <w:r>
        <w:rPr>
          <w:rFonts w:ascii="宋体" w:hAnsi="宋体"/>
          <w:szCs w:val="21"/>
        </w:rPr>
        <w:t>下列哪些属于归因理论？（ ）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A. 海德的归因理论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B. 琼斯和戴维斯的对应推断理论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C. 凯利的三维度归因理论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D. 维纳的归因理论</w:t>
      </w:r>
    </w:p>
    <w:p w14:paraId="1CA8FAFC">
      <w:pPr>
        <w:spacing w:line="360" w:lineRule="auto"/>
        <w:ind w:left="420" w:hanging="420" w:hanging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</w:t>
      </w:r>
      <w:r>
        <w:rPr>
          <w:rFonts w:ascii="宋体" w:hAnsi="宋体"/>
          <w:szCs w:val="21"/>
        </w:rPr>
        <w:t>下列哪些属于阿尔德弗的ERG理论？（ ）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A. 生存需求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>B. 关系需求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>C. 成长需求</w:t>
      </w:r>
      <w:r>
        <w:rPr>
          <w:rFonts w:hint="eastAsia"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>D. 生理需求</w:t>
      </w:r>
    </w:p>
    <w:p w14:paraId="4BA165C9">
      <w:pPr>
        <w:spacing w:line="360" w:lineRule="auto"/>
        <w:ind w:left="422" w:hanging="422" w:hangingChars="20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三、简答题</w:t>
      </w:r>
    </w:p>
    <w:p w14:paraId="25E8B0E4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</w:t>
      </w:r>
      <w:r>
        <w:rPr>
          <w:rFonts w:ascii="宋体" w:hAnsi="宋体"/>
          <w:szCs w:val="21"/>
        </w:rPr>
        <w:t>组织行为学的历史沿革可以分为</w:t>
      </w:r>
      <w:r>
        <w:rPr>
          <w:rFonts w:hint="eastAsia" w:ascii="宋体" w:hAnsi="宋体"/>
          <w:szCs w:val="21"/>
        </w:rPr>
        <w:t>哪</w:t>
      </w:r>
      <w:r>
        <w:rPr>
          <w:rFonts w:ascii="宋体" w:hAnsi="宋体"/>
          <w:szCs w:val="21"/>
        </w:rPr>
        <w:t>几个阶段</w:t>
      </w:r>
      <w:r>
        <w:rPr>
          <w:rFonts w:hint="eastAsia" w:ascii="宋体" w:hAnsi="宋体"/>
          <w:szCs w:val="21"/>
        </w:rPr>
        <w:t>？</w:t>
      </w:r>
    </w:p>
    <w:p w14:paraId="4C2B23B5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2、简述双因素理论的主要内容。</w:t>
      </w:r>
    </w:p>
    <w:p w14:paraId="3B224F63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3、简述群体凝聚力影响因素。</w:t>
      </w:r>
    </w:p>
    <w:p w14:paraId="70D448CB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4、简述路径-目标理论的主要内容。</w:t>
      </w:r>
    </w:p>
    <w:p w14:paraId="71A5340F">
      <w:pPr>
        <w:spacing w:line="360" w:lineRule="auto"/>
        <w:rPr>
          <w:rFonts w:ascii="宋体" w:hAnsi="宋体"/>
          <w:b/>
          <w:szCs w:val="21"/>
        </w:rPr>
      </w:pPr>
    </w:p>
    <w:p w14:paraId="5DC61263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四、论述题</w:t>
      </w:r>
    </w:p>
    <w:p w14:paraId="4DC21232">
      <w:pPr>
        <w:spacing w:line="360" w:lineRule="auto"/>
        <w:ind w:firstLine="42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论述组织文化建设的实施艺术，并举例说明。</w:t>
      </w:r>
    </w:p>
    <w:p w14:paraId="7C7F7394">
      <w:pPr>
        <w:rPr>
          <w:rFonts w:hint="default"/>
          <w:lang w:val="en-US" w:eastAsia="zh-CN"/>
        </w:rPr>
      </w:pPr>
    </w:p>
    <w:p w14:paraId="795CEB4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答案</w:t>
      </w:r>
    </w:p>
    <w:p w14:paraId="1A507AA1">
      <w:pPr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szCs w:val="21"/>
        </w:rPr>
        <w:t>一、单项选择题</w:t>
      </w:r>
    </w:p>
    <w:tbl>
      <w:tblPr>
        <w:tblStyle w:val="4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40"/>
        <w:gridCol w:w="540"/>
      </w:tblGrid>
      <w:tr w14:paraId="2E946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  <w:noWrap w:val="0"/>
            <w:vAlign w:val="center"/>
          </w:tcPr>
          <w:p w14:paraId="5085F4E4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题号</w:t>
            </w:r>
          </w:p>
        </w:tc>
        <w:tc>
          <w:tcPr>
            <w:tcW w:w="529" w:type="dxa"/>
            <w:noWrap w:val="0"/>
            <w:vAlign w:val="center"/>
          </w:tcPr>
          <w:p w14:paraId="0364DAD1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1</w:t>
            </w:r>
          </w:p>
        </w:tc>
        <w:tc>
          <w:tcPr>
            <w:tcW w:w="529" w:type="dxa"/>
            <w:noWrap w:val="0"/>
            <w:vAlign w:val="center"/>
          </w:tcPr>
          <w:p w14:paraId="1544811D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2</w:t>
            </w:r>
          </w:p>
        </w:tc>
        <w:tc>
          <w:tcPr>
            <w:tcW w:w="529" w:type="dxa"/>
            <w:noWrap w:val="0"/>
            <w:vAlign w:val="center"/>
          </w:tcPr>
          <w:p w14:paraId="18C84843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3</w:t>
            </w:r>
          </w:p>
        </w:tc>
        <w:tc>
          <w:tcPr>
            <w:tcW w:w="529" w:type="dxa"/>
            <w:noWrap w:val="0"/>
            <w:vAlign w:val="center"/>
          </w:tcPr>
          <w:p w14:paraId="35C01853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4</w:t>
            </w:r>
          </w:p>
        </w:tc>
        <w:tc>
          <w:tcPr>
            <w:tcW w:w="529" w:type="dxa"/>
            <w:noWrap w:val="0"/>
            <w:vAlign w:val="center"/>
          </w:tcPr>
          <w:p w14:paraId="64894B6D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5</w:t>
            </w:r>
          </w:p>
        </w:tc>
        <w:tc>
          <w:tcPr>
            <w:tcW w:w="529" w:type="dxa"/>
            <w:noWrap w:val="0"/>
            <w:vAlign w:val="center"/>
          </w:tcPr>
          <w:p w14:paraId="32D0D794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6</w:t>
            </w:r>
          </w:p>
        </w:tc>
        <w:tc>
          <w:tcPr>
            <w:tcW w:w="529" w:type="dxa"/>
            <w:noWrap w:val="0"/>
            <w:vAlign w:val="center"/>
          </w:tcPr>
          <w:p w14:paraId="17570C5C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7</w:t>
            </w:r>
          </w:p>
        </w:tc>
        <w:tc>
          <w:tcPr>
            <w:tcW w:w="529" w:type="dxa"/>
            <w:noWrap w:val="0"/>
            <w:vAlign w:val="center"/>
          </w:tcPr>
          <w:p w14:paraId="104CAA99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8</w:t>
            </w:r>
          </w:p>
        </w:tc>
        <w:tc>
          <w:tcPr>
            <w:tcW w:w="529" w:type="dxa"/>
            <w:noWrap w:val="0"/>
            <w:vAlign w:val="center"/>
          </w:tcPr>
          <w:p w14:paraId="729F2F07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9</w:t>
            </w:r>
          </w:p>
        </w:tc>
        <w:tc>
          <w:tcPr>
            <w:tcW w:w="540" w:type="dxa"/>
            <w:noWrap w:val="0"/>
            <w:vAlign w:val="center"/>
          </w:tcPr>
          <w:p w14:paraId="527B2D52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10</w:t>
            </w:r>
          </w:p>
        </w:tc>
        <w:tc>
          <w:tcPr>
            <w:tcW w:w="540" w:type="dxa"/>
            <w:noWrap w:val="0"/>
            <w:vAlign w:val="center"/>
          </w:tcPr>
          <w:p w14:paraId="5C1866D6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11</w:t>
            </w:r>
          </w:p>
        </w:tc>
      </w:tr>
      <w:tr w14:paraId="404C0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7" w:type="dxa"/>
            <w:noWrap w:val="0"/>
            <w:vAlign w:val="center"/>
          </w:tcPr>
          <w:p w14:paraId="46928C51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答案</w:t>
            </w:r>
          </w:p>
        </w:tc>
        <w:tc>
          <w:tcPr>
            <w:tcW w:w="529" w:type="dxa"/>
            <w:noWrap w:val="0"/>
            <w:vAlign w:val="center"/>
          </w:tcPr>
          <w:p w14:paraId="5E63BB1E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C</w:t>
            </w:r>
          </w:p>
        </w:tc>
        <w:tc>
          <w:tcPr>
            <w:tcW w:w="529" w:type="dxa"/>
            <w:noWrap w:val="0"/>
            <w:vAlign w:val="center"/>
          </w:tcPr>
          <w:p w14:paraId="6268A695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C</w:t>
            </w:r>
          </w:p>
        </w:tc>
        <w:tc>
          <w:tcPr>
            <w:tcW w:w="529" w:type="dxa"/>
            <w:noWrap w:val="0"/>
            <w:vAlign w:val="center"/>
          </w:tcPr>
          <w:p w14:paraId="73774370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B</w:t>
            </w:r>
          </w:p>
        </w:tc>
        <w:tc>
          <w:tcPr>
            <w:tcW w:w="529" w:type="dxa"/>
            <w:noWrap w:val="0"/>
            <w:vAlign w:val="center"/>
          </w:tcPr>
          <w:p w14:paraId="7BE37B12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C</w:t>
            </w:r>
          </w:p>
        </w:tc>
        <w:tc>
          <w:tcPr>
            <w:tcW w:w="529" w:type="dxa"/>
            <w:noWrap w:val="0"/>
            <w:vAlign w:val="center"/>
          </w:tcPr>
          <w:p w14:paraId="27C5A1EA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A</w:t>
            </w:r>
          </w:p>
        </w:tc>
        <w:tc>
          <w:tcPr>
            <w:tcW w:w="529" w:type="dxa"/>
            <w:noWrap w:val="0"/>
            <w:vAlign w:val="center"/>
          </w:tcPr>
          <w:p w14:paraId="19AD1A09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 xml:space="preserve">B    </w:t>
            </w:r>
          </w:p>
        </w:tc>
        <w:tc>
          <w:tcPr>
            <w:tcW w:w="529" w:type="dxa"/>
            <w:noWrap w:val="0"/>
            <w:vAlign w:val="center"/>
          </w:tcPr>
          <w:p w14:paraId="58A931DF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D</w:t>
            </w:r>
          </w:p>
        </w:tc>
        <w:tc>
          <w:tcPr>
            <w:tcW w:w="529" w:type="dxa"/>
            <w:noWrap w:val="0"/>
            <w:vAlign w:val="center"/>
          </w:tcPr>
          <w:p w14:paraId="7341D34E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C</w:t>
            </w:r>
          </w:p>
        </w:tc>
        <w:tc>
          <w:tcPr>
            <w:tcW w:w="529" w:type="dxa"/>
            <w:noWrap w:val="0"/>
            <w:vAlign w:val="center"/>
          </w:tcPr>
          <w:p w14:paraId="11DE3E7E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A</w:t>
            </w:r>
          </w:p>
        </w:tc>
        <w:tc>
          <w:tcPr>
            <w:tcW w:w="540" w:type="dxa"/>
            <w:noWrap w:val="0"/>
            <w:vAlign w:val="center"/>
          </w:tcPr>
          <w:p w14:paraId="60C48F07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C</w:t>
            </w:r>
          </w:p>
        </w:tc>
        <w:tc>
          <w:tcPr>
            <w:tcW w:w="540" w:type="dxa"/>
            <w:noWrap w:val="0"/>
            <w:vAlign w:val="center"/>
          </w:tcPr>
          <w:p w14:paraId="43DC0E3F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C</w:t>
            </w:r>
          </w:p>
        </w:tc>
      </w:tr>
    </w:tbl>
    <w:p w14:paraId="41C5F569">
      <w:pPr>
        <w:spacing w:line="360" w:lineRule="auto"/>
        <w:ind w:left="422" w:hanging="422" w:hangingChars="200"/>
        <w:rPr>
          <w:rFonts w:hint="eastAsia" w:ascii="宋体" w:hAnsi="宋体"/>
          <w:b/>
          <w:szCs w:val="21"/>
        </w:rPr>
      </w:pPr>
    </w:p>
    <w:p w14:paraId="037D27DA">
      <w:pPr>
        <w:numPr>
          <w:ilvl w:val="0"/>
          <w:numId w:val="1"/>
        </w:num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多项选择题</w:t>
      </w:r>
    </w:p>
    <w:tbl>
      <w:tblPr>
        <w:tblStyle w:val="4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640"/>
        <w:gridCol w:w="640"/>
        <w:gridCol w:w="640"/>
      </w:tblGrid>
      <w:tr w14:paraId="35041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noWrap w:val="0"/>
            <w:vAlign w:val="center"/>
          </w:tcPr>
          <w:p w14:paraId="161C18FD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题号</w:t>
            </w:r>
          </w:p>
        </w:tc>
        <w:tc>
          <w:tcPr>
            <w:tcW w:w="640" w:type="dxa"/>
            <w:noWrap w:val="0"/>
            <w:vAlign w:val="center"/>
          </w:tcPr>
          <w:p w14:paraId="08B08A4A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1</w:t>
            </w:r>
          </w:p>
        </w:tc>
        <w:tc>
          <w:tcPr>
            <w:tcW w:w="640" w:type="dxa"/>
            <w:noWrap w:val="0"/>
            <w:vAlign w:val="center"/>
          </w:tcPr>
          <w:p w14:paraId="3A731B06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2</w:t>
            </w:r>
          </w:p>
        </w:tc>
        <w:tc>
          <w:tcPr>
            <w:tcW w:w="640" w:type="dxa"/>
            <w:noWrap w:val="0"/>
            <w:vAlign w:val="center"/>
          </w:tcPr>
          <w:p w14:paraId="716CEA1B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3</w:t>
            </w:r>
          </w:p>
        </w:tc>
      </w:tr>
      <w:tr w14:paraId="5B856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noWrap w:val="0"/>
            <w:vAlign w:val="center"/>
          </w:tcPr>
          <w:p w14:paraId="1A89D420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答案</w:t>
            </w:r>
          </w:p>
        </w:tc>
        <w:tc>
          <w:tcPr>
            <w:tcW w:w="640" w:type="dxa"/>
            <w:noWrap w:val="0"/>
            <w:vAlign w:val="center"/>
          </w:tcPr>
          <w:p w14:paraId="3EC5FFA8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Cs w:val="21"/>
              </w:rPr>
              <w:t>ABC</w:t>
            </w:r>
          </w:p>
        </w:tc>
        <w:tc>
          <w:tcPr>
            <w:tcW w:w="640" w:type="dxa"/>
            <w:noWrap w:val="0"/>
            <w:vAlign w:val="center"/>
          </w:tcPr>
          <w:p w14:paraId="48A75FF0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ABCD</w:t>
            </w:r>
          </w:p>
        </w:tc>
        <w:tc>
          <w:tcPr>
            <w:tcW w:w="640" w:type="dxa"/>
            <w:noWrap w:val="0"/>
            <w:vAlign w:val="center"/>
          </w:tcPr>
          <w:p w14:paraId="54CC08FD">
            <w:pPr>
              <w:spacing w:line="360" w:lineRule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ABC</w:t>
            </w:r>
          </w:p>
        </w:tc>
      </w:tr>
    </w:tbl>
    <w:p w14:paraId="6851C2D3">
      <w:pPr>
        <w:spacing w:line="360" w:lineRule="auto"/>
        <w:ind w:left="420" w:hanging="420" w:hangingChars="200"/>
        <w:rPr>
          <w:rFonts w:ascii="宋体" w:hAnsi="宋体"/>
          <w:szCs w:val="21"/>
        </w:rPr>
      </w:pPr>
    </w:p>
    <w:p w14:paraId="42E3E3A7">
      <w:pPr>
        <w:spacing w:line="360" w:lineRule="auto"/>
        <w:ind w:left="422" w:hanging="422" w:hangingChars="20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三、简答题</w:t>
      </w:r>
    </w:p>
    <w:p w14:paraId="0353186C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</w:t>
      </w:r>
      <w:r>
        <w:rPr>
          <w:rFonts w:ascii="宋体" w:hAnsi="宋体"/>
          <w:szCs w:val="21"/>
        </w:rPr>
        <w:t>组织行为学的历史沿革可以分为</w:t>
      </w:r>
      <w:r>
        <w:rPr>
          <w:rFonts w:hint="eastAsia" w:ascii="宋体" w:hAnsi="宋体"/>
          <w:szCs w:val="21"/>
        </w:rPr>
        <w:t>哪</w:t>
      </w:r>
      <w:r>
        <w:rPr>
          <w:rFonts w:ascii="宋体" w:hAnsi="宋体"/>
          <w:szCs w:val="21"/>
        </w:rPr>
        <w:t>几个阶段</w:t>
      </w:r>
      <w:r>
        <w:rPr>
          <w:rFonts w:hint="eastAsia" w:ascii="宋体" w:hAnsi="宋体"/>
          <w:szCs w:val="21"/>
        </w:rPr>
        <w:t>？</w:t>
      </w:r>
    </w:p>
    <w:p w14:paraId="65C77BC8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答：</w:t>
      </w:r>
    </w:p>
    <w:p w14:paraId="6A3A4935">
      <w:pPr>
        <w:spacing w:line="360" w:lineRule="auto"/>
        <w:rPr>
          <w:rFonts w:hint="eastAsia" w:ascii="宋体" w:hAnsi="宋体" w:eastAsiaTheme="minorEastAsia"/>
          <w:szCs w:val="21"/>
          <w:lang w:eastAsia="zh-CN"/>
        </w:rPr>
      </w:pPr>
      <w:r>
        <w:rPr>
          <w:rFonts w:ascii="宋体" w:hAnsi="宋体"/>
          <w:szCs w:val="21"/>
        </w:rPr>
        <w:t>（1）思想启蒙阶段</w:t>
      </w:r>
      <w:r>
        <w:rPr>
          <w:rFonts w:hint="eastAsia" w:ascii="宋体" w:hAnsi="宋体"/>
          <w:szCs w:val="21"/>
          <w:lang w:eastAsia="zh-CN"/>
        </w:rPr>
        <w:t xml:space="preserve"> </w:t>
      </w:r>
      <w:r>
        <w:rPr>
          <w:rFonts w:ascii="宋体" w:hAnsi="宋体"/>
          <w:szCs w:val="21"/>
        </w:rPr>
        <w:br w:type="textWrapping"/>
      </w:r>
      <w:r>
        <w:rPr>
          <w:rFonts w:ascii="宋体" w:hAnsi="宋体"/>
          <w:szCs w:val="21"/>
        </w:rPr>
        <w:t>（2）古典管理学派</w:t>
      </w:r>
      <w:r>
        <w:rPr>
          <w:rFonts w:hint="eastAsia" w:ascii="宋体" w:hAnsi="宋体"/>
          <w:szCs w:val="21"/>
          <w:lang w:eastAsia="zh-CN"/>
        </w:rPr>
        <w:t xml:space="preserve"> </w:t>
      </w:r>
    </w:p>
    <w:p w14:paraId="2898B90F">
      <w:pPr>
        <w:spacing w:line="360" w:lineRule="auto"/>
        <w:rPr>
          <w:rFonts w:hint="eastAsia" w:ascii="宋体" w:hAnsi="宋体" w:eastAsiaTheme="minorEastAsia"/>
          <w:szCs w:val="21"/>
          <w:lang w:eastAsia="zh-CN"/>
        </w:rPr>
      </w:pPr>
      <w:r>
        <w:rPr>
          <w:rFonts w:ascii="宋体" w:hAnsi="宋体"/>
          <w:szCs w:val="21"/>
        </w:rPr>
        <w:t>（3）行为学派阶段</w:t>
      </w:r>
      <w:r>
        <w:rPr>
          <w:rFonts w:hint="eastAsia" w:ascii="宋体" w:hAnsi="宋体"/>
          <w:szCs w:val="21"/>
          <w:lang w:eastAsia="zh-CN"/>
        </w:rPr>
        <w:t xml:space="preserve"> </w:t>
      </w:r>
    </w:p>
    <w:p w14:paraId="187AB9B1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（4）权变理论阶段</w:t>
      </w:r>
    </w:p>
    <w:p w14:paraId="5DF9695F">
      <w:pPr>
        <w:spacing w:line="360" w:lineRule="auto"/>
        <w:rPr>
          <w:rFonts w:hint="eastAsia" w:ascii="宋体" w:hAnsi="宋体" w:eastAsiaTheme="minorEastAsia"/>
          <w:szCs w:val="21"/>
          <w:lang w:eastAsia="zh-CN"/>
        </w:rPr>
      </w:pPr>
      <w:r>
        <w:rPr>
          <w:rFonts w:ascii="宋体" w:hAnsi="宋体"/>
          <w:szCs w:val="21"/>
        </w:rPr>
        <w:t>（5）系统理论阶段</w:t>
      </w:r>
      <w:r>
        <w:rPr>
          <w:rFonts w:hint="eastAsia" w:ascii="宋体" w:hAnsi="宋体"/>
          <w:szCs w:val="21"/>
          <w:lang w:eastAsia="zh-CN"/>
        </w:rPr>
        <w:t xml:space="preserve">  </w:t>
      </w:r>
    </w:p>
    <w:p w14:paraId="0ADBC712">
      <w:pPr>
        <w:spacing w:line="360" w:lineRule="auto"/>
        <w:rPr>
          <w:rFonts w:hint="eastAsia" w:ascii="宋体" w:hAnsi="宋体"/>
          <w:szCs w:val="21"/>
        </w:rPr>
      </w:pPr>
    </w:p>
    <w:p w14:paraId="6A62980B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2、简述双因素理论的主要内容。</w:t>
      </w:r>
    </w:p>
    <w:p w14:paraId="702A7885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答：</w:t>
      </w:r>
    </w:p>
    <w:p w14:paraId="04AB2A49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该理论认为，影响员工工作态度的因素可以分为两类：保健因素和激励因素。</w:t>
      </w:r>
    </w:p>
    <w:p w14:paraId="29BAD2F0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1）保健因素：往往是由外界的工作环境和工作关系引起的，包括物质工作条件、工资福利、人际关系、公司政策等。它们的恶化会引起人们对工作的不满。但即使达到了人们的要求，保健因素也不能带来满意，只能消除不满意，形成既不是满意、又不是不满意的中性状态。</w:t>
      </w:r>
    </w:p>
    <w:p w14:paraId="4C7C76A6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2）激励因素：往往是由工作自身的内容和性质引起的，包括成就、赞赏、工作的挑战性与趣味性、责任以及成长的机会。满足这些因素会提升员工的满意度，能对员工产生更大的激励，但激励因素不能消除员工的不满。</w:t>
      </w:r>
    </w:p>
    <w:p w14:paraId="41C0407C">
      <w:pPr>
        <w:spacing w:line="360" w:lineRule="auto"/>
        <w:rPr>
          <w:rFonts w:ascii="宋体" w:hAnsi="宋体"/>
          <w:szCs w:val="21"/>
        </w:rPr>
      </w:pPr>
    </w:p>
    <w:p w14:paraId="257CB68E">
      <w:pPr>
        <w:spacing w:line="360" w:lineRule="auto"/>
        <w:rPr>
          <w:rFonts w:ascii="宋体" w:hAnsi="宋体"/>
          <w:szCs w:val="21"/>
        </w:rPr>
      </w:pPr>
    </w:p>
    <w:p w14:paraId="709F5453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3、简述群体凝聚力影响因素。</w:t>
      </w:r>
    </w:p>
    <w:p w14:paraId="05C21FC7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答：</w:t>
      </w:r>
    </w:p>
    <w:p w14:paraId="53381B01">
      <w:pPr>
        <w:spacing w:line="360" w:lineRule="auto"/>
        <w:rPr>
          <w:rFonts w:hint="eastAsia" w:ascii="宋体" w:hAnsi="宋体" w:eastAsiaTheme="minorEastAsia"/>
          <w:szCs w:val="21"/>
          <w:lang w:eastAsia="zh-CN"/>
        </w:rPr>
      </w:pPr>
      <w:r>
        <w:rPr>
          <w:rFonts w:hint="eastAsia" w:ascii="宋体" w:hAnsi="宋体"/>
          <w:szCs w:val="21"/>
        </w:rPr>
        <w:t>（1）群体规模：小群体通常比大群体更具有凝聚力。</w:t>
      </w:r>
      <w:r>
        <w:rPr>
          <w:rFonts w:hint="eastAsia" w:ascii="宋体" w:hAnsi="宋体"/>
          <w:szCs w:val="21"/>
          <w:lang w:eastAsia="zh-CN"/>
        </w:rPr>
        <w:t xml:space="preserve">  </w:t>
      </w:r>
    </w:p>
    <w:p w14:paraId="3A77A145">
      <w:pPr>
        <w:spacing w:line="360" w:lineRule="auto"/>
        <w:rPr>
          <w:rFonts w:hint="eastAsia" w:ascii="宋体" w:hAnsi="宋体" w:eastAsiaTheme="minorEastAsia"/>
          <w:szCs w:val="21"/>
          <w:lang w:eastAsia="zh-CN"/>
        </w:rPr>
      </w:pPr>
      <w:r>
        <w:rPr>
          <w:rFonts w:hint="eastAsia" w:ascii="宋体" w:hAnsi="宋体"/>
          <w:szCs w:val="21"/>
        </w:rPr>
        <w:t>（2）成员相似性：成员在背景、价值观、态度等方面相似时，凝聚力更强。</w:t>
      </w:r>
      <w:r>
        <w:rPr>
          <w:rFonts w:hint="eastAsia" w:ascii="宋体" w:hAnsi="宋体"/>
          <w:szCs w:val="21"/>
          <w:lang w:eastAsia="zh-CN"/>
        </w:rPr>
        <w:t xml:space="preserve">  </w:t>
      </w:r>
    </w:p>
    <w:p w14:paraId="280FFF96">
      <w:pPr>
        <w:spacing w:line="360" w:lineRule="auto"/>
        <w:rPr>
          <w:rFonts w:hint="eastAsia" w:ascii="宋体" w:hAnsi="宋体" w:eastAsiaTheme="minorEastAsia"/>
          <w:szCs w:val="21"/>
          <w:lang w:eastAsia="zh-CN"/>
        </w:rPr>
      </w:pPr>
      <w:r>
        <w:rPr>
          <w:rFonts w:hint="eastAsia" w:ascii="宋体" w:hAnsi="宋体"/>
          <w:szCs w:val="21"/>
        </w:rPr>
        <w:t>（3）外部威胁：当群体面临外部威胁时，凝聚力会增强。</w:t>
      </w:r>
      <w:r>
        <w:rPr>
          <w:rFonts w:hint="eastAsia" w:ascii="宋体" w:hAnsi="宋体"/>
          <w:szCs w:val="21"/>
          <w:lang w:eastAsia="zh-CN"/>
        </w:rPr>
        <w:t xml:space="preserve">  </w:t>
      </w:r>
    </w:p>
    <w:p w14:paraId="109E465A">
      <w:pPr>
        <w:spacing w:line="360" w:lineRule="auto"/>
        <w:rPr>
          <w:rFonts w:hint="eastAsia" w:ascii="宋体" w:hAnsi="宋体" w:eastAsiaTheme="minorEastAsia"/>
          <w:szCs w:val="21"/>
          <w:lang w:eastAsia="zh-CN"/>
        </w:rPr>
      </w:pPr>
      <w:r>
        <w:rPr>
          <w:rFonts w:hint="eastAsia" w:ascii="宋体" w:hAnsi="宋体"/>
          <w:szCs w:val="21"/>
        </w:rPr>
        <w:t>（4）成功经验：群体过去取得的成功可以增强凝聚力。</w:t>
      </w:r>
      <w:r>
        <w:rPr>
          <w:rFonts w:hint="eastAsia" w:ascii="宋体" w:hAnsi="宋体"/>
          <w:szCs w:val="21"/>
          <w:lang w:eastAsia="zh-CN"/>
        </w:rPr>
        <w:t xml:space="preserve">  </w:t>
      </w:r>
    </w:p>
    <w:p w14:paraId="75BF5DD1">
      <w:pPr>
        <w:spacing w:line="360" w:lineRule="auto"/>
        <w:rPr>
          <w:rFonts w:hint="eastAsia" w:ascii="宋体" w:hAnsi="宋体" w:eastAsiaTheme="minorEastAsia"/>
          <w:szCs w:val="21"/>
          <w:lang w:eastAsia="zh-CN"/>
        </w:rPr>
      </w:pPr>
      <w:r>
        <w:rPr>
          <w:rFonts w:hint="eastAsia" w:ascii="宋体" w:hAnsi="宋体"/>
          <w:szCs w:val="21"/>
        </w:rPr>
        <w:t>（5）群体地位：地位高的群体更容易产生凝聚力。</w:t>
      </w:r>
      <w:r>
        <w:rPr>
          <w:rFonts w:hint="eastAsia" w:ascii="宋体" w:hAnsi="宋体"/>
          <w:szCs w:val="21"/>
          <w:lang w:eastAsia="zh-CN"/>
        </w:rPr>
        <w:t xml:space="preserve">  </w:t>
      </w:r>
    </w:p>
    <w:p w14:paraId="77838C87">
      <w:pPr>
        <w:spacing w:line="360" w:lineRule="auto"/>
        <w:rPr>
          <w:rFonts w:hint="eastAsia" w:ascii="宋体" w:hAnsi="宋体" w:eastAsiaTheme="minorEastAsia"/>
          <w:szCs w:val="21"/>
          <w:lang w:eastAsia="zh-CN"/>
        </w:rPr>
      </w:pPr>
      <w:r>
        <w:rPr>
          <w:rFonts w:hint="eastAsia" w:ascii="宋体" w:hAnsi="宋体"/>
          <w:szCs w:val="21"/>
        </w:rPr>
        <w:t>（6）成员之间的互动：成员之间互动越多，凝聚力越强。</w:t>
      </w:r>
      <w:r>
        <w:rPr>
          <w:rFonts w:hint="eastAsia" w:ascii="宋体" w:hAnsi="宋体"/>
          <w:szCs w:val="21"/>
          <w:lang w:eastAsia="zh-CN"/>
        </w:rPr>
        <w:t xml:space="preserve">  </w:t>
      </w:r>
    </w:p>
    <w:p w14:paraId="5B11824E">
      <w:pPr>
        <w:spacing w:line="360" w:lineRule="auto"/>
        <w:rPr>
          <w:rFonts w:hint="eastAsia" w:ascii="宋体" w:hAnsi="宋体" w:eastAsiaTheme="minorEastAsia"/>
          <w:szCs w:val="21"/>
          <w:lang w:eastAsia="zh-CN"/>
        </w:rPr>
      </w:pPr>
      <w:r>
        <w:rPr>
          <w:rFonts w:hint="eastAsia" w:ascii="宋体" w:hAnsi="宋体"/>
          <w:szCs w:val="21"/>
        </w:rPr>
        <w:t>（7）群体目标：群体目标明确且具有挑战性时，凝聚力更强。简述群体决策的优点。</w:t>
      </w:r>
      <w:r>
        <w:rPr>
          <w:rFonts w:hint="eastAsia" w:ascii="宋体" w:hAnsi="宋体"/>
          <w:szCs w:val="21"/>
          <w:lang w:eastAsia="zh-CN"/>
        </w:rPr>
        <w:t xml:space="preserve"> </w:t>
      </w:r>
    </w:p>
    <w:p w14:paraId="14E773F3">
      <w:pPr>
        <w:spacing w:line="360" w:lineRule="auto"/>
        <w:rPr>
          <w:rFonts w:ascii="宋体" w:hAnsi="宋体"/>
          <w:szCs w:val="21"/>
        </w:rPr>
      </w:pPr>
    </w:p>
    <w:p w14:paraId="744E1B76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4、简述路径-目标理论的主要内容。</w:t>
      </w:r>
    </w:p>
    <w:p w14:paraId="758B46E4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答：</w:t>
      </w:r>
    </w:p>
    <w:p w14:paraId="2CA34660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路径-目标理论提出了四种领导行为：</w:t>
      </w:r>
    </w:p>
    <w:p w14:paraId="0B87C993">
      <w:pPr>
        <w:spacing w:line="360" w:lineRule="auto"/>
        <w:rPr>
          <w:rFonts w:hint="eastAsia" w:ascii="宋体" w:hAnsi="宋体" w:eastAsiaTheme="minorEastAsia"/>
          <w:szCs w:val="21"/>
          <w:lang w:eastAsia="zh-CN"/>
        </w:rPr>
      </w:pPr>
      <w:r>
        <w:rPr>
          <w:rFonts w:hint="eastAsia" w:ascii="宋体" w:hAnsi="宋体"/>
          <w:szCs w:val="21"/>
        </w:rPr>
        <w:t>（1）指导型领导：让员工明确任务要求、工作标准和工作程序。</w:t>
      </w:r>
      <w:r>
        <w:rPr>
          <w:rFonts w:hint="eastAsia" w:ascii="宋体" w:hAnsi="宋体"/>
          <w:szCs w:val="21"/>
          <w:lang w:eastAsia="zh-CN"/>
        </w:rPr>
        <w:t xml:space="preserve"> </w:t>
      </w:r>
    </w:p>
    <w:p w14:paraId="4275CE03">
      <w:pPr>
        <w:spacing w:line="360" w:lineRule="auto"/>
        <w:rPr>
          <w:rFonts w:hint="eastAsia" w:ascii="宋体" w:hAnsi="宋体" w:eastAsiaTheme="minorEastAsia"/>
          <w:szCs w:val="21"/>
          <w:lang w:eastAsia="zh-CN"/>
        </w:rPr>
      </w:pPr>
      <w:r>
        <w:rPr>
          <w:rFonts w:hint="eastAsia" w:ascii="宋体" w:hAnsi="宋体"/>
          <w:szCs w:val="21"/>
        </w:rPr>
        <w:t>（2）支持型领导：关心员工的需求和福利，创造友好和支持性的工作环境。</w:t>
      </w:r>
      <w:r>
        <w:rPr>
          <w:rFonts w:hint="eastAsia" w:ascii="宋体" w:hAnsi="宋体"/>
          <w:szCs w:val="21"/>
          <w:lang w:eastAsia="zh-CN"/>
        </w:rPr>
        <w:t xml:space="preserve"> </w:t>
      </w:r>
    </w:p>
    <w:p w14:paraId="300BF831">
      <w:pPr>
        <w:spacing w:line="360" w:lineRule="auto"/>
        <w:rPr>
          <w:rFonts w:hint="eastAsia" w:ascii="宋体" w:hAnsi="宋体" w:eastAsiaTheme="minorEastAsia"/>
          <w:szCs w:val="21"/>
          <w:lang w:eastAsia="zh-CN"/>
        </w:rPr>
      </w:pPr>
      <w:r>
        <w:rPr>
          <w:rFonts w:hint="eastAsia" w:ascii="宋体" w:hAnsi="宋体"/>
          <w:szCs w:val="21"/>
        </w:rPr>
        <w:t>（3）参与型领导：征求员工意见，允许员工参与决策。</w:t>
      </w:r>
      <w:r>
        <w:rPr>
          <w:rFonts w:hint="eastAsia" w:ascii="宋体" w:hAnsi="宋体"/>
          <w:szCs w:val="21"/>
          <w:lang w:eastAsia="zh-CN"/>
        </w:rPr>
        <w:t xml:space="preserve"> </w:t>
      </w:r>
    </w:p>
    <w:p w14:paraId="4525C664">
      <w:pPr>
        <w:spacing w:line="360" w:lineRule="auto"/>
        <w:rPr>
          <w:rFonts w:hint="eastAsia" w:ascii="宋体" w:hAnsi="宋体" w:eastAsiaTheme="minorEastAsia"/>
          <w:szCs w:val="21"/>
          <w:lang w:eastAsia="zh-CN"/>
        </w:rPr>
      </w:pPr>
      <w:r>
        <w:rPr>
          <w:rFonts w:hint="eastAsia" w:ascii="宋体" w:hAnsi="宋体"/>
          <w:szCs w:val="21"/>
        </w:rPr>
        <w:t>（4）成就导向型领导：设定具有挑战性的目标，鼓励员工不断提高绩效。</w:t>
      </w:r>
      <w:r>
        <w:rPr>
          <w:rFonts w:hint="eastAsia" w:ascii="宋体" w:hAnsi="宋体"/>
          <w:szCs w:val="21"/>
          <w:lang w:eastAsia="zh-CN"/>
        </w:rPr>
        <w:t xml:space="preserve"> </w:t>
      </w:r>
    </w:p>
    <w:p w14:paraId="34167622">
      <w:pPr>
        <w:spacing w:line="360" w:lineRule="auto"/>
        <w:rPr>
          <w:rFonts w:ascii="宋体" w:hAnsi="宋体"/>
          <w:b/>
          <w:szCs w:val="21"/>
        </w:rPr>
      </w:pPr>
    </w:p>
    <w:p w14:paraId="04855812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四、论述题</w:t>
      </w:r>
    </w:p>
    <w:p w14:paraId="45C5262C">
      <w:pPr>
        <w:spacing w:line="360" w:lineRule="auto"/>
        <w:ind w:firstLine="42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论述组织文化建设的实施艺术，并举例说明。</w:t>
      </w:r>
    </w:p>
    <w:p w14:paraId="14FC9A72">
      <w:pPr>
        <w:spacing w:line="360" w:lineRule="auto"/>
        <w:ind w:firstLine="420"/>
        <w:rPr>
          <w:rFonts w:hint="eastAsia"/>
        </w:rPr>
      </w:pPr>
      <w:r>
        <w:rPr>
          <w:rFonts w:hint="eastAsia"/>
        </w:rPr>
        <w:t>答：</w:t>
      </w:r>
    </w:p>
    <w:p w14:paraId="533BBA85">
      <w:pPr>
        <w:spacing w:line="360" w:lineRule="auto"/>
        <w:ind w:firstLine="420"/>
        <w:rPr>
          <w:rFonts w:hint="eastAsia"/>
        </w:rPr>
      </w:pPr>
      <w:r>
        <w:rPr>
          <w:rFonts w:hint="eastAsia"/>
        </w:rPr>
        <w:t>组织文化建设的实施艺术包括以下几个方面：</w:t>
      </w:r>
    </w:p>
    <w:p w14:paraId="33131525">
      <w:pPr>
        <w:spacing w:line="360" w:lineRule="auto"/>
        <w:ind w:firstLine="420"/>
        <w:rPr>
          <w:rFonts w:hint="eastAsia" w:eastAsiaTheme="minorEastAsia"/>
          <w:lang w:eastAsia="zh-CN"/>
        </w:rPr>
      </w:pPr>
      <w:r>
        <w:rPr>
          <w:rFonts w:hint="eastAsia"/>
        </w:rPr>
        <w:t>（1）软管理的“硬”化：组织文化是软管理，但要通过硬性的制度和措施来落实。例如，将组织价值观纳入绩效考核体系，使软文化变成硬指标。</w:t>
      </w:r>
      <w:r>
        <w:rPr>
          <w:rFonts w:hint="eastAsia" w:ascii="宋体" w:hAnsi="宋体"/>
          <w:szCs w:val="21"/>
          <w:lang w:eastAsia="zh-CN"/>
        </w:rPr>
        <w:t xml:space="preserve"> </w:t>
      </w:r>
    </w:p>
    <w:p w14:paraId="25383D8A">
      <w:pPr>
        <w:spacing w:line="360" w:lineRule="auto"/>
        <w:ind w:firstLine="420"/>
        <w:rPr>
          <w:rFonts w:hint="eastAsia" w:ascii="宋体" w:hAnsi="宋体" w:eastAsiaTheme="minorEastAsia"/>
          <w:szCs w:val="21"/>
          <w:lang w:eastAsia="zh-CN"/>
        </w:rPr>
      </w:pPr>
      <w:r>
        <w:rPr>
          <w:rFonts w:hint="eastAsia"/>
        </w:rPr>
        <w:t>（2）“虚功”实做：组织文化看似虚，但要通过实际行动来体现。例如，通过开展具体的文化活动、表彰先进人物等，让员工感受到组织文化的存在。</w:t>
      </w:r>
      <w:r>
        <w:rPr>
          <w:rFonts w:hint="eastAsia" w:ascii="宋体" w:hAnsi="宋体"/>
          <w:szCs w:val="21"/>
          <w:lang w:eastAsia="zh-CN"/>
        </w:rPr>
        <w:t xml:space="preserve"> </w:t>
      </w:r>
    </w:p>
    <w:p w14:paraId="0822901D">
      <w:pPr>
        <w:spacing w:line="360" w:lineRule="auto"/>
        <w:ind w:firstLine="420"/>
        <w:rPr>
          <w:rFonts w:hint="eastAsia" w:eastAsiaTheme="minorEastAsia"/>
          <w:lang w:eastAsia="zh-CN"/>
        </w:rPr>
      </w:pPr>
      <w:r>
        <w:rPr>
          <w:rFonts w:hint="eastAsia"/>
        </w:rPr>
        <w:t>（3）组织文化的人格化：通过领导者和管理者的言行来体现组织文化。例如，领导者以身作则，践行组织价值观，成为员工学习的榜样。</w:t>
      </w:r>
      <w:r>
        <w:rPr>
          <w:rFonts w:hint="eastAsia" w:ascii="宋体" w:hAnsi="宋体"/>
          <w:szCs w:val="21"/>
          <w:lang w:eastAsia="zh-CN"/>
        </w:rPr>
        <w:t xml:space="preserve"> </w:t>
      </w:r>
    </w:p>
    <w:p w14:paraId="1538AA19">
      <w:pPr>
        <w:spacing w:line="360" w:lineRule="auto"/>
        <w:ind w:firstLine="420"/>
        <w:rPr>
          <w:rFonts w:hint="eastAsia"/>
        </w:rPr>
      </w:pPr>
      <w:r>
        <w:rPr>
          <w:rFonts w:hint="eastAsia"/>
        </w:rPr>
        <w:t>（4）领导者的示范艺术：领导者要通过自己的行为示范来传播组织文化。例如，华为的任正非强调“奋斗者为本”，自己也是加班加点，以身作则。</w:t>
      </w:r>
      <w:bookmarkStart w:id="0" w:name="_GoBack"/>
      <w:bookmarkEnd w:id="0"/>
    </w:p>
    <w:p w14:paraId="27F19FC4">
      <w:pPr>
        <w:spacing w:line="360" w:lineRule="auto"/>
        <w:ind w:firstLine="420"/>
        <w:rPr>
          <w:rFonts w:hint="eastAsia"/>
        </w:rPr>
      </w:pPr>
      <w:r>
        <w:rPr>
          <w:rFonts w:hint="eastAsia"/>
        </w:rPr>
        <w:t>（5）情境强化的艺术：通过营造特定的情境来强化组织文化。例如，召开隆重的表彰大会，让员工在庄严的情境中感受到组织对优秀员工的重视。</w:t>
      </w:r>
    </w:p>
    <w:p w14:paraId="2BC7C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/>
        </w:rPr>
        <w:t>（6）“观念一故事一规范”三部曲：首先确立组织观念，然后通过故事传播这些观念，最后形成行为规范。例如，海尔张瑞敏砸冰箱的故事，传递了质量第一的观念，进而形成了严格的质量管理规范。</w:t>
      </w:r>
      <w:r>
        <w:br w:type="textWrapping"/>
      </w:r>
    </w:p>
    <w:p w14:paraId="2FD881BF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97AA08"/>
    <w:multiLevelType w:val="singleLevel"/>
    <w:tmpl w:val="EA97AA0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5032C7"/>
    <w:rsid w:val="5C50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2025-12-13T05:25:00Z</dcterms:created>
  <dc:creator>黄岩育华李才聪</dc:creator>
  <cp:lastModifiedBy>黄岩育华李才聪</cp:lastModifiedBy>
  <dcterms:modified xsi:type="dcterms:W3CDTF">2025-12-13T05:29:28Z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C12F39E2A10E41C18A8228DB1B431033_11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