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25AA2">
      <w:pPr>
        <w:rPr>
          <w:rFonts w:hint="eastAsia"/>
          <w:sz w:val="24"/>
          <w:u w:val="single"/>
          <w:lang w:val="en-US" w:eastAsia="zh-CN"/>
        </w:rPr>
      </w:pPr>
      <w:bookmarkStart w:id="5" w:name="_GoBack"/>
      <w:r>
        <w:rPr>
          <w:rFonts w:hint="eastAsia"/>
          <w:sz w:val="24"/>
          <w:u w:val="single"/>
          <w:lang w:val="en-US" w:eastAsia="zh-CN"/>
        </w:rPr>
        <w:t>经济法概论复习资料</w:t>
      </w:r>
    </w:p>
    <w:bookmarkEnd w:id="5"/>
    <w:p w14:paraId="05792DAC">
      <w:pPr>
        <w:rPr>
          <w:rFonts w:hint="eastAsia" w:ascii="宋体" w:hAnsi="宋体" w:cs="宋体"/>
          <w:b/>
          <w:sz w:val="24"/>
        </w:rPr>
      </w:pPr>
    </w:p>
    <w:p w14:paraId="66032222">
      <w:pPr>
        <w:numPr>
          <w:ilvl w:val="0"/>
          <w:numId w:val="1"/>
        </w:numPr>
        <w:rPr>
          <w:rFonts w:hint="eastAsia" w:ascii="黑体" w:hAnsi="黑体" w:eastAsia="黑体" w:cs="黑体"/>
          <w:b w:val="0"/>
          <w:bCs/>
          <w:sz w:val="24"/>
          <w:szCs w:val="24"/>
        </w:rPr>
      </w:pPr>
      <w:r>
        <w:rPr>
          <w:rFonts w:hint="eastAsia" w:ascii="黑体" w:hAnsi="黑体" w:eastAsia="黑体" w:cs="黑体"/>
          <w:b w:val="0"/>
          <w:bCs/>
          <w:sz w:val="24"/>
          <w:szCs w:val="24"/>
          <w:lang w:val="en-US" w:eastAsia="zh-CN"/>
        </w:rPr>
        <w:t>单选</w:t>
      </w:r>
      <w:r>
        <w:rPr>
          <w:rFonts w:hint="eastAsia" w:ascii="黑体" w:hAnsi="黑体" w:eastAsia="黑体" w:cs="黑体"/>
          <w:b w:val="0"/>
          <w:bCs/>
          <w:sz w:val="24"/>
          <w:szCs w:val="24"/>
        </w:rPr>
        <w:t>题</w:t>
      </w:r>
    </w:p>
    <w:p w14:paraId="5778CFFC">
      <w:pPr>
        <w:keepNext w:val="0"/>
        <w:keepLines w:val="0"/>
        <w:pageBreakBefore w:val="0"/>
        <w:widowControl w:val="0"/>
        <w:numPr>
          <w:ilvl w:val="0"/>
          <w:numId w:val="0"/>
        </w:numPr>
        <w:kinsoku/>
        <w:wordWrap/>
        <w:overflowPunct/>
        <w:topLinePunct w:val="0"/>
        <w:autoSpaceDE/>
        <w:autoSpaceDN/>
        <w:bidi w:val="0"/>
        <w:adjustRightInd/>
        <w:snapToGrid/>
        <w:spacing w:before="120" w:after="120"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下列关于经济法的调整对象，说法正确的是（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r>
        <w:rPr>
          <w:rFonts w:hint="eastAsia" w:ascii="宋体" w:hAnsi="宋体" w:eastAsia="宋体" w:cs="宋体"/>
          <w:sz w:val="21"/>
          <w:szCs w:val="21"/>
        </w:rPr>
        <w:br w:type="textWrapping"/>
      </w:r>
      <w:r>
        <w:rPr>
          <w:rFonts w:hint="eastAsia" w:ascii="宋体" w:hAnsi="宋体" w:eastAsia="宋体" w:cs="宋体"/>
          <w:sz w:val="21"/>
          <w:szCs w:val="21"/>
        </w:rPr>
        <w:t xml:space="preserve">A. 经济法调整所有平等主体之间的财产关系     </w:t>
      </w:r>
      <w:r>
        <w:rPr>
          <w:rFonts w:hint="eastAsia" w:ascii="宋体" w:hAnsi="宋体" w:eastAsia="宋体" w:cs="宋体"/>
          <w:sz w:val="21"/>
          <w:szCs w:val="21"/>
        </w:rPr>
        <w:br w:type="textWrapping"/>
      </w:r>
      <w:r>
        <w:rPr>
          <w:rFonts w:hint="eastAsia" w:ascii="宋体" w:hAnsi="宋体" w:eastAsia="宋体" w:cs="宋体"/>
          <w:sz w:val="21"/>
          <w:szCs w:val="21"/>
        </w:rPr>
        <w:t>B. 经济法调整国家在干预和协调经济运行过程中发生的经济关系</w:t>
      </w:r>
      <w:r>
        <w:rPr>
          <w:rFonts w:hint="eastAsia" w:ascii="宋体" w:hAnsi="宋体" w:eastAsia="宋体" w:cs="宋体"/>
          <w:sz w:val="21"/>
          <w:szCs w:val="21"/>
        </w:rPr>
        <w:br w:type="textWrapping"/>
      </w:r>
      <w:r>
        <w:rPr>
          <w:rFonts w:hint="eastAsia" w:ascii="宋体" w:hAnsi="宋体" w:eastAsia="宋体" w:cs="宋体"/>
          <w:sz w:val="21"/>
          <w:szCs w:val="21"/>
        </w:rPr>
        <w:t>C. 经济法调整公民与法人之间的人身关系</w:t>
      </w:r>
      <w:r>
        <w:rPr>
          <w:rFonts w:hint="eastAsia" w:ascii="宋体" w:hAnsi="宋体" w:eastAsia="宋体" w:cs="宋体"/>
          <w:sz w:val="21"/>
          <w:szCs w:val="21"/>
        </w:rPr>
        <w:br w:type="textWrapping"/>
      </w:r>
      <w:r>
        <w:rPr>
          <w:rFonts w:hint="eastAsia" w:ascii="宋体" w:hAnsi="宋体" w:eastAsia="宋体" w:cs="宋体"/>
          <w:sz w:val="21"/>
          <w:szCs w:val="21"/>
        </w:rPr>
        <w:t xml:space="preserve">D. 经济法调整所有国家机关之间的管理关系     </w:t>
      </w:r>
    </w:p>
    <w:p w14:paraId="3D168DEF">
      <w:pPr>
        <w:keepNext w:val="0"/>
        <w:keepLines w:val="0"/>
        <w:pageBreakBefore w:val="0"/>
        <w:widowControl w:val="0"/>
        <w:numPr>
          <w:ilvl w:val="0"/>
          <w:numId w:val="0"/>
        </w:numPr>
        <w:kinsoku/>
        <w:wordWrap/>
        <w:overflowPunct/>
        <w:topLinePunct w:val="0"/>
        <w:autoSpaceDE/>
        <w:autoSpaceDN/>
        <w:bidi w:val="0"/>
        <w:adjustRightInd/>
        <w:snapToGrid/>
        <w:spacing w:before="120" w:after="120"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 xml:space="preserve">根据《公司法》规定，有限责任公司的股东人数不得超过（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r>
        <w:rPr>
          <w:rFonts w:hint="eastAsia" w:ascii="宋体" w:hAnsi="宋体" w:eastAsia="宋体" w:cs="宋体"/>
          <w:sz w:val="21"/>
          <w:szCs w:val="21"/>
        </w:rPr>
        <w:br w:type="textWrapping"/>
      </w:r>
      <w:r>
        <w:rPr>
          <w:rFonts w:hint="eastAsia" w:ascii="宋体" w:hAnsi="宋体" w:eastAsia="宋体" w:cs="宋体"/>
          <w:sz w:val="21"/>
          <w:szCs w:val="21"/>
        </w:rPr>
        <w:t xml:space="preserve">A. 30人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B. 50人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C. 100人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D. 200人      </w:t>
      </w:r>
    </w:p>
    <w:p w14:paraId="19B389B8">
      <w:pPr>
        <w:keepNext w:val="0"/>
        <w:keepLines w:val="0"/>
        <w:pageBreakBefore w:val="0"/>
        <w:widowControl w:val="0"/>
        <w:numPr>
          <w:ilvl w:val="0"/>
          <w:numId w:val="0"/>
        </w:numPr>
        <w:kinsoku/>
        <w:wordWrap/>
        <w:overflowPunct/>
        <w:topLinePunct w:val="0"/>
        <w:autoSpaceDE/>
        <w:autoSpaceDN/>
        <w:bidi w:val="0"/>
        <w:adjustRightInd/>
        <w:snapToGrid/>
        <w:spacing w:before="120" w:after="120"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 xml:space="preserve">下列不属于不正当竞争行为的是（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r>
        <w:rPr>
          <w:rFonts w:hint="eastAsia" w:ascii="宋体" w:hAnsi="宋体" w:eastAsia="宋体" w:cs="宋体"/>
          <w:sz w:val="21"/>
          <w:szCs w:val="21"/>
        </w:rPr>
        <w:br w:type="textWrapping"/>
      </w:r>
      <w:r>
        <w:rPr>
          <w:rFonts w:hint="eastAsia" w:ascii="宋体" w:hAnsi="宋体" w:eastAsia="宋体" w:cs="宋体"/>
          <w:sz w:val="21"/>
          <w:szCs w:val="21"/>
        </w:rPr>
        <w:t xml:space="preserve">A. 假冒他人注册商标       </w:t>
      </w:r>
      <w:r>
        <w:rPr>
          <w:rFonts w:hint="eastAsia" w:ascii="宋体" w:hAnsi="宋体" w:eastAsia="宋体" w:cs="宋体"/>
          <w:sz w:val="21"/>
          <w:szCs w:val="21"/>
        </w:rPr>
        <w:br w:type="textWrapping"/>
      </w:r>
      <w:r>
        <w:rPr>
          <w:rFonts w:hint="eastAsia" w:ascii="宋体" w:hAnsi="宋体" w:eastAsia="宋体" w:cs="宋体"/>
          <w:sz w:val="21"/>
          <w:szCs w:val="21"/>
        </w:rPr>
        <w:t xml:space="preserve">B. 低于成本价销售鲜活商品       </w:t>
      </w:r>
      <w:r>
        <w:rPr>
          <w:rFonts w:hint="eastAsia" w:ascii="宋体" w:hAnsi="宋体" w:eastAsia="宋体" w:cs="宋体"/>
          <w:sz w:val="21"/>
          <w:szCs w:val="21"/>
        </w:rPr>
        <w:br w:type="textWrapping"/>
      </w:r>
      <w:r>
        <w:rPr>
          <w:rFonts w:hint="eastAsia" w:ascii="宋体" w:hAnsi="宋体" w:eastAsia="宋体" w:cs="宋体"/>
          <w:sz w:val="21"/>
          <w:szCs w:val="21"/>
        </w:rPr>
        <w:t xml:space="preserve">C. 商业贿赂        </w:t>
      </w:r>
      <w:r>
        <w:rPr>
          <w:rFonts w:hint="eastAsia" w:ascii="宋体" w:hAnsi="宋体" w:eastAsia="宋体" w:cs="宋体"/>
          <w:sz w:val="21"/>
          <w:szCs w:val="21"/>
        </w:rPr>
        <w:br w:type="textWrapping"/>
      </w:r>
      <w:r>
        <w:rPr>
          <w:rFonts w:hint="eastAsia" w:ascii="宋体" w:hAnsi="宋体" w:eastAsia="宋体" w:cs="宋体"/>
          <w:sz w:val="21"/>
          <w:szCs w:val="21"/>
        </w:rPr>
        <w:t xml:space="preserve">D. 虚假宣传      </w:t>
      </w:r>
    </w:p>
    <w:p w14:paraId="541B7A32">
      <w:pPr>
        <w:keepNext w:val="0"/>
        <w:keepLines w:val="0"/>
        <w:pageBreakBefore w:val="0"/>
        <w:widowControl w:val="0"/>
        <w:numPr>
          <w:ilvl w:val="0"/>
          <w:numId w:val="0"/>
        </w:numPr>
        <w:kinsoku/>
        <w:wordWrap/>
        <w:overflowPunct/>
        <w:topLinePunct w:val="0"/>
        <w:autoSpaceDE/>
        <w:autoSpaceDN/>
        <w:bidi w:val="0"/>
        <w:adjustRightInd/>
        <w:snapToGrid/>
        <w:spacing w:before="120" w:after="120"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 xml:space="preserve">消费者因经营者利用虚假广告提供商品或者服务，其合法权益受到损害的，可以向（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）要求赔偿。</w:t>
      </w:r>
      <w:r>
        <w:rPr>
          <w:rFonts w:hint="eastAsia" w:ascii="宋体" w:hAnsi="宋体" w:eastAsia="宋体" w:cs="宋体"/>
          <w:sz w:val="21"/>
          <w:szCs w:val="21"/>
        </w:rPr>
        <w:br w:type="textWrapping"/>
      </w:r>
      <w:r>
        <w:rPr>
          <w:rFonts w:hint="eastAsia" w:ascii="宋体" w:hAnsi="宋体" w:eastAsia="宋体" w:cs="宋体"/>
          <w:sz w:val="21"/>
          <w:szCs w:val="21"/>
        </w:rPr>
        <w:t xml:space="preserve">A. 广告经营者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B. 广告发布者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C. 经营者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D. 广告代言人    </w:t>
      </w:r>
    </w:p>
    <w:p w14:paraId="439A2BD0">
      <w:pPr>
        <w:keepNext w:val="0"/>
        <w:keepLines w:val="0"/>
        <w:pageBreakBefore w:val="0"/>
        <w:widowControl w:val="0"/>
        <w:numPr>
          <w:ilvl w:val="0"/>
          <w:numId w:val="0"/>
        </w:numPr>
        <w:kinsoku/>
        <w:wordWrap/>
        <w:overflowPunct/>
        <w:topLinePunct w:val="0"/>
        <w:autoSpaceDE/>
        <w:autoSpaceDN/>
        <w:bidi w:val="0"/>
        <w:adjustRightInd/>
        <w:snapToGrid/>
        <w:spacing w:before="120" w:after="120"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 xml:space="preserve">根据《劳动合同法》，劳动合同期限一年以上不满三年的，试用期不得超过（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r>
        <w:rPr>
          <w:rFonts w:hint="eastAsia" w:ascii="宋体" w:hAnsi="宋体" w:eastAsia="宋体" w:cs="宋体"/>
          <w:sz w:val="21"/>
          <w:szCs w:val="21"/>
        </w:rPr>
        <w:br w:type="textWrapping"/>
      </w:r>
      <w:r>
        <w:rPr>
          <w:rFonts w:hint="eastAsia" w:ascii="宋体" w:hAnsi="宋体" w:eastAsia="宋体" w:cs="宋体"/>
          <w:sz w:val="21"/>
          <w:szCs w:val="21"/>
        </w:rPr>
        <w:t xml:space="preserve">A. 一个月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B. 二个月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C. 三个月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D. 六个月    </w:t>
      </w:r>
    </w:p>
    <w:p w14:paraId="1C1875BA">
      <w:pPr>
        <w:spacing w:line="360" w:lineRule="auto"/>
        <w:rPr>
          <w:rFonts w:hint="default" w:ascii="黑体" w:hAnsi="黑体" w:eastAsia="黑体" w:cs="黑体"/>
          <w:b w:val="0"/>
          <w:bCs/>
          <w:sz w:val="24"/>
          <w:lang w:val="en-US"/>
        </w:rPr>
      </w:pPr>
      <w:r>
        <w:rPr>
          <w:rFonts w:hint="eastAsia" w:ascii="黑体" w:hAnsi="黑体" w:eastAsia="黑体" w:cs="黑体"/>
          <w:b w:val="0"/>
          <w:bCs/>
          <w:sz w:val="24"/>
        </w:rPr>
        <w:t>二、</w:t>
      </w:r>
      <w:r>
        <w:rPr>
          <w:rFonts w:hint="eastAsia" w:ascii="黑体" w:hAnsi="黑体" w:eastAsia="黑体" w:cs="黑体"/>
          <w:b w:val="0"/>
          <w:bCs/>
          <w:sz w:val="24"/>
          <w:lang w:val="en-US" w:eastAsia="zh-CN"/>
        </w:rPr>
        <w:t>多选题</w:t>
      </w:r>
    </w:p>
    <w:p w14:paraId="7336061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rPr>
      </w:pPr>
      <w:r>
        <w:rPr>
          <w:rFonts w:hint="eastAsia" w:ascii="宋体" w:hAnsi="宋体"/>
        </w:rPr>
        <w:t>1、下列属于经济法基本原则的有（</w:t>
      </w:r>
      <w:r>
        <w:rPr>
          <w:rFonts w:hint="eastAsia" w:ascii="宋体" w:hAnsi="宋体"/>
          <w:lang w:val="en-US" w:eastAsia="zh-CN"/>
        </w:rPr>
        <w:t xml:space="preserve">     </w:t>
      </w:r>
      <w:r>
        <w:rPr>
          <w:rFonts w:hint="eastAsia" w:ascii="宋体" w:hAnsi="宋体"/>
        </w:rPr>
        <w:t xml:space="preserve">  ）</w:t>
      </w:r>
      <w:r>
        <w:rPr>
          <w:rFonts w:hint="eastAsia" w:ascii="宋体" w:hAnsi="宋体"/>
          <w:lang w:eastAsia="zh-CN"/>
        </w:rPr>
        <w:t>。</w:t>
      </w: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hint="eastAsia" w:ascii="宋体" w:hAnsi="宋体"/>
        </w:rPr>
        <w:br w:type="textWrapping"/>
      </w:r>
      <w:r>
        <w:rPr>
          <w:rFonts w:hint="eastAsia" w:ascii="宋体" w:hAnsi="宋体"/>
        </w:rPr>
        <w:t xml:space="preserve">A. 国家适度干预原则  B. 社会本位原则  C. 公平竞争原则  D. 权责统一原则      </w:t>
      </w:r>
    </w:p>
    <w:p w14:paraId="1678C83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rPr>
      </w:pPr>
      <w:r>
        <w:rPr>
          <w:rFonts w:hint="eastAsia" w:ascii="宋体" w:hAnsi="宋体"/>
          <w:lang w:val="en-US" w:eastAsia="zh-CN"/>
        </w:rPr>
        <w:t>2、</w:t>
      </w:r>
      <w:r>
        <w:rPr>
          <w:rFonts w:hint="eastAsia" w:ascii="宋体" w:hAnsi="宋体"/>
        </w:rPr>
        <w:t>有限责任公司股东会的职权包括（</w:t>
      </w:r>
      <w:r>
        <w:rPr>
          <w:rFonts w:hint="eastAsia" w:ascii="宋体" w:hAnsi="宋体"/>
          <w:lang w:val="en-US" w:eastAsia="zh-CN"/>
        </w:rPr>
        <w:t xml:space="preserve">     </w:t>
      </w:r>
      <w:r>
        <w:rPr>
          <w:rFonts w:hint="eastAsia" w:ascii="宋体" w:hAnsi="宋体"/>
        </w:rPr>
        <w:t xml:space="preserve">  ）</w:t>
      </w:r>
      <w:r>
        <w:rPr>
          <w:rFonts w:hint="eastAsia" w:ascii="宋体" w:hAnsi="宋体"/>
          <w:lang w:eastAsia="zh-CN"/>
        </w:rPr>
        <w:t>。</w:t>
      </w:r>
      <w:r>
        <w:rPr>
          <w:rFonts w:hint="eastAsia" w:ascii="宋体" w:hAnsi="宋体"/>
        </w:rPr>
        <w:t xml:space="preserve">       </w:t>
      </w:r>
      <w:r>
        <w:rPr>
          <w:rFonts w:hint="eastAsia" w:ascii="宋体" w:hAnsi="宋体"/>
        </w:rPr>
        <w:br w:type="textWrapping"/>
      </w:r>
      <w:r>
        <w:rPr>
          <w:rFonts w:hint="eastAsia" w:ascii="宋体" w:hAnsi="宋体"/>
        </w:rPr>
        <w:t xml:space="preserve">A. 决定公司的经营方针和投资计划       </w:t>
      </w:r>
      <w:r>
        <w:rPr>
          <w:rFonts w:hint="eastAsia" w:ascii="宋体" w:hAnsi="宋体"/>
        </w:rPr>
        <w:br w:type="textWrapping"/>
      </w:r>
      <w:r>
        <w:rPr>
          <w:rFonts w:hint="eastAsia" w:ascii="宋体" w:hAnsi="宋体"/>
        </w:rPr>
        <w:t xml:space="preserve">B. 选举和更换非由职工代表担任的董事、监事        </w:t>
      </w:r>
      <w:r>
        <w:rPr>
          <w:rFonts w:hint="eastAsia" w:ascii="宋体" w:hAnsi="宋体"/>
        </w:rPr>
        <w:br w:type="textWrapping"/>
      </w:r>
      <w:r>
        <w:rPr>
          <w:rFonts w:hint="eastAsia" w:ascii="宋体" w:hAnsi="宋体"/>
        </w:rPr>
        <w:t>C. 审议批准董事会的报告</w:t>
      </w:r>
      <w:r>
        <w:rPr>
          <w:rFonts w:hint="eastAsia" w:ascii="宋体" w:hAnsi="宋体"/>
        </w:rPr>
        <w:br w:type="textWrapping"/>
      </w:r>
      <w:r>
        <w:rPr>
          <w:rFonts w:hint="eastAsia" w:ascii="宋体" w:hAnsi="宋体"/>
        </w:rPr>
        <w:t>D. 对公司增加或者减少注册资本作出决议</w:t>
      </w:r>
    </w:p>
    <w:p w14:paraId="1B77E29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rPr>
      </w:pPr>
      <w:r>
        <w:rPr>
          <w:rFonts w:hint="eastAsia" w:ascii="宋体" w:hAnsi="宋体"/>
          <w:lang w:val="en-US" w:eastAsia="zh-CN"/>
        </w:rPr>
        <w:t>3、</w:t>
      </w:r>
      <w:r>
        <w:rPr>
          <w:rFonts w:hint="eastAsia" w:ascii="宋体" w:hAnsi="宋体"/>
        </w:rPr>
        <w:t>消费者的权利包括（</w:t>
      </w:r>
      <w:r>
        <w:rPr>
          <w:rFonts w:hint="eastAsia" w:ascii="宋体" w:hAnsi="宋体"/>
          <w:lang w:val="en-US" w:eastAsia="zh-CN"/>
        </w:rPr>
        <w:t xml:space="preserve">     </w:t>
      </w:r>
      <w:r>
        <w:rPr>
          <w:rFonts w:hint="eastAsia" w:ascii="宋体" w:hAnsi="宋体"/>
        </w:rPr>
        <w:t xml:space="preserve">  ）</w:t>
      </w:r>
      <w:r>
        <w:rPr>
          <w:rFonts w:hint="eastAsia" w:ascii="宋体" w:hAnsi="宋体"/>
          <w:lang w:eastAsia="zh-CN"/>
        </w:rPr>
        <w:t>。</w:t>
      </w:r>
      <w:r>
        <w:rPr>
          <w:rFonts w:hint="eastAsia" w:ascii="宋体" w:hAnsi="宋体"/>
        </w:rPr>
        <w:t xml:space="preserve">     </w:t>
      </w:r>
      <w:r>
        <w:rPr>
          <w:rFonts w:hint="eastAsia" w:ascii="宋体" w:hAnsi="宋体"/>
        </w:rPr>
        <w:br w:type="textWrapping"/>
      </w:r>
      <w:r>
        <w:rPr>
          <w:rFonts w:hint="eastAsia" w:ascii="宋体" w:hAnsi="宋体"/>
        </w:rPr>
        <w:t xml:space="preserve">A. 安全保障权  B. 知悉真情权  C. 自主选择权  D. 依法求偿权      </w:t>
      </w:r>
    </w:p>
    <w:p w14:paraId="2DE302E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sz w:val="24"/>
          <w:szCs w:val="24"/>
        </w:rPr>
      </w:pPr>
      <w:r>
        <w:rPr>
          <w:rFonts w:hint="eastAsia" w:ascii="黑体" w:hAnsi="黑体" w:eastAsia="黑体" w:cs="黑体"/>
          <w:b w:val="0"/>
          <w:bCs/>
          <w:sz w:val="24"/>
          <w:szCs w:val="24"/>
        </w:rPr>
        <w:t>三、名词解释题</w:t>
      </w:r>
    </w:p>
    <w:p w14:paraId="58CC740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经济法</w:t>
      </w:r>
    </w:p>
    <w:p w14:paraId="5AC346E6">
      <w:pPr>
        <w:rPr>
          <w:rFonts w:hint="eastAsia" w:ascii="宋体" w:hAnsi="宋体" w:cs="宋体"/>
          <w:szCs w:val="21"/>
          <w:lang w:val="en-US" w:eastAsia="zh-CN"/>
        </w:rPr>
      </w:pPr>
    </w:p>
    <w:p w14:paraId="5B50C8BA">
      <w:pPr>
        <w:rPr>
          <w:rFonts w:hint="eastAsia" w:ascii="宋体" w:hAnsi="宋体" w:cs="宋体"/>
          <w:szCs w:val="21"/>
          <w:lang w:val="en-US" w:eastAsia="zh-CN"/>
        </w:rPr>
      </w:pPr>
    </w:p>
    <w:p w14:paraId="6BDC5FF4">
      <w:pPr>
        <w:rPr>
          <w:rFonts w:hint="eastAsia" w:ascii="宋体" w:hAnsi="宋体" w:cs="宋体"/>
          <w:szCs w:val="21"/>
          <w:lang w:val="en-US" w:eastAsia="zh-CN"/>
        </w:rPr>
      </w:pPr>
    </w:p>
    <w:p w14:paraId="3E0FFBA5">
      <w:pPr>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不正当竞争行为</w:t>
      </w:r>
    </w:p>
    <w:p w14:paraId="49305A37">
      <w:pPr>
        <w:rPr>
          <w:rFonts w:hint="eastAsia" w:ascii="宋体" w:hAnsi="宋体" w:cs="宋体"/>
          <w:szCs w:val="21"/>
          <w:lang w:val="en-US" w:eastAsia="zh-CN"/>
        </w:rPr>
      </w:pPr>
      <w:r>
        <w:rPr>
          <w:rFonts w:hint="eastAsia" w:ascii="宋体" w:hAnsi="宋体" w:cs="宋体"/>
          <w:szCs w:val="21"/>
          <w:lang w:val="en-US" w:eastAsia="zh-CN"/>
        </w:rPr>
        <w:t>3、</w:t>
      </w:r>
      <w:r>
        <w:rPr>
          <w:rFonts w:hint="eastAsia" w:ascii="宋体" w:hAnsi="宋体" w:cs="宋体"/>
          <w:szCs w:val="21"/>
        </w:rPr>
        <w:t>合伙企业</w:t>
      </w:r>
    </w:p>
    <w:p w14:paraId="75D22EA8">
      <w:pPr>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产品缺陷</w:t>
      </w:r>
    </w:p>
    <w:p w14:paraId="443496B1">
      <w:pPr>
        <w:rPr>
          <w:rFonts w:hint="eastAsia" w:ascii="宋体" w:hAnsi="宋体" w:cs="宋体"/>
          <w:szCs w:val="21"/>
        </w:rPr>
      </w:pPr>
    </w:p>
    <w:p w14:paraId="7BC6C85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四、</w:t>
      </w:r>
      <w:r>
        <w:rPr>
          <w:rFonts w:hint="eastAsia" w:ascii="黑体" w:hAnsi="黑体" w:eastAsia="黑体" w:cs="黑体"/>
          <w:sz w:val="24"/>
          <w:szCs w:val="24"/>
        </w:rPr>
        <w:t>简答题</w:t>
      </w:r>
    </w:p>
    <w:p w14:paraId="6EFED8A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szCs w:val="21"/>
          <w:lang w:val="en-US" w:eastAsia="zh-CN"/>
        </w:rPr>
      </w:pPr>
      <w:r>
        <w:rPr>
          <w:rFonts w:hint="eastAsia" w:ascii="宋体" w:hAnsi="宋体" w:cs="宋体"/>
          <w:szCs w:val="21"/>
          <w:lang w:val="en-US" w:eastAsia="zh-CN"/>
        </w:rPr>
        <w:t>1、</w:t>
      </w:r>
      <w:r>
        <w:rPr>
          <w:rFonts w:hint="eastAsia" w:ascii="宋体" w:hAnsi="宋体" w:cs="宋体"/>
          <w:szCs w:val="21"/>
        </w:rPr>
        <w:t>简述有限责任公司与股份有限公司的主要区别。</w:t>
      </w:r>
    </w:p>
    <w:p w14:paraId="1E3FEA2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简述消费者权益保护法中经营者的义务。</w:t>
      </w:r>
    </w:p>
    <w:p w14:paraId="5EB4A825">
      <w:pPr>
        <w:rPr>
          <w:rFonts w:hint="eastAsia" w:ascii="宋体" w:hAnsi="宋体" w:cs="宋体"/>
          <w:szCs w:val="21"/>
        </w:rPr>
      </w:pPr>
    </w:p>
    <w:p w14:paraId="1B7EC058">
      <w:pPr>
        <w:rPr>
          <w:rFonts w:hint="eastAsia" w:ascii="宋体" w:hAnsi="宋体"/>
        </w:rPr>
      </w:pPr>
      <w:r>
        <w:rPr>
          <w:rFonts w:hint="eastAsia" w:ascii="黑体" w:hAnsi="黑体" w:eastAsia="黑体" w:cs="黑体"/>
          <w:sz w:val="24"/>
          <w:szCs w:val="24"/>
        </w:rPr>
        <w:t>五、案例分析题</w:t>
      </w:r>
    </w:p>
    <w:p w14:paraId="41739542">
      <w:pPr>
        <w:spacing w:before="120" w:after="120" w:line="288" w:lineRule="auto"/>
        <w:ind w:left="0"/>
        <w:jc w:val="left"/>
        <w:rPr>
          <w:rFonts w:hint="eastAsia" w:ascii="宋体" w:hAnsi="宋体" w:eastAsia="宋体" w:cs="宋体"/>
          <w:sz w:val="21"/>
          <w:szCs w:val="21"/>
        </w:rPr>
      </w:pPr>
      <w:r>
        <w:rPr>
          <w:rFonts w:hint="eastAsia" w:ascii="宋体" w:hAnsi="宋体" w:eastAsia="宋体" w:cs="宋体"/>
          <w:sz w:val="21"/>
          <w:szCs w:val="21"/>
        </w:rPr>
        <w:t>案例：甲公司是一家生产家用电器的企业，为了抢占市场份额，采取了以下措施：（1）在其生产的冰箱产品上，假冒乙公司的知名注册商标；（2）对外宣称其生产的洗衣机耗电量比市场上同类产品低30%，但经有关部门检测，实际耗电量与宣传不符；（3）以低于成本的价格销售其生产的空调，目的是挤垮当地的丙空调生产企业，待丙企业倒闭后再提高价格。</w:t>
      </w:r>
    </w:p>
    <w:p w14:paraId="21178918">
      <w:pPr>
        <w:spacing w:before="120" w:after="120" w:line="288" w:lineRule="auto"/>
        <w:ind w:left="0"/>
        <w:jc w:val="left"/>
        <w:rPr>
          <w:rFonts w:hint="eastAsia" w:ascii="宋体" w:hAnsi="宋体" w:eastAsia="宋体" w:cs="宋体"/>
          <w:sz w:val="21"/>
          <w:szCs w:val="21"/>
        </w:rPr>
      </w:pPr>
      <w:r>
        <w:rPr>
          <w:rFonts w:hint="eastAsia" w:ascii="宋体" w:hAnsi="宋体" w:eastAsia="宋体" w:cs="宋体"/>
          <w:sz w:val="21"/>
          <w:szCs w:val="21"/>
        </w:rPr>
        <w:t>问题：</w:t>
      </w:r>
    </w:p>
    <w:p w14:paraId="26BE1EFC">
      <w:pPr>
        <w:numPr>
          <w:ilvl w:val="0"/>
          <w:numId w:val="0"/>
        </w:numPr>
        <w:spacing w:before="120" w:after="120" w:line="288"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rPr>
        <w:t>甲公司的上述行为分别违反了《反不正当竞争法》的哪些规定？请逐一分析。</w:t>
      </w:r>
    </w:p>
    <w:p w14:paraId="66042BB5">
      <w:pPr>
        <w:numPr>
          <w:ilvl w:val="0"/>
          <w:numId w:val="0"/>
        </w:numPr>
        <w:spacing w:before="120" w:after="120" w:line="288"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针对甲公司的违法行为，相关受害方可以采取哪些法律救济措施？</w:t>
      </w:r>
    </w:p>
    <w:p w14:paraId="1B83EA0D">
      <w:pPr>
        <w:rPr>
          <w:rFonts w:hint="default"/>
          <w:sz w:val="24"/>
          <w:u w:val="single"/>
          <w:lang w:val="en-US" w:eastAsia="zh-CN"/>
        </w:rPr>
      </w:pPr>
    </w:p>
    <w:p w14:paraId="77EDA8AF">
      <w:pPr>
        <w:rPr>
          <w:rFonts w:hint="eastAsia"/>
          <w:sz w:val="24"/>
          <w:u w:val="single"/>
          <w:lang w:val="en-US" w:eastAsia="zh-CN"/>
        </w:rPr>
      </w:pPr>
      <w:r>
        <w:rPr>
          <w:rFonts w:hint="eastAsia"/>
          <w:sz w:val="24"/>
          <w:u w:val="single"/>
          <w:lang w:val="en-US" w:eastAsia="zh-CN"/>
        </w:rPr>
        <w:t>复习资料参考答案</w:t>
      </w:r>
    </w:p>
    <w:p w14:paraId="55862369">
      <w:pPr>
        <w:numPr>
          <w:ilvl w:val="0"/>
          <w:numId w:val="2"/>
        </w:numPr>
        <w:rPr>
          <w:rFonts w:hint="default"/>
          <w:sz w:val="24"/>
          <w:szCs w:val="24"/>
          <w:lang w:val="en-US" w:eastAsia="zh-CN"/>
        </w:rPr>
      </w:pPr>
      <w:bookmarkStart w:id="0" w:name="heading_6"/>
      <w:r>
        <w:rPr>
          <w:rFonts w:hint="default"/>
          <w:sz w:val="24"/>
          <w:szCs w:val="24"/>
          <w:lang w:val="en-US" w:eastAsia="zh-CN"/>
        </w:rPr>
        <w:t>单项选择题</w:t>
      </w:r>
      <w:bookmarkEnd w:id="0"/>
    </w:p>
    <w:p w14:paraId="49256266">
      <w:pPr>
        <w:numPr>
          <w:numId w:val="0"/>
        </w:numPr>
        <w:rPr>
          <w:rFonts w:hint="default"/>
          <w:sz w:val="24"/>
          <w:szCs w:val="24"/>
          <w:lang w:val="en-US" w:eastAsia="zh-CN"/>
        </w:rPr>
      </w:pPr>
      <w:r>
        <w:rPr>
          <w:rFonts w:hint="default"/>
          <w:sz w:val="24"/>
          <w:szCs w:val="24"/>
          <w:lang w:val="en-US" w:eastAsia="zh-CN"/>
        </w:rPr>
        <w:t xml:space="preserve">1. B  2. B  3. B  4. C  5. B  </w:t>
      </w:r>
    </w:p>
    <w:p w14:paraId="140F01A2">
      <w:pPr>
        <w:rPr>
          <w:rFonts w:hint="default"/>
          <w:sz w:val="24"/>
          <w:szCs w:val="24"/>
          <w:lang w:val="en-US" w:eastAsia="zh-CN"/>
        </w:rPr>
      </w:pPr>
      <w:bookmarkStart w:id="1" w:name="heading_7"/>
      <w:r>
        <w:rPr>
          <w:rFonts w:hint="default"/>
          <w:sz w:val="24"/>
          <w:szCs w:val="24"/>
          <w:lang w:val="en-US" w:eastAsia="zh-CN"/>
        </w:rPr>
        <w:t>二、多项选择题</w:t>
      </w:r>
      <w:bookmarkEnd w:id="1"/>
    </w:p>
    <w:p w14:paraId="0C65C116">
      <w:pPr>
        <w:rPr>
          <w:rFonts w:hint="default"/>
          <w:sz w:val="24"/>
          <w:szCs w:val="24"/>
          <w:lang w:val="en-US" w:eastAsia="zh-CN"/>
        </w:rPr>
      </w:pPr>
      <w:r>
        <w:rPr>
          <w:rFonts w:hint="default"/>
          <w:sz w:val="24"/>
          <w:szCs w:val="24"/>
          <w:lang w:val="en-US" w:eastAsia="zh-CN"/>
        </w:rPr>
        <w:t xml:space="preserve">1. ABCD  2. ABCD  3. ABCD </w:t>
      </w:r>
      <w:bookmarkStart w:id="2" w:name="heading_8"/>
    </w:p>
    <w:p w14:paraId="70A7137A">
      <w:pPr>
        <w:rPr>
          <w:rFonts w:hint="default"/>
          <w:lang w:val="en-US" w:eastAsia="zh-CN"/>
        </w:rPr>
      </w:pPr>
      <w:r>
        <w:rPr>
          <w:rFonts w:hint="default"/>
          <w:lang w:val="en-US" w:eastAsia="zh-CN"/>
        </w:rPr>
        <w:t>三、名词解释题</w:t>
      </w:r>
      <w:bookmarkEnd w:id="2"/>
    </w:p>
    <w:p w14:paraId="009DAE97">
      <w:pPr>
        <w:rPr>
          <w:rFonts w:hint="default"/>
          <w:lang w:val="en-US" w:eastAsia="zh-CN"/>
        </w:rPr>
      </w:pPr>
      <w:r>
        <w:rPr>
          <w:rFonts w:hint="eastAsia"/>
          <w:lang w:val="en-US" w:eastAsia="zh-CN"/>
        </w:rPr>
        <w:t>1.</w:t>
      </w:r>
      <w:r>
        <w:rPr>
          <w:rFonts w:hint="default"/>
          <w:lang w:val="en-US" w:eastAsia="zh-CN"/>
        </w:rPr>
        <w:t>经济法：是调整国家在干预和协调经济运行过程中所发生的经济关系的法律规范的总称。其本质是国家运用法律手段对经济活动进行宏观调控和市场规制，以维护社会公共利益和市场经济秩序。</w:t>
      </w:r>
    </w:p>
    <w:p w14:paraId="14594C47">
      <w:pPr>
        <w:rPr>
          <w:rFonts w:hint="default"/>
          <w:lang w:val="en-US" w:eastAsia="zh-CN"/>
        </w:rPr>
      </w:pPr>
      <w:r>
        <w:rPr>
          <w:rFonts w:hint="eastAsia"/>
          <w:lang w:val="en-US" w:eastAsia="zh-CN"/>
        </w:rPr>
        <w:t>2、</w:t>
      </w:r>
      <w:r>
        <w:rPr>
          <w:rFonts w:hint="default"/>
          <w:lang w:val="en-US" w:eastAsia="zh-CN"/>
        </w:rPr>
        <w:t>不正当竞争行为：是指经营者在生产经营活动中，违反《反不正当竞争法》的规定，扰乱市场竞争秩序，损害其他经营者或者消费者合法权益的行为。具有违法性、危害性、竞争性等特征。</w:t>
      </w:r>
    </w:p>
    <w:p w14:paraId="0F89008F">
      <w:pPr>
        <w:rPr>
          <w:rFonts w:hint="default"/>
          <w:lang w:val="en-US" w:eastAsia="zh-CN"/>
        </w:rPr>
      </w:pPr>
      <w:r>
        <w:rPr>
          <w:rFonts w:hint="eastAsia"/>
          <w:lang w:val="en-US" w:eastAsia="zh-CN"/>
        </w:rPr>
        <w:t>3、</w:t>
      </w:r>
      <w:r>
        <w:rPr>
          <w:rFonts w:hint="default"/>
          <w:lang w:val="en-US" w:eastAsia="zh-CN"/>
        </w:rPr>
        <w:t>合伙企业：是指自然人、法人和其他组织依照《合伙企业法》在中国境内设立的，由两个以上合伙人订立合伙协议，共同出资、合伙经营、共享收益、共担风险的营利性组织。分为普通合伙企业和有限合伙企业两种类型。</w:t>
      </w:r>
    </w:p>
    <w:p w14:paraId="7D343842">
      <w:pPr>
        <w:rPr>
          <w:rFonts w:hint="default"/>
          <w:lang w:val="en-US" w:eastAsia="zh-CN"/>
        </w:rPr>
      </w:pPr>
      <w:r>
        <w:rPr>
          <w:rFonts w:hint="eastAsia"/>
          <w:lang w:val="en-US" w:eastAsia="zh-CN"/>
        </w:rPr>
        <w:t>4、</w:t>
      </w:r>
      <w:r>
        <w:rPr>
          <w:rFonts w:hint="default"/>
          <w:lang w:val="en-US" w:eastAsia="zh-CN"/>
        </w:rPr>
        <w:t>产品缺陷：是指产品存在危及人身、他人财产安全的不合理的危险；产品有保障人体健康和人身、财产安全的国家标准、行业标准的，是指不符合该标准。</w:t>
      </w:r>
    </w:p>
    <w:p w14:paraId="0B1E505A">
      <w:pPr>
        <w:rPr>
          <w:rFonts w:hint="default"/>
          <w:lang w:val="en-US" w:eastAsia="zh-CN"/>
        </w:rPr>
      </w:pPr>
    </w:p>
    <w:p w14:paraId="5ACAC0F6">
      <w:pPr>
        <w:rPr>
          <w:rFonts w:hint="default"/>
          <w:lang w:val="en-US" w:eastAsia="zh-CN"/>
        </w:rPr>
      </w:pPr>
      <w:bookmarkStart w:id="3" w:name="heading_9"/>
      <w:r>
        <w:rPr>
          <w:rFonts w:hint="default"/>
          <w:lang w:val="en-US" w:eastAsia="zh-CN"/>
        </w:rPr>
        <w:t>四、简答题</w:t>
      </w:r>
      <w:bookmarkEnd w:id="3"/>
    </w:p>
    <w:p w14:paraId="1E80E0B5">
      <w:pPr>
        <w:rPr>
          <w:rFonts w:hint="default"/>
          <w:lang w:val="en-US" w:eastAsia="zh-CN"/>
        </w:rPr>
      </w:pPr>
      <w:r>
        <w:rPr>
          <w:rFonts w:hint="eastAsia"/>
          <w:lang w:val="en-US" w:eastAsia="zh-CN"/>
        </w:rPr>
        <w:t>1、</w:t>
      </w:r>
      <w:r>
        <w:rPr>
          <w:rFonts w:hint="default"/>
          <w:lang w:val="en-US" w:eastAsia="zh-CN"/>
        </w:rPr>
        <w:t xml:space="preserve">有限责任公司与股份有限公司的主要区别：     </w:t>
      </w:r>
      <w:r>
        <w:rPr>
          <w:rFonts w:hint="default"/>
          <w:lang w:val="en-US" w:eastAsia="zh-CN"/>
        </w:rPr>
        <w:br w:type="textWrapping"/>
      </w:r>
      <w:r>
        <w:rPr>
          <w:rFonts w:hint="default"/>
          <w:lang w:val="en-US" w:eastAsia="zh-CN"/>
        </w:rPr>
        <w:t xml:space="preserve">（1）股东人数限制不同：有限责任公司股东人数不超过50人；股份有限公司发起人人数为2-200人，股东人数无上限。       </w:t>
      </w:r>
      <w:r>
        <w:rPr>
          <w:rFonts w:hint="default"/>
          <w:lang w:val="en-US" w:eastAsia="zh-CN"/>
        </w:rPr>
        <w:br w:type="textWrapping"/>
      </w:r>
      <w:r>
        <w:rPr>
          <w:rFonts w:hint="default"/>
          <w:lang w:val="en-US" w:eastAsia="zh-CN"/>
        </w:rPr>
        <w:t xml:space="preserve">（2）资本筹集方式不同：有限责任公司资本只能由股东认缴，不能向社会公开募集；股份有限公司可以通过发行股票向社会公开募集资本。       </w:t>
      </w:r>
      <w:r>
        <w:rPr>
          <w:rFonts w:hint="default"/>
          <w:lang w:val="en-US" w:eastAsia="zh-CN"/>
        </w:rPr>
        <w:br w:type="textWrapping"/>
      </w:r>
      <w:r>
        <w:rPr>
          <w:rFonts w:hint="default"/>
          <w:lang w:val="en-US" w:eastAsia="zh-CN"/>
        </w:rPr>
        <w:t xml:space="preserve">（3）资本表现形式不同：有限责任公司的资本不划分为等额股份；股份有限公司的资本划分为等额股份，以股票形式体现。       </w:t>
      </w:r>
      <w:r>
        <w:rPr>
          <w:rFonts w:hint="default"/>
          <w:lang w:val="en-US" w:eastAsia="zh-CN"/>
        </w:rPr>
        <w:br w:type="textWrapping"/>
      </w:r>
      <w:r>
        <w:rPr>
          <w:rFonts w:hint="default"/>
          <w:lang w:val="en-US" w:eastAsia="zh-CN"/>
        </w:rPr>
        <w:t>（4）股权转让限制不同：有限责任公司股东之间可以相互转让股权，但向股东以外的人转让股权有严格限制；股份有限公司股东持有的股份可以依法自由转让。</w:t>
      </w:r>
      <w:r>
        <w:rPr>
          <w:rFonts w:hint="default"/>
          <w:lang w:val="en-US" w:eastAsia="zh-CN"/>
        </w:rPr>
        <w:br w:type="textWrapping"/>
      </w:r>
      <w:r>
        <w:rPr>
          <w:rFonts w:hint="default"/>
          <w:lang w:val="en-US" w:eastAsia="zh-CN"/>
        </w:rPr>
        <w:t xml:space="preserve">      </w:t>
      </w:r>
    </w:p>
    <w:p w14:paraId="45B927A9">
      <w:pPr>
        <w:rPr>
          <w:rFonts w:hint="default"/>
          <w:lang w:val="en-US" w:eastAsia="zh-CN"/>
        </w:rPr>
      </w:pPr>
      <w:r>
        <w:rPr>
          <w:rFonts w:hint="eastAsia"/>
          <w:lang w:val="en-US" w:eastAsia="zh-CN"/>
        </w:rPr>
        <w:t>2、</w:t>
      </w:r>
      <w:r>
        <w:rPr>
          <w:rFonts w:hint="default"/>
          <w:lang w:val="en-US" w:eastAsia="zh-CN"/>
        </w:rPr>
        <w:t xml:space="preserve">消费者权益保护法中经营者的义务：        </w:t>
      </w:r>
      <w:r>
        <w:rPr>
          <w:rFonts w:hint="default"/>
          <w:lang w:val="en-US" w:eastAsia="zh-CN"/>
        </w:rPr>
        <w:br w:type="textWrapping"/>
      </w:r>
      <w:r>
        <w:rPr>
          <w:rFonts w:hint="default"/>
          <w:lang w:val="en-US" w:eastAsia="zh-CN"/>
        </w:rPr>
        <w:t xml:space="preserve">（1）履行法定及约定义务；        </w:t>
      </w:r>
      <w:r>
        <w:rPr>
          <w:rFonts w:hint="default"/>
          <w:lang w:val="en-US" w:eastAsia="zh-CN"/>
        </w:rPr>
        <w:br w:type="textWrapping"/>
      </w:r>
      <w:r>
        <w:rPr>
          <w:rFonts w:hint="default"/>
          <w:lang w:val="en-US" w:eastAsia="zh-CN"/>
        </w:rPr>
        <w:t>（2）听取意见和接受监督的义务；</w:t>
      </w:r>
      <w:r>
        <w:rPr>
          <w:rFonts w:hint="default"/>
          <w:lang w:val="en-US" w:eastAsia="zh-CN"/>
        </w:rPr>
        <w:br w:type="textWrapping"/>
      </w:r>
      <w:r>
        <w:rPr>
          <w:rFonts w:hint="default"/>
          <w:lang w:val="en-US" w:eastAsia="zh-CN"/>
        </w:rPr>
        <w:t xml:space="preserve">（3）保障人身和财产安全的义务；        </w:t>
      </w:r>
      <w:r>
        <w:rPr>
          <w:rFonts w:hint="default"/>
          <w:lang w:val="en-US" w:eastAsia="zh-CN"/>
        </w:rPr>
        <w:br w:type="textWrapping"/>
      </w:r>
      <w:r>
        <w:rPr>
          <w:rFonts w:hint="default"/>
          <w:lang w:val="en-US" w:eastAsia="zh-CN"/>
        </w:rPr>
        <w:t>（4）提供真实信息的义务；</w:t>
      </w:r>
      <w:r>
        <w:rPr>
          <w:rFonts w:hint="default"/>
          <w:lang w:val="en-US" w:eastAsia="zh-CN"/>
        </w:rPr>
        <w:br w:type="textWrapping"/>
      </w:r>
      <w:r>
        <w:rPr>
          <w:rFonts w:hint="default"/>
          <w:lang w:val="en-US" w:eastAsia="zh-CN"/>
        </w:rPr>
        <w:t xml:space="preserve">（5）标明真实名称和标记的义务；        </w:t>
      </w:r>
      <w:r>
        <w:rPr>
          <w:rFonts w:hint="default"/>
          <w:lang w:val="en-US" w:eastAsia="zh-CN"/>
        </w:rPr>
        <w:br w:type="textWrapping"/>
      </w:r>
      <w:r>
        <w:rPr>
          <w:rFonts w:hint="default"/>
          <w:lang w:val="en-US" w:eastAsia="zh-CN"/>
        </w:rPr>
        <w:t xml:space="preserve">（6）出具购货凭证和服务单据的义务；        </w:t>
      </w:r>
      <w:r>
        <w:rPr>
          <w:rFonts w:hint="default"/>
          <w:lang w:val="en-US" w:eastAsia="zh-CN"/>
        </w:rPr>
        <w:br w:type="textWrapping"/>
      </w:r>
      <w:r>
        <w:rPr>
          <w:rFonts w:hint="default"/>
          <w:lang w:val="en-US" w:eastAsia="zh-CN"/>
        </w:rPr>
        <w:t>（7）保证商品和服务质量的义务。</w:t>
      </w:r>
      <w:r>
        <w:rPr>
          <w:rFonts w:hint="default"/>
          <w:lang w:val="en-US" w:eastAsia="zh-CN"/>
        </w:rPr>
        <w:br w:type="textWrapping"/>
      </w:r>
      <w:r>
        <w:rPr>
          <w:rFonts w:hint="default"/>
          <w:lang w:val="en-US" w:eastAsia="zh-CN"/>
        </w:rPr>
        <w:t xml:space="preserve">      </w:t>
      </w:r>
    </w:p>
    <w:p w14:paraId="3BC68BBB">
      <w:pPr>
        <w:rPr>
          <w:rFonts w:hint="default"/>
          <w:lang w:val="en-US" w:eastAsia="zh-CN"/>
        </w:rPr>
      </w:pPr>
      <w:bookmarkStart w:id="4" w:name="heading_10"/>
      <w:r>
        <w:rPr>
          <w:rFonts w:hint="default"/>
          <w:lang w:val="en-US" w:eastAsia="zh-CN"/>
        </w:rPr>
        <w:t>五、案例分析题</w:t>
      </w:r>
      <w:bookmarkEnd w:id="4"/>
    </w:p>
    <w:p w14:paraId="13DB6EAA">
      <w:pPr>
        <w:rPr>
          <w:rFonts w:hint="default"/>
          <w:lang w:val="en-US" w:eastAsia="zh-CN"/>
        </w:rPr>
      </w:pPr>
      <w:r>
        <w:rPr>
          <w:rFonts w:hint="eastAsia"/>
          <w:lang w:val="en-US" w:eastAsia="zh-CN"/>
        </w:rPr>
        <w:t>1、</w:t>
      </w:r>
      <w:r>
        <w:rPr>
          <w:rFonts w:hint="default"/>
          <w:lang w:val="en-US" w:eastAsia="zh-CN"/>
        </w:rPr>
        <w:t xml:space="preserve">甲公司的行为分别违反了《反不正当竞争法》的以下规定：       </w:t>
      </w:r>
      <w:r>
        <w:rPr>
          <w:rFonts w:hint="default"/>
          <w:lang w:val="en-US" w:eastAsia="zh-CN"/>
        </w:rPr>
        <w:br w:type="textWrapping"/>
      </w:r>
      <w:r>
        <w:rPr>
          <w:rFonts w:hint="default"/>
          <w:lang w:val="en-US" w:eastAsia="zh-CN"/>
        </w:rPr>
        <w:t xml:space="preserve">（1）假冒乙公司知名注册商标的行为，违反了《反不正当竞争法》中“经营者不得假冒他人的注册商标”的规定。该行为属于混淆行为，通过假冒他人注册商标，误导消费者认为其产品与乙公司产品具有关联性，从而抢占市场份额，扰乱市场竞争秩序。      </w:t>
      </w:r>
      <w:r>
        <w:rPr>
          <w:rFonts w:hint="default"/>
          <w:lang w:val="en-US" w:eastAsia="zh-CN"/>
        </w:rPr>
        <w:br w:type="textWrapping"/>
      </w:r>
      <w:r>
        <w:rPr>
          <w:rFonts w:hint="default"/>
          <w:lang w:val="en-US" w:eastAsia="zh-CN"/>
        </w:rPr>
        <w:t xml:space="preserve">（2）对外虚假宣传洗衣机耗电量的行为，违反了《反不正当竞争法》中“经营者不得对其商品的性能、功能、质量、销售状况、用户评价、曾获荣誉等作虚假或者引人误解的商业宣传，欺骗、误导消费者”的规定。该行为属于虚假宣传行为，通过虚构产品性能数据，欺骗消费者购买，损害了消费者的知情权和其他经营者的公平竞争权。       </w:t>
      </w:r>
      <w:r>
        <w:rPr>
          <w:rFonts w:hint="default"/>
          <w:lang w:val="en-US" w:eastAsia="zh-CN"/>
        </w:rPr>
        <w:br w:type="textWrapping"/>
      </w:r>
      <w:r>
        <w:rPr>
          <w:rFonts w:hint="default"/>
          <w:lang w:val="en-US" w:eastAsia="zh-CN"/>
        </w:rPr>
        <w:t>（3）以低于成本价格销售空调挤垮丙企业的行为，违反了《反不正当竞争法》中“经营者不得以排挤竞争对手为目的，以低于成本的价格销售商品”的规定。该行为属于掠夺性定价行为，甲公司以排挤竞争对手为目的，短期以低于成本价销售，待竞争对手退出市场后再提高价格，破坏了市场竞争秩序。</w:t>
      </w:r>
      <w:r>
        <w:rPr>
          <w:rFonts w:hint="default"/>
          <w:lang w:val="en-US" w:eastAsia="zh-CN"/>
        </w:rPr>
        <w:br w:type="textWrapping"/>
      </w:r>
    </w:p>
    <w:p w14:paraId="252B6EDC">
      <w:pPr>
        <w:rPr>
          <w:rFonts w:hint="default"/>
          <w:sz w:val="24"/>
          <w:u w:val="single"/>
          <w:lang w:val="en-US" w:eastAsia="zh-CN"/>
        </w:rPr>
      </w:pPr>
      <w:r>
        <w:rPr>
          <w:rFonts w:hint="eastAsia"/>
          <w:lang w:val="en-US" w:eastAsia="zh-CN"/>
        </w:rPr>
        <w:t>2、</w:t>
      </w:r>
      <w:r>
        <w:rPr>
          <w:rFonts w:hint="default"/>
          <w:lang w:val="en-US" w:eastAsia="zh-CN"/>
        </w:rPr>
        <w:t>相关受害方可以采取的法律救济措施：</w:t>
      </w:r>
      <w:r>
        <w:rPr>
          <w:rFonts w:hint="default"/>
          <w:lang w:val="en-US" w:eastAsia="zh-CN"/>
        </w:rPr>
        <w:br w:type="textWrapping"/>
      </w:r>
      <w:r>
        <w:rPr>
          <w:rFonts w:hint="default"/>
          <w:lang w:val="en-US" w:eastAsia="zh-CN"/>
        </w:rPr>
        <w:t xml:space="preserve">（1）乙公司（被假冒注册商标的企业）：可以向工商行政管理部门投诉，要求对甲公司的假冒行为进行查处，责令其停止侵权行为、赔偿损失；也可以直接向人民法院提起民事诉讼，要求甲公司承担商标侵权的民事责任，包括停止侵害、消除影响、赔偿损失等；情节严重的，还可以向公安机关报案，追究甲公司的刑事责任。       </w:t>
      </w:r>
      <w:r>
        <w:rPr>
          <w:rFonts w:hint="default"/>
          <w:lang w:val="en-US" w:eastAsia="zh-CN"/>
        </w:rPr>
        <w:br w:type="textWrapping"/>
      </w:r>
      <w:r>
        <w:rPr>
          <w:rFonts w:hint="default"/>
          <w:lang w:val="en-US" w:eastAsia="zh-CN"/>
        </w:rPr>
        <w:t xml:space="preserve">（2）消费者：因甲公司的虚假宣传行为遭受损失的，有权向甲公司要求赔偿；可以向消费者协会投诉，由消费者协会进行调解；也可以向工商行政管理部门举报，要求对甲公司的虚假宣传行为进行处罚。        </w:t>
      </w:r>
      <w:r>
        <w:rPr>
          <w:rFonts w:hint="default"/>
          <w:lang w:val="en-US" w:eastAsia="zh-CN"/>
        </w:rPr>
        <w:br w:type="textWrapping"/>
      </w:r>
      <w:r>
        <w:rPr>
          <w:rFonts w:hint="default"/>
          <w:lang w:val="en-US" w:eastAsia="zh-CN"/>
        </w:rPr>
        <w:t>（3）丙企业（被排挤的竞争对手）：可以向反垄断执法机构（或工商行政管理部门）举报，要求对甲公司的掠夺性定价行为进行查处，责令其停止违法行为、赔偿损失；也可以直接向人民法院提起民事诉讼，要求甲公司承担不正当竞争的民事责任，赔偿因甲公司的违法行为所遭受的经济损失。</w:t>
      </w:r>
      <w:r>
        <w:rPr>
          <w:rFonts w:hint="default"/>
          <w:lang w:val="en-US" w:eastAsia="zh-CN"/>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B41000"/>
    <w:multiLevelType w:val="singleLevel"/>
    <w:tmpl w:val="0AB41000"/>
    <w:lvl w:ilvl="0" w:tentative="0">
      <w:start w:val="1"/>
      <w:numFmt w:val="chineseCounting"/>
      <w:suff w:val="nothing"/>
      <w:lvlText w:val="%1、"/>
      <w:lvlJc w:val="left"/>
      <w:rPr>
        <w:rFonts w:hint="eastAsia"/>
      </w:rPr>
    </w:lvl>
  </w:abstractNum>
  <w:abstractNum w:abstractNumId="1">
    <w:nsid w:val="4AF631CC"/>
    <w:multiLevelType w:val="singleLevel"/>
    <w:tmpl w:val="4AF631CC"/>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A44915"/>
    <w:rsid w:val="2DA44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2026-01-12T07:33:00Z</dcterms:created>
  <dc:creator>温岭育华徐老师18957602802</dc:creator>
  <cp:lastModifiedBy>温岭育华徐老师18957602802</cp:lastModifiedBy>
  <dcterms:modified xsi:type="dcterms:W3CDTF">2026-01-12T07:38:56Z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F8130BBB4974469BB26982E4BD19EAE9_11</vt:lpwstr>
  </property>
  <property fmtid="{D5CDD505-2E9C-101B-9397-08002B2CF9AE}" pid="4" name="KSOTemplateDocerSaveRecord">
    <vt:lpwstr>eyJoZGlkIjoiMDAwYmZmNjc4MWRlZjRmMDc3OWUyMWU0ZmFiMDY3NjIiLCJ1c2VySWQiOiI1NzkxODU4NDUifQ==</vt:lpwstr>
  </property>
</Properties>
</file>