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结构化学复习资料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一、判断题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1、自轭算符的本征值一定为实数。（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2、根据测不准原理，任一微观粒子的动量都不能精确测定。（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3、一维势箱中的粒子其能量是量子化的，并且存在零点能。（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4、原子中全部电子电离能之和等于各电子所在原子轨道能总和的负值。（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5、同核双原子分子中两个 2p 轨道组合总是产生 π型分子轨道。（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6、具有未成对电子的分子是顺磁性分子，"所以只有含奇数个电子的分子才是顺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磁性的。（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7、在休克尔分子轨道法中不需要考虑 ?_的具体形式。（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8、既具有偶极矩，又具有旋光性的分子必属于Cn点群。（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9、含不对称 C 原子的分子具有旋光性。（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10、分子的偶极距一定在分子的每一个对称元素上。（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二、单项选择题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1、关于光电效应，下列叙述正确的是:（  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 光电流大小与入射光子能量成正比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B 光电流大小与入射光子频率成正比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 光电流大小与入射光强度没关系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D 入射光子能量越大，则光电子的动能越大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2、在一云雾室中运动的α粒子(He的原子核)，其质量m=6.84x10-kg，速度v=10°m·s，室径 x=10-m，此时可观测到它的运动轨迹， 这是由于下列何种原因:（  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 该粒子不是微观粒子      B 测量的仪器相当精密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 该粒子的运动速度可测    D 云雾室的运动空间较大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3、对于"分子轨道"的定义，下列叙述中正确的是:（    ）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 分子中电子在空间运动的波函数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B 分子中单个电子空间运动的波函数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 分子中单电子完全波函数(包括空间运动和自旋运动)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D 原子轨道线性组合成的新轨道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4、对算符而言，其本征函数的线性组合具有下列性质中的(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A.是该算符的本征函数              B.不是该算符的本征函数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C.不一定是该算符的本征函数        D.与该算符毫无关系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5、下列函数是算符 d/dx 的本征函数的是;(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 Ex    B. cos(x)     C. x       D. sin(x3)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6、用来表示核外某电子的运动状态的下列各组量子数( n，1.m，mS)中，正确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的是(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 2，1，-1， -1/2;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B.0，0，0，1/2: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C. 3，1，2，1/2;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D. 2，1，0，0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7、氢原子 3d 状态的轨道角动量沿磁场方向的分量个数为(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A.1          B.2          C. 3           D. 5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8、径向分布函数是指(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 R2                B.R2dr        C. r2R2                 D. r²R2dr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9、角量子数 L=1，自旋量子数 S=2对应的谱项为(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 5P        B. ³D        C. 2F           D. 1s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10、通过变分法计算得到的微观体系的能量总是:(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A.等于真实基态能量            B.大于真实基态能量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C.不小于真实基态能量          D.小于真实基态能量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11、在线性变分法中，对两个原子形成化学键起主导作用的是(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A.库仑积分 Haa  B.交换积分 Hab  C.重叠积分 Sab  D.重叠积分平方 S2ab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12、对溴化氢分子在远红外区测定吸收光谱，得到一系列间距为 16.94cm-1的谱线。这种吸收光谱产生于:(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 HBr 的转动能级跃迁         B.HBr 的振动能级跃迁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C.HBF 的电子能级跃迁          D.以上三者都不是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13、谐振子的零点振动能是:(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0            B. 1/2hv         C. hv           D. 3/2hv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14、由 HF 的纯转动光谱，可以取得的数据是:( 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A.力常数        B.化合价         C. 氢键         D. 核间距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15、由分子图判断分子的活性时，，自由基最容易发生反应的位置是(    )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A.电荷密度最大处  B.电荷密度最小处  C.自由价最大处  D.键级最大的化学键处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三、填空题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1、电子波动性由_________实验证实。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2、描述体系运动状态的波函数是品优的，其必须满足三个条件:_______,_______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，________。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3、自旋相同的两个电子在空间同一点出现的概率为______。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4、氢原子为单电子原子，其 3p₂状态有______个径向节面和______个角度节面。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5、用 Slater 法计算 Be(1s2s)的 2s 单电子轨道能为________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6、He 原子的第一电离能为 24.6eV，其第二电离能54.4eV，则 He原子 1s轨道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的电子结合能为__________He原子的1s单电子原子轨道能为_______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氢原子(1s)组态的光谱项为______，光谱支项为_______ ，微观能态数为______。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14、写出烯丙基( CH₂=CH-CH₂)的休克尔行列式:________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9、原子轨道线性组合成分子轨道的基本原则是_______,________,_________.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10、对于极性双原子分子振动的谐振子模型，光谱的选律为__________: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四、计算题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一、化学兴趣小组的同学取10g某锌样品含少量杂质，且杂质不溶于水，也不与酸反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应于烧杯中，向其中加入一定量的稀硫酸，当加入稀硫酸的质量为93.7g时，恰好完全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反应，生成气体的质量与反应时间的关系如下图所示，试回答下列问题: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1.完全反应后生成氢气的质量为 g。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2.样品中锌的质量为多少克?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3.反应后，所得溶液中硫酸锌的质量分数</w:t>
      </w:r>
    </w:p>
    <w:p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结构化学参考答案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一、判断题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 √ 2. x 3. √ 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略 </w:t>
      </w:r>
      <w:r>
        <w:rPr>
          <w:rFonts w:hint="eastAsia" w:ascii="宋体" w:hAnsi="宋体" w:eastAsia="宋体" w:cs="宋体"/>
          <w:sz w:val="24"/>
          <w:szCs w:val="24"/>
        </w:rPr>
        <w:t xml:space="preserve">5. x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略</w:t>
      </w:r>
      <w:r>
        <w:rPr>
          <w:rFonts w:hint="eastAsia" w:ascii="宋体" w:hAnsi="宋体" w:eastAsia="宋体" w:cs="宋体"/>
          <w:sz w:val="24"/>
          <w:szCs w:val="24"/>
        </w:rPr>
        <w:t xml:space="preserve"> 7. √ 8. √ 9.x 10.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略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二、单项选择题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1.D   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略</w:t>
      </w:r>
      <w:r>
        <w:rPr>
          <w:rFonts w:hint="eastAsia" w:ascii="宋体" w:hAnsi="宋体" w:eastAsia="宋体" w:cs="宋体"/>
          <w:sz w:val="24"/>
          <w:szCs w:val="24"/>
        </w:rPr>
        <w:t xml:space="preserve">   3.B  4.C  5.A   6.A   7.D   8.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略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9.A   10.C  11.B  12.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略</w:t>
      </w:r>
      <w:r>
        <w:rPr>
          <w:rFonts w:hint="eastAsia" w:ascii="宋体" w:hAnsi="宋体" w:eastAsia="宋体" w:cs="宋体"/>
          <w:sz w:val="24"/>
          <w:szCs w:val="24"/>
        </w:rPr>
        <w:t xml:space="preserve">   13.B   14.D  15.C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三、填空题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电子衍射       2.单值，连续，平方可积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略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4.1,1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-12.93eV        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略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 ²S; ²S1/2; 2      8.4m+2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9.对称性匹配;能量接近;最大重叠。    10. Δv =±1;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四、计算题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解:设锌的质量为X，ZnSO4的质量为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y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氢气的质量为10.2克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Zn+H2S04=ZnS04+H2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65 161 2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XY 0.2g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652 =x0.2g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X=6.5g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1612 =y0.2g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y=16.1g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溶液的质量=6.5g+93.7g-0.2g=100g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16.1g100 x100%=16.1%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C2328F2"/>
    <w:rsid w:val="0421671C"/>
    <w:rsid w:val="14F04323"/>
    <w:rsid w:val="178723B7"/>
    <w:rsid w:val="4C23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1818</Words>
  <Characters>2355</Characters>
  <Lines>0</Lines>
  <Paragraphs>0</Paragraphs>
  <TotalTime>3</TotalTime>
  <ScaleCrop>false</ScaleCrop>
  <LinksUpToDate>false</LinksUpToDate>
  <CharactersWithSpaces>2885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2022-11-29T13:02:00Z</dcterms:created>
  <dc:creator>Administrator</dc:creator>
  <cp:lastModifiedBy>Administrator</cp:lastModifiedBy>
  <dcterms:modified xsi:type="dcterms:W3CDTF">2022-12-06T02:41:27Z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E8F510488961442B85105503FFDBF283</vt:lpwstr>
  </property>
</Properties>
</file>