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default" w:ascii="宋体" w:hAnsi="宋体" w:eastAsia="宋体" w:cs="宋体"/>
          <w:b w:val="0"/>
          <w:bCs w:val="0"/>
          <w:color w:val="000000"/>
          <w:sz w:val="24"/>
          <w:szCs w:val="24"/>
          <w:u w:val="none"/>
          <w:lang w:val="en-US" w:eastAsia="zh-CN"/>
        </w:rPr>
      </w:pPr>
      <w:r>
        <w:rPr>
          <w:rFonts w:hint="eastAsia" w:ascii="宋体" w:hAnsi="宋体" w:eastAsia="宋体" w:cs="宋体"/>
          <w:b w:val="0"/>
          <w:bCs w:val="0"/>
          <w:color w:val="000000"/>
          <w:sz w:val="24"/>
          <w:szCs w:val="24"/>
          <w:u w:val="none"/>
          <w:lang w:val="en-US" w:eastAsia="zh-CN"/>
        </w:rPr>
        <w:t>网络营销复习资料</w:t>
      </w:r>
    </w:p>
    <w:p/>
    <w:p>
      <w:pPr>
        <w:spacing w:after="156" w:afterLines="5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1.以下不属于成功市场营销策划基本标志的是(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A.内容全面</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B.达成交易</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C.获取利润</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D.社会形象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2.企业之间的竞争可以通过提高产品、加强分销渠道、强化促销、利用价格工具以及建立企业之间的联合优势来进行，这种行业竞争结构属于(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A.完全竞争市场</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B.垄断竞争市场</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C.寡头竞争市场</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D.完全垄断市场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3.如果依照比率增长判断法来判断产品所处市场生命周期阶段，则当销售增长率的变化率为正值时，则产品一般会处于(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A.引入期或成长期</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B.成长期或衰退期</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C.引入期或哀退期</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D.成长期或成熟期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4.不经中间商转手，适合于产业用品和单位价值较大的消费品的分销渠道结构是(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A.零层次渠道</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B.一层次渠道</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C.二层次渠道</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D.三层次渠道</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5.消费者心目中与某品牌联系的一系列事物的组合是(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A.品牌资产</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B.品牌认同</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C.品牌联想</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D.品牌延伸</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6.对于缺乏国际市场营销实践经验的企业而言，其进入国际目标市场方式的一种最好选择是(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A.间接出口</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B.直接出口</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C.契约式进入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D.国外生产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7.强调计划从基层经营单位自下而上地产生，而不是从最高层自上而下地推行的市场营销执行的基本模式属于(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A.指令型模式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B.增长型模式</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C.合作型模式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D.文化型模式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8.麦当劳的“M”型拱门一般可以被归入企业形象系统中的(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A.理念识别系统</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B.行为识别系统</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C.视觉识别系统</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D.符号识别系统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9.某公司在增加10%的销售人员后，销售额增加了12%，则该公司可以考虑(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A.增加销售人员</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B.维持销售人员数目不变</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C.减少销售人员</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D.不确定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0.甲公司的A产品所在行业去年销售总量达到100，今年销售总量统计达115，预计下年销售总量将达到127，而甲公司A产品的相对市场份额约为0.5。若把A产品作为甲公司的一个业务单位，则根据波士顿咨询集团模型，A业务可以视为是甲公司的(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A.明星类业务</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B.问题类业务</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C.瘦狗类业务</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D.现金牛类业务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1.对相同的产品，按需求时间不同而制定不同的价格，这种价格策略属于(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A.质量差价策略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B.地理差价策略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C.用途差价策略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D.时间差价策略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2.Dell公司通过网络直接销售个人电脑的网络营销模式属于(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A.企业—企业(B to B)模式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B.企业—消费者(B to C) 模式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C.消费者—消费者(C to C)模式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D.消费者—政府(C to G)模式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3.Bestseller集团是欧洲著名的国际时装公司，拥有ONLY(女装)、VERO MODA(女装)、JACK＆JONES(男装)和EXIT(童装)四个知名品牌。一般可以认为Bestseller集团采用的品牌策略属于(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A.统一品牌策略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B.个别品牌策略</w:t>
      </w:r>
      <w:r>
        <w:rPr>
          <w:rFonts w:hint="eastAsia" w:ascii="宋体" w:hAnsi="宋体" w:eastAsia="宋体" w:cs="宋体"/>
          <w:color w:val="000000" w:themeColor="text1"/>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C.企业名称加个别品牌策略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D.分类品牌策略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4.许多旅馆对未能按事先约定准时前来的顾客仍要收费，这是由于服务的(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A.无形性</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B.不可分离性</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C.可变性</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D.易消失性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5.某品牌瓶装酒在酒被喝完后，其精美的酒瓶可以被用来当作花瓶，则该品牌酒的包装策略属于(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A.类似包装策略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B.配套包装策略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C.再使用包装策略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D.附赠品包装策略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6.购买者介入程度高、品牌差异程度小的消费者购买行为可以认为是(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A.复杂的购买行为</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B.多样性的购买行为</w:t>
      </w:r>
      <w:r>
        <w:rPr>
          <w:rFonts w:hint="eastAsia" w:ascii="宋体" w:hAnsi="宋体" w:eastAsia="宋体" w:cs="宋体"/>
          <w:color w:val="000000" w:themeColor="text1"/>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C.减少失调感的购买行为</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D.习惯性的购买行为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7.可以在短时间内完成调查，但经费支出较大，调查人员的素质和能力对调查结果影响很大。这种客户信用调查方式属于(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A.通过金融机构(银行)进行调查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B.通过客户或行业组织进行调查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C.利用专业资信调查机构进行调查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D.内部调查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8.一般而言，消费品中的便利品比较适合采用的分销方式是(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A.选择性分销</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B.密集性分销</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C.独家分销</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D.直接销售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 xml:space="preserve">9.公司向更广泛的领域发展，增加与公司目前业务无关的、具有发展前途的新业务的策略属于(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A.密集式增长策略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B.一体化增长策略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C.多角化增长策略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D.产品开发增长策略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 xml:space="preserve">0.一般来说，适合于可以大批量生产、特点不突出、技术简单的新产品的定价策略为(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color w:val="000000" w:themeColor="text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A.撇脂定价策略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B.渗透定价策略</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C.满意定价策略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D.招徕定价策略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二、名词解释</w:t>
      </w:r>
    </w:p>
    <w:p>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网络营销计划</w:t>
      </w: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r>
        <w:rPr>
          <w:rFonts w:hint="eastAsia" w:ascii="宋体" w:hAnsi="宋体" w:eastAsia="宋体" w:cs="宋体"/>
          <w:sz w:val="21"/>
          <w:szCs w:val="21"/>
        </w:rPr>
        <w:t>2、个性化服务</w:t>
      </w: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r>
        <w:rPr>
          <w:rFonts w:hint="eastAsia" w:ascii="宋体" w:hAnsi="宋体" w:eastAsia="宋体" w:cs="宋体"/>
          <w:sz w:val="21"/>
          <w:szCs w:val="21"/>
        </w:rPr>
        <w:t>3、顾客整合</w:t>
      </w: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r>
        <w:rPr>
          <w:rFonts w:hint="eastAsia" w:ascii="宋体" w:hAnsi="宋体" w:eastAsia="宋体" w:cs="宋体"/>
          <w:sz w:val="21"/>
          <w:szCs w:val="21"/>
        </w:rPr>
        <w:t>4、“客户满意（Customer Satisfaction）”</w:t>
      </w: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p>
    <w:p>
      <w:pPr>
        <w:ind w:firstLine="210" w:firstLineChars="100"/>
        <w:rPr>
          <w:rFonts w:hint="eastAsia" w:ascii="宋体" w:hAnsi="宋体" w:eastAsia="宋体" w:cs="宋体"/>
          <w:sz w:val="21"/>
          <w:szCs w:val="21"/>
        </w:rPr>
      </w:pPr>
      <w:r>
        <w:rPr>
          <w:rFonts w:hint="eastAsia" w:ascii="宋体" w:hAnsi="宋体" w:eastAsia="宋体" w:cs="宋体"/>
          <w:sz w:val="21"/>
          <w:szCs w:val="21"/>
        </w:rPr>
        <w:t>5、呼叫中心</w:t>
      </w: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三、判断题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1、营销服务的本质是让顾客满意，顾客是否满意是网络营销服务质量的唯一标准。（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2、顾客让渡价值是顾客总价值与顾客总利润的差额。（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3、顾客总成本是指顾客为购买某一产品所耗费的时间、精神、体力以及所支付的货币资金等。（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4、顾客在购买产品时主要是从成本单方面考虑的。（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5、网上个性化销售只有当网络营销商具有与商人同样的头脑时，才能顺利推行。（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6、网络的互动性使个性化行销成为可能。（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rPr>
        <w:t>7、现代顾客不仅需要了解信息、接触人员，常常还要作为整个营销过程中的一个积极主动因素</w:t>
      </w:r>
      <w:r>
        <w:rPr>
          <w:rFonts w:hint="eastAsia" w:ascii="宋体" w:hAnsi="宋体" w:eastAsia="宋体" w:cs="宋体"/>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去参与产品的设计、制造、运送等。（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8、个性化服务是在网络时代才产生的。（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9、客户一定是产品或服务的最终接受者。（  </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10、客户不一定在公司外部。（  </w:t>
      </w:r>
      <w:r>
        <w:rPr>
          <w:rFonts w:hint="eastAsia" w:ascii="宋体" w:hAnsi="宋体" w:eastAsia="宋体" w:cs="宋体"/>
          <w:lang w:val="en-US" w:eastAsia="zh-CN"/>
        </w:rPr>
        <w:t xml:space="preserve"> </w:t>
      </w:r>
      <w:r>
        <w:rPr>
          <w:rFonts w:hint="eastAsia" w:ascii="宋体" w:hAnsi="宋体" w:eastAsia="宋体" w:cs="宋体"/>
        </w:rPr>
        <w:t xml:space="preserve"> ）</w:t>
      </w: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四、</w:t>
      </w:r>
      <w:r>
        <w:rPr>
          <w:rFonts w:hint="eastAsia" w:ascii="宋体" w:hAnsi="宋体" w:eastAsia="宋体" w:cs="宋体"/>
          <w:b/>
          <w:bCs/>
          <w:color w:val="000000"/>
          <w:sz w:val="24"/>
          <w:lang w:val="en-US" w:eastAsia="zh-CN"/>
        </w:rPr>
        <w:t>简答题</w:t>
      </w:r>
    </w:p>
    <w:p>
      <w:pPr>
        <w:rPr>
          <w:rFonts w:hint="eastAsia" w:ascii="宋体" w:hAnsi="宋体" w:eastAsia="宋体" w:cs="宋体"/>
        </w:rPr>
      </w:pPr>
      <w:r>
        <w:rPr>
          <w:rFonts w:hint="eastAsia" w:ascii="宋体" w:hAnsi="宋体" w:eastAsia="宋体" w:cs="宋体"/>
        </w:rPr>
        <w:t>1、哪些产品适合在网络上进行营销？</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2、简述网络营销的免费价格策略。</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3、简述网络消费者的购买决策过程。</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4、简述网络营销新产品的开发步骤。</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5、简述网络营销调研的步骤。</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6、简述网络消费需求的特征。</w:t>
      </w: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五、</w:t>
      </w:r>
      <w:r>
        <w:rPr>
          <w:rFonts w:hint="eastAsia" w:ascii="宋体" w:hAnsi="宋体" w:eastAsia="宋体" w:cs="宋体"/>
          <w:b/>
          <w:bCs/>
          <w:color w:val="000000"/>
          <w:sz w:val="24"/>
          <w:lang w:val="en-US" w:eastAsia="zh-CN"/>
        </w:rPr>
        <w:t>论述题</w:t>
      </w:r>
    </w:p>
    <w:p>
      <w:pPr>
        <w:rPr>
          <w:rFonts w:hint="eastAsia" w:ascii="宋体" w:hAnsi="宋体" w:eastAsia="宋体" w:cs="宋体"/>
        </w:rPr>
      </w:pPr>
      <w:r>
        <w:rPr>
          <w:rFonts w:hint="eastAsia" w:ascii="宋体" w:hAnsi="宋体" w:eastAsia="宋体" w:cs="宋体"/>
        </w:rPr>
        <w:t>1、试比较一下信息型网站和网上直销型网站有何区别？</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网络时代为了更好地满足顾客的需求，企业必须进行怎样的转变？</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ind w:firstLine="435"/>
        <w:rPr>
          <w:rFonts w:hint="eastAsia" w:ascii="宋体" w:hAnsi="宋体" w:eastAsia="宋体" w:cs="宋体"/>
        </w:rPr>
      </w:pPr>
      <w:r>
        <w:rPr>
          <w:rFonts w:hint="eastAsia" w:ascii="宋体" w:hAnsi="宋体" w:eastAsia="宋体" w:cs="宋体"/>
        </w:rPr>
        <w:br w:type="page"/>
      </w:r>
    </w:p>
    <w:p>
      <w:pPr>
        <w:jc w:val="center"/>
        <w:rPr>
          <w:rFonts w:hint="eastAsia"/>
          <w:b/>
          <w:bCs/>
          <w:sz w:val="28"/>
        </w:rPr>
      </w:pPr>
      <w:r>
        <w:rPr>
          <w:rFonts w:hint="eastAsia"/>
          <w:b/>
          <w:bCs/>
          <w:sz w:val="28"/>
        </w:rPr>
        <w:t>《网络营销》练习测试题库参考答案</w:t>
      </w:r>
    </w:p>
    <w:p>
      <w:pPr>
        <w:ind w:firstLine="435"/>
        <w:rPr>
          <w:rFonts w:hint="eastAsia" w:ascii="宋体" w:hAnsi="宋体" w:eastAsia="宋体" w:cs="宋体"/>
        </w:rPr>
      </w:pPr>
      <w:r>
        <w:rPr>
          <w:rFonts w:hint="eastAsia" w:ascii="宋体" w:hAnsi="宋体" w:eastAsia="宋体" w:cs="宋体"/>
          <w:b/>
          <w:bCs/>
          <w:color w:val="000000"/>
          <w:sz w:val="24"/>
          <w:szCs w:val="24"/>
        </w:rPr>
        <w:t>一、单项选择题</w:t>
      </w:r>
    </w:p>
    <w:p>
      <w:pPr>
        <w:ind w:firstLine="435"/>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1、A</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2、B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3、A</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4、A</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5、C</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6、A</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7、B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8、</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9、A</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0、B</w:t>
      </w:r>
    </w:p>
    <w:p>
      <w:pPr>
        <w:ind w:firstLine="435"/>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1、D</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2、B</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3、D</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5、C</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6、C</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7、C</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8、B</w:t>
      </w:r>
      <w:r>
        <w:rPr>
          <w:rFonts w:hint="eastAsia"/>
          <w:color w:val="000000" w:themeColor="text1"/>
          <w:lang w:val="en-US" w:eastAsia="zh-CN"/>
          <w14:textFill>
            <w14:solidFill>
              <w14:schemeClr w14:val="tx1"/>
            </w14:solidFill>
          </w14:textFill>
        </w:rPr>
        <w:t xml:space="preserve">  1</w:t>
      </w:r>
      <w:r>
        <w:rPr>
          <w:rFonts w:hint="eastAsia"/>
          <w:color w:val="000000" w:themeColor="text1"/>
          <w14:textFill>
            <w14:solidFill>
              <w14:schemeClr w14:val="tx1"/>
            </w14:solidFill>
          </w14:textFill>
        </w:rPr>
        <w:t>9、C</w:t>
      </w:r>
      <w:r>
        <w:rPr>
          <w:rFonts w:hint="eastAsia"/>
          <w:color w:val="000000" w:themeColor="text1"/>
          <w:lang w:val="en-US" w:eastAsia="zh-CN"/>
          <w14:textFill>
            <w14:solidFill>
              <w14:schemeClr w14:val="tx1"/>
            </w14:solidFill>
          </w14:textFill>
        </w:rPr>
        <w:t xml:space="preserve">  2</w:t>
      </w:r>
      <w:r>
        <w:rPr>
          <w:rFonts w:hint="eastAsia"/>
          <w:color w:val="000000" w:themeColor="text1"/>
          <w14:textFill>
            <w14:solidFill>
              <w14:schemeClr w14:val="tx1"/>
            </w14:solidFill>
          </w14:textFill>
        </w:rPr>
        <w:t>0、B</w:t>
      </w:r>
    </w:p>
    <w:p>
      <w:pPr>
        <w:rPr>
          <w:rFonts w:hint="eastAsia" w:ascii="宋体" w:hAnsi="宋体" w:eastAsia="宋体" w:cs="宋体"/>
          <w:b/>
          <w:bCs/>
          <w:sz w:val="24"/>
          <w:szCs w:val="24"/>
        </w:rPr>
      </w:pPr>
      <w:r>
        <w:rPr>
          <w:rFonts w:hint="eastAsia" w:ascii="宋体" w:hAnsi="宋体" w:eastAsia="宋体" w:cs="宋体"/>
          <w:b/>
          <w:bCs/>
          <w:sz w:val="24"/>
          <w:szCs w:val="24"/>
        </w:rPr>
        <w:t>二、名词解释</w:t>
      </w:r>
    </w:p>
    <w:p>
      <w:pPr>
        <w:rPr>
          <w:rFonts w:hint="eastAsia" w:ascii="宋体" w:hAnsi="宋体" w:eastAsia="宋体" w:cs="宋体"/>
          <w:szCs w:val="21"/>
          <w:lang w:eastAsia="zh-CN"/>
        </w:rPr>
      </w:pPr>
      <w:r>
        <w:rPr>
          <w:rFonts w:hint="eastAsia" w:ascii="宋体" w:hAnsi="宋体" w:eastAsia="宋体" w:cs="宋体"/>
          <w:szCs w:val="21"/>
        </w:rPr>
        <w:t>1、网络营销计划</w:t>
      </w:r>
      <w:r>
        <w:rPr>
          <w:rFonts w:hint="eastAsia" w:ascii="宋体" w:hAnsi="宋体" w:eastAsia="宋体" w:cs="宋体"/>
          <w:szCs w:val="21"/>
          <w:lang w:eastAsia="zh-CN"/>
        </w:rPr>
        <w:t>：</w:t>
      </w:r>
    </w:p>
    <w:p>
      <w:pPr>
        <w:ind w:firstLine="420" w:firstLineChars="200"/>
        <w:rPr>
          <w:rFonts w:hint="eastAsia" w:ascii="宋体" w:hAnsi="宋体" w:eastAsia="宋体" w:cs="宋体"/>
          <w:szCs w:val="21"/>
        </w:rPr>
      </w:pPr>
      <w:r>
        <w:rPr>
          <w:rFonts w:hint="eastAsia" w:ascii="宋体" w:hAnsi="宋体" w:eastAsia="宋体" w:cs="宋体"/>
          <w:szCs w:val="21"/>
        </w:rPr>
        <w:t>是在网络营销观念的指导下，对网络营销活动所做的一个较为全面有序的安排，目的是使网络营销活动能责任明确、有条不紊地展开。</w:t>
      </w:r>
    </w:p>
    <w:p>
      <w:pPr>
        <w:ind w:firstLine="420" w:firstLineChars="200"/>
        <w:rPr>
          <w:rFonts w:hint="eastAsia" w:ascii="宋体" w:hAnsi="宋体" w:eastAsia="宋体" w:cs="宋体"/>
          <w:szCs w:val="21"/>
        </w:rPr>
      </w:pPr>
    </w:p>
    <w:p>
      <w:pPr>
        <w:rPr>
          <w:rFonts w:hint="eastAsia" w:ascii="宋体" w:hAnsi="宋体" w:eastAsia="宋体" w:cs="宋体"/>
          <w:szCs w:val="21"/>
          <w:lang w:eastAsia="zh-CN"/>
        </w:rPr>
      </w:pPr>
      <w:r>
        <w:rPr>
          <w:rFonts w:hint="eastAsia" w:ascii="宋体" w:hAnsi="宋体" w:eastAsia="宋体" w:cs="宋体"/>
          <w:szCs w:val="21"/>
        </w:rPr>
        <w:t>2、个性化服务</w:t>
      </w:r>
      <w:r>
        <w:rPr>
          <w:rFonts w:hint="eastAsia" w:ascii="宋体" w:hAnsi="宋体" w:eastAsia="宋体" w:cs="宋体"/>
          <w:szCs w:val="21"/>
          <w:lang w:eastAsia="zh-CN"/>
        </w:rPr>
        <w:t>：</w:t>
      </w:r>
    </w:p>
    <w:p>
      <w:pPr>
        <w:ind w:firstLine="480"/>
        <w:rPr>
          <w:rFonts w:hint="eastAsia" w:ascii="宋体" w:hAnsi="宋体" w:eastAsia="宋体" w:cs="宋体"/>
          <w:color w:val="000000"/>
          <w:szCs w:val="21"/>
        </w:rPr>
      </w:pPr>
      <w:r>
        <w:rPr>
          <w:rFonts w:hint="eastAsia" w:ascii="宋体" w:hAnsi="宋体" w:eastAsia="宋体" w:cs="宋体"/>
          <w:color w:val="000000"/>
          <w:szCs w:val="21"/>
        </w:rPr>
        <w:t>个性化服务，是根据消费者对产品外观、颜色、使用等方面的具体需要而进行的服务。它可能是客户所要的利用网络提供的个性化产品服务，如远程教育，网上售书等；也可能是网络企业提供的个性化服务，如网站设计，搜索引擎优化等服务。但他们都是企业为客户提供的满足客户需求的产品服务。</w:t>
      </w:r>
    </w:p>
    <w:p>
      <w:pPr>
        <w:ind w:firstLine="480"/>
        <w:rPr>
          <w:rFonts w:hint="eastAsia" w:ascii="宋体" w:hAnsi="宋体" w:eastAsia="宋体" w:cs="宋体"/>
          <w:szCs w:val="21"/>
        </w:rPr>
      </w:pPr>
    </w:p>
    <w:p>
      <w:pPr>
        <w:rPr>
          <w:rFonts w:hint="eastAsia" w:ascii="宋体" w:hAnsi="宋体" w:eastAsia="宋体" w:cs="宋体"/>
          <w:szCs w:val="21"/>
          <w:lang w:eastAsia="zh-CN"/>
        </w:rPr>
      </w:pPr>
      <w:r>
        <w:rPr>
          <w:rFonts w:hint="eastAsia" w:ascii="宋体" w:hAnsi="宋体" w:eastAsia="宋体" w:cs="宋体"/>
          <w:szCs w:val="21"/>
        </w:rPr>
        <w:t>3、顾客整合</w:t>
      </w:r>
      <w:r>
        <w:rPr>
          <w:rFonts w:hint="eastAsia" w:ascii="宋体" w:hAnsi="宋体" w:eastAsia="宋体" w:cs="宋体"/>
          <w:szCs w:val="21"/>
          <w:lang w:eastAsia="zh-CN"/>
        </w:rPr>
        <w:t>：</w:t>
      </w:r>
    </w:p>
    <w:p>
      <w:pPr>
        <w:ind w:firstLine="420" w:firstLineChars="200"/>
        <w:rPr>
          <w:rFonts w:hint="eastAsia" w:ascii="宋体" w:hAnsi="宋体" w:eastAsia="宋体" w:cs="宋体"/>
          <w:szCs w:val="21"/>
        </w:rPr>
      </w:pPr>
      <w:r>
        <w:rPr>
          <w:rFonts w:hint="eastAsia" w:ascii="宋体" w:hAnsi="宋体" w:eastAsia="宋体" w:cs="宋体"/>
          <w:color w:val="000000"/>
          <w:szCs w:val="21"/>
        </w:rPr>
        <w:t>顾客四个层次的需求之间有一种相互促进的作用。本层次需求满足得越好就越能推动下一层次的需求。需求满足得越好，企业和顾客之间的关系就越密切。整个过程是一种螺旋式的上升，不仅促使公司对顾客需求有更充分的理解，也会引起顾客对公司期望的膨胀，最终不仅实现了“一对一”关系的建立，而且不断地巩固、强化了这种关系。这个过程被称为“顾客整合”。</w:t>
      </w:r>
    </w:p>
    <w:p>
      <w:pPr>
        <w:rPr>
          <w:rFonts w:hint="eastAsia" w:ascii="宋体" w:hAnsi="宋体" w:eastAsia="宋体" w:cs="宋体"/>
          <w:szCs w:val="21"/>
          <w:lang w:eastAsia="zh-CN"/>
        </w:rPr>
      </w:pPr>
      <w:r>
        <w:rPr>
          <w:rFonts w:hint="eastAsia" w:ascii="宋体" w:hAnsi="宋体" w:eastAsia="宋体" w:cs="宋体"/>
          <w:szCs w:val="21"/>
        </w:rPr>
        <w:t>4、“客户满意（Customer Satisfaction）”</w:t>
      </w:r>
      <w:r>
        <w:rPr>
          <w:rFonts w:hint="eastAsia" w:ascii="宋体" w:hAnsi="宋体" w:eastAsia="宋体" w:cs="宋体"/>
          <w:szCs w:val="21"/>
          <w:lang w:eastAsia="zh-CN"/>
        </w:rPr>
        <w:t>：</w:t>
      </w:r>
    </w:p>
    <w:p>
      <w:pPr>
        <w:ind w:firstLine="420" w:firstLineChars="200"/>
        <w:rPr>
          <w:rFonts w:hint="eastAsia" w:ascii="宋体" w:hAnsi="宋体" w:eastAsia="宋体" w:cs="宋体"/>
          <w:szCs w:val="21"/>
        </w:rPr>
      </w:pPr>
      <w:r>
        <w:rPr>
          <w:rFonts w:hint="eastAsia" w:ascii="宋体" w:hAnsi="宋体" w:eastAsia="宋体" w:cs="宋体"/>
          <w:szCs w:val="21"/>
        </w:rPr>
        <w:t>是指客户对某种产品或服务可感知的实际体验与他期望值之间的比较，如果实际体验高于期望值，则会产生满意感；如果实际体验低于期望值则会导致客户不满。</w:t>
      </w:r>
    </w:p>
    <w:p>
      <w:pPr>
        <w:rPr>
          <w:rFonts w:hint="eastAsia" w:ascii="宋体" w:hAnsi="宋体" w:eastAsia="宋体" w:cs="宋体"/>
          <w:szCs w:val="21"/>
        </w:rPr>
      </w:pPr>
    </w:p>
    <w:p>
      <w:pPr>
        <w:rPr>
          <w:rFonts w:hint="eastAsia" w:ascii="宋体" w:hAnsi="宋体" w:eastAsia="宋体" w:cs="宋体"/>
          <w:szCs w:val="21"/>
          <w:lang w:eastAsia="zh-CN"/>
        </w:rPr>
      </w:pPr>
      <w:r>
        <w:rPr>
          <w:rFonts w:hint="eastAsia" w:ascii="宋体" w:hAnsi="宋体" w:eastAsia="宋体" w:cs="宋体"/>
          <w:szCs w:val="21"/>
        </w:rPr>
        <w:t>5、呼叫中心</w:t>
      </w:r>
      <w:r>
        <w:rPr>
          <w:rFonts w:hint="eastAsia" w:ascii="宋体" w:hAnsi="宋体" w:eastAsia="宋体" w:cs="宋体"/>
          <w:szCs w:val="21"/>
          <w:lang w:eastAsia="zh-CN"/>
        </w:rPr>
        <w:t>：</w:t>
      </w:r>
    </w:p>
    <w:p>
      <w:pPr>
        <w:numPr>
          <w:numId w:val="0"/>
        </w:numPr>
        <w:rPr>
          <w:rFonts w:hint="eastAsia" w:ascii="宋体" w:hAnsi="宋体" w:eastAsia="宋体" w:cs="宋体"/>
          <w:b/>
          <w:bCs/>
          <w:color w:val="000000"/>
          <w:sz w:val="24"/>
          <w:lang w:val="en-US" w:eastAsia="zh-CN"/>
        </w:rPr>
      </w:pPr>
    </w:p>
    <w:p>
      <w:pPr>
        <w:numPr>
          <w:numId w:val="0"/>
        </w:numPr>
        <w:rPr>
          <w:rFonts w:hint="eastAsia" w:ascii="宋体" w:hAnsi="宋体" w:eastAsia="宋体" w:cs="宋体"/>
          <w:b/>
          <w:bCs/>
          <w:color w:val="000000"/>
          <w:sz w:val="24"/>
        </w:rPr>
      </w:pPr>
      <w:r>
        <w:rPr>
          <w:rFonts w:hint="eastAsia" w:ascii="宋体" w:hAnsi="宋体" w:eastAsia="宋体" w:cs="宋体"/>
          <w:b/>
          <w:bCs/>
          <w:color w:val="000000"/>
          <w:sz w:val="24"/>
          <w:lang w:val="en-US" w:eastAsia="zh-CN"/>
        </w:rPr>
        <w:t>三、</w:t>
      </w:r>
      <w:r>
        <w:rPr>
          <w:rFonts w:hint="eastAsia" w:ascii="宋体" w:hAnsi="宋体" w:eastAsia="宋体" w:cs="宋体"/>
          <w:b/>
          <w:bCs/>
          <w:color w:val="000000"/>
          <w:sz w:val="24"/>
        </w:rPr>
        <w:t>判断题</w:t>
      </w:r>
    </w:p>
    <w:p>
      <w:pPr>
        <w:ind w:firstLine="359" w:firstLineChars="171"/>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 xml:space="preserve"> </w:t>
      </w:r>
      <w:r>
        <w:rPr>
          <w:rFonts w:hint="eastAsia" w:ascii="宋体" w:hAnsi="宋体" w:eastAsia="宋体" w:cs="宋体"/>
        </w:rPr>
        <w:t>2、×</w:t>
      </w:r>
      <w:r>
        <w:rPr>
          <w:rFonts w:hint="eastAsia" w:ascii="宋体" w:hAnsi="宋体" w:eastAsia="宋体" w:cs="宋体"/>
          <w:lang w:val="en-US" w:eastAsia="zh-CN"/>
        </w:rPr>
        <w:t xml:space="preserve"> </w:t>
      </w:r>
      <w:r>
        <w:rPr>
          <w:rFonts w:hint="eastAsia" w:ascii="宋体" w:hAnsi="宋体" w:eastAsia="宋体" w:cs="宋体"/>
        </w:rPr>
        <w:t>3、</w:t>
      </w:r>
      <w:r>
        <w:rPr>
          <w:rFonts w:hint="eastAsia" w:ascii="宋体" w:hAnsi="宋体" w:eastAsia="宋体" w:cs="宋体"/>
          <w:lang w:val="en-US" w:eastAsia="zh-CN"/>
        </w:rPr>
        <w:t xml:space="preserve">  </w:t>
      </w:r>
      <w:r>
        <w:rPr>
          <w:rFonts w:hint="eastAsia" w:ascii="宋体" w:hAnsi="宋体" w:eastAsia="宋体" w:cs="宋体"/>
        </w:rPr>
        <w:t>4、×</w:t>
      </w:r>
      <w:r>
        <w:rPr>
          <w:rFonts w:hint="eastAsia" w:ascii="宋体" w:hAnsi="宋体" w:eastAsia="宋体" w:cs="宋体"/>
          <w:lang w:val="en-US" w:eastAsia="zh-CN"/>
        </w:rPr>
        <w:t xml:space="preserve"> </w:t>
      </w:r>
      <w:r>
        <w:rPr>
          <w:rFonts w:hint="eastAsia" w:ascii="宋体" w:hAnsi="宋体" w:eastAsia="宋体" w:cs="宋体"/>
        </w:rPr>
        <w:t>5、√</w:t>
      </w:r>
      <w:r>
        <w:rPr>
          <w:rFonts w:hint="eastAsia" w:ascii="宋体" w:hAnsi="宋体" w:eastAsia="宋体" w:cs="宋体"/>
          <w:lang w:val="en-US" w:eastAsia="zh-CN"/>
        </w:rPr>
        <w:t xml:space="preserve">  </w:t>
      </w:r>
      <w:r>
        <w:rPr>
          <w:rFonts w:hint="eastAsia" w:ascii="宋体" w:hAnsi="宋体" w:eastAsia="宋体" w:cs="宋体"/>
        </w:rPr>
        <w:t>6、√</w:t>
      </w:r>
      <w:r>
        <w:rPr>
          <w:rFonts w:hint="eastAsia" w:ascii="宋体" w:hAnsi="宋体" w:eastAsia="宋体" w:cs="宋体"/>
          <w:lang w:val="en-US" w:eastAsia="zh-CN"/>
        </w:rPr>
        <w:t xml:space="preserve">  </w:t>
      </w:r>
      <w:r>
        <w:rPr>
          <w:rFonts w:hint="eastAsia" w:ascii="宋体" w:hAnsi="宋体" w:eastAsia="宋体" w:cs="宋体"/>
        </w:rPr>
        <w:t>7、</w:t>
      </w:r>
      <w:r>
        <w:rPr>
          <w:rFonts w:hint="eastAsia" w:ascii="宋体" w:hAnsi="宋体" w:eastAsia="宋体" w:cs="宋体"/>
          <w:lang w:val="en-US" w:eastAsia="zh-CN"/>
        </w:rPr>
        <w:t xml:space="preserve">   </w:t>
      </w:r>
      <w:r>
        <w:rPr>
          <w:rFonts w:hint="eastAsia" w:ascii="宋体" w:hAnsi="宋体" w:eastAsia="宋体" w:cs="宋体"/>
        </w:rPr>
        <w:t>8、×</w:t>
      </w:r>
      <w:r>
        <w:rPr>
          <w:rFonts w:hint="eastAsia" w:ascii="宋体" w:hAnsi="宋体" w:eastAsia="宋体" w:cs="宋体"/>
          <w:lang w:val="en-US" w:eastAsia="zh-CN"/>
        </w:rPr>
        <w:t xml:space="preserve">  </w:t>
      </w:r>
      <w:r>
        <w:rPr>
          <w:rFonts w:hint="eastAsia" w:ascii="宋体" w:hAnsi="宋体" w:eastAsia="宋体" w:cs="宋体"/>
        </w:rPr>
        <w:t>9、×</w:t>
      </w:r>
      <w:r>
        <w:rPr>
          <w:rFonts w:hint="eastAsia" w:ascii="宋体" w:hAnsi="宋体" w:eastAsia="宋体" w:cs="宋体"/>
          <w:lang w:val="en-US" w:eastAsia="zh-CN"/>
        </w:rPr>
        <w:t xml:space="preserve">  </w:t>
      </w:r>
      <w:r>
        <w:rPr>
          <w:rFonts w:hint="eastAsia" w:ascii="宋体" w:hAnsi="宋体" w:eastAsia="宋体" w:cs="宋体"/>
        </w:rPr>
        <w:t>10、√</w:t>
      </w:r>
    </w:p>
    <w:p>
      <w:pPr>
        <w:numPr>
          <w:ilvl w:val="0"/>
          <w:numId w:val="0"/>
        </w:numPr>
        <w:rPr>
          <w:rFonts w:hint="eastAsia" w:ascii="宋体" w:hAnsi="宋体" w:eastAsia="宋体" w:cs="宋体"/>
          <w:b/>
          <w:bCs/>
          <w:color w:val="000000"/>
          <w:sz w:val="24"/>
          <w:lang w:val="en-US" w:eastAsia="zh-CN"/>
        </w:rPr>
      </w:pPr>
    </w:p>
    <w:p>
      <w:pPr>
        <w:numPr>
          <w:ilvl w:val="0"/>
          <w:numId w:val="0"/>
        </w:numPr>
        <w:rPr>
          <w:rFonts w:hint="eastAsia" w:ascii="宋体" w:hAnsi="宋体" w:eastAsia="宋体" w:cs="宋体"/>
          <w:b/>
          <w:bCs/>
          <w:color w:val="000000"/>
          <w:sz w:val="24"/>
        </w:rPr>
      </w:pPr>
      <w:r>
        <w:rPr>
          <w:rFonts w:hint="eastAsia" w:ascii="宋体" w:hAnsi="宋体" w:eastAsia="宋体" w:cs="宋体"/>
          <w:b/>
          <w:bCs/>
          <w:color w:val="000000"/>
          <w:sz w:val="24"/>
          <w:lang w:val="en-US" w:eastAsia="zh-CN"/>
        </w:rPr>
        <w:t>四、简答题</w:t>
      </w:r>
    </w:p>
    <w:p>
      <w:pPr>
        <w:rPr>
          <w:rFonts w:hint="eastAsia" w:ascii="宋体" w:hAnsi="宋体" w:eastAsia="宋体" w:cs="宋体"/>
        </w:rPr>
      </w:pPr>
      <w:r>
        <w:rPr>
          <w:rFonts w:hint="eastAsia" w:ascii="宋体" w:hAnsi="宋体" w:eastAsia="宋体" w:cs="宋体"/>
        </w:rPr>
        <w:t>1、哪些产品适合在网络上进行营销？</w:t>
      </w:r>
    </w:p>
    <w:p>
      <w:pPr>
        <w:ind w:firstLine="42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具有高技术性能或与电脑有关的产品（2）市场需求覆盖较大地理范围的产品（3）消费者从网上获取信息后能马上做出购买决策的产品（4）不太容易设店的特殊产品（5）网络群体目标市场容量较大的产品（6）网络营销费用远低于其他方式营销费用的产品（7）便于配送的产品（8）名牌产品。</w:t>
      </w:r>
    </w:p>
    <w:p>
      <w:pPr>
        <w:ind w:firstLine="42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2、简述网络营销的免费价格策略。</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含义：网络营销免费价格策略是将企业的产品和服务以零价格形式提供给顾客使用，满足顾客的需求。（2）形成背景：一方面，互联网的发展得力于免费策略实施，另一方面，利用互联网发展带来的机会，企业实施免费策略是最有效的市场占领手段。（3）类型：完全免费，限制免费，部分免费和捆绑式免费。（4）实施目的：让用户免费使用形成习惯后，再开始收费，另一个目的是想发掘后续商业价值，先占领市场，再在市场上获取收益。</w:t>
      </w:r>
    </w:p>
    <w:p>
      <w:pPr>
        <w:ind w:firstLine="420" w:firstLineChars="20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3、简述网络消费者的购买决策过程。</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（1）唤起需求（2）收集信息（3）评估选择（4）购买决策（5）购后评价。</w:t>
      </w:r>
    </w:p>
    <w:p>
      <w:pPr>
        <w:ind w:firstLine="420" w:firstLineChars="20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4、简述网络营销新产品的开发步骤。</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（1）构思（2）构思筛选（3）产品概念的形成及验证（4）可行性分析（5）产品研制（6）新产品试销和上市（7）新产品采用与推广。</w:t>
      </w:r>
    </w:p>
    <w:p>
      <w:pPr>
        <w:ind w:firstLine="420" w:firstLineChars="20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5、简述网络营销调研的步骤。</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（1）确定网络调研问题和调研目标（2）确定网络调研计划，包括确定所需的信息资料及资料来源，确定网络调研对象的总体和确定网络调研的方法（3）信息收集（4）信息整理和分析（5）提出研究报告。</w:t>
      </w:r>
    </w:p>
    <w:p>
      <w:pPr>
        <w:ind w:firstLine="420" w:firstLineChars="20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6、简述网络消费需求的特征。</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个性消费的回归（2）消费行为理性化：大范围比较选择；理智价格选择；消费主动性增强（3）购物方便性和购物乐趣并存（4）网络消费仍然具有层次性（5）网络消费者的需求具有明显的差异性（6）网络消费者的需求具有交叉性（7）网络消费需求的超前性和可诱导性。</w:t>
      </w:r>
    </w:p>
    <w:p>
      <w:pPr>
        <w:numPr>
          <w:ilvl w:val="0"/>
          <w:numId w:val="0"/>
        </w:numPr>
        <w:rPr>
          <w:rFonts w:hint="eastAsia" w:ascii="宋体" w:hAnsi="宋体" w:eastAsia="宋体" w:cs="宋体"/>
          <w:b/>
          <w:bCs/>
          <w:color w:val="000000"/>
          <w:sz w:val="24"/>
        </w:rPr>
      </w:pPr>
    </w:p>
    <w:p>
      <w:pPr>
        <w:numPr>
          <w:ilvl w:val="0"/>
          <w:numId w:val="0"/>
        </w:numPr>
        <w:ind w:leftChars="0"/>
        <w:rPr>
          <w:rFonts w:hint="eastAsia" w:ascii="宋体" w:hAnsi="宋体" w:eastAsia="宋体" w:cs="宋体"/>
          <w:b/>
          <w:bCs/>
          <w:color w:val="000000"/>
          <w:sz w:val="24"/>
          <w:lang w:val="en-US" w:eastAsia="zh-CN"/>
        </w:rPr>
      </w:pPr>
      <w:r>
        <w:rPr>
          <w:rFonts w:hint="eastAsia" w:ascii="宋体" w:hAnsi="宋体" w:eastAsia="宋体" w:cs="宋体"/>
          <w:b/>
          <w:bCs/>
          <w:color w:val="000000"/>
          <w:sz w:val="24"/>
          <w:lang w:val="en-US" w:eastAsia="zh-CN"/>
        </w:rPr>
        <w:t>五、论述题</w:t>
      </w:r>
    </w:p>
    <w:p>
      <w:pPr>
        <w:rPr>
          <w:rFonts w:hint="eastAsia" w:ascii="宋体" w:hAnsi="宋体" w:eastAsia="宋体" w:cs="宋体"/>
        </w:rPr>
      </w:pPr>
      <w:r>
        <w:rPr>
          <w:rFonts w:hint="eastAsia" w:ascii="宋体" w:hAnsi="宋体" w:eastAsia="宋体" w:cs="宋体"/>
        </w:rPr>
        <w:t>1、试比较一下信息型网站和网上直销型网站有何区别？</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信息发布型网站属于初级形态的企业网站，不需要太复杂的技术，而是将网站作为一种信息载体，目的在于通过间接的途径（即通过在网上发布信息吸引公众注意，以增加更多的潜在的交易机会）获取经济效益。这种类型的网站由于建设和维护比较简单，资金投入也很少，初步解决了企业上网的需要，因此，是中小企业网站的主流形式，即使对于一些大型网站，在企业e化进程中也并非都是一步到位，在真正开展电子商务之前，网站的内容通常也是以信息发布为主。进行产品销售的网站是一个电子版的产品目录，是一种虚拟的商店。这类网站既可以销售有形产品，同时也可以销售无形产品和提供服务。在信息发布型网站的基础上，增加网上接受订单和支付的功能，网站就具备了网上销售的条件。网上直销型企业网站可以让企业避开传统分销商通过网站直接面向用户提供产品销售和服务，这极大地降低了总成本，提高了企业的市场竞争力。通常适用于消费类产品或办公用品等，</w:t>
      </w:r>
    </w:p>
    <w:p>
      <w:pPr>
        <w:ind w:firstLine="420" w:firstLineChars="200"/>
        <w:rPr>
          <w:rFonts w:hint="eastAsia" w:ascii="宋体" w:hAnsi="宋体" w:eastAsia="宋体" w:cs="宋体"/>
        </w:rPr>
      </w:pPr>
      <w:r>
        <w:rPr>
          <w:rFonts w:hint="eastAsia" w:ascii="宋体" w:hAnsi="宋体" w:eastAsia="宋体" w:cs="宋体"/>
        </w:rPr>
        <w:t>网上直销是企业开展电子商务的一种方式，但并不是每个企业都可以做到这一点，也不一定适合所有类型的企业。</w:t>
      </w:r>
    </w:p>
    <w:p>
      <w:pPr>
        <w:ind w:firstLine="420" w:firstLineChars="200"/>
        <w:rPr>
          <w:rFonts w:hint="eastAsia" w:ascii="宋体" w:hAnsi="宋体" w:eastAsia="宋体" w:cs="宋体"/>
        </w:rPr>
      </w:pPr>
    </w:p>
    <w:p>
      <w:pPr>
        <w:numPr>
          <w:ilvl w:val="0"/>
          <w:numId w:val="0"/>
        </w:numPr>
        <w:ind w:leftChars="0"/>
        <w:rPr>
          <w:rFonts w:hint="eastAsia" w:ascii="宋体" w:hAnsi="宋体" w:eastAsia="宋体" w:cs="宋体"/>
          <w:b/>
          <w:bCs/>
          <w:color w:val="000000"/>
          <w:sz w:val="24"/>
          <w:lang w:val="en-US" w:eastAsia="zh-CN"/>
        </w:rPr>
      </w:pPr>
      <w:r>
        <w:rPr>
          <w:rFonts w:hint="eastAsia" w:ascii="宋体" w:hAnsi="宋体" w:eastAsia="宋体" w:cs="宋体"/>
          <w:b/>
          <w:bCs/>
          <w:color w:val="000000"/>
          <w:sz w:val="24"/>
          <w:lang w:val="en-US" w:eastAsia="zh-CN"/>
        </w:rPr>
        <w:t xml:space="preserve"> </w:t>
      </w:r>
    </w:p>
    <w:p>
      <w:pPr>
        <w:rPr>
          <w:rFonts w:hint="eastAsia" w:ascii="宋体" w:hAnsi="宋体" w:eastAsia="宋体" w:cs="宋体"/>
          <w:b w:val="0"/>
          <w:bCs w:val="0"/>
        </w:rPr>
      </w:pPr>
      <w:r>
        <w:rPr>
          <w:rFonts w:hint="eastAsia" w:ascii="宋体" w:hAnsi="宋体" w:eastAsia="宋体" w:cs="宋体"/>
          <w:b w:val="0"/>
          <w:bCs w:val="0"/>
          <w:color w:val="000000"/>
          <w:sz w:val="24"/>
          <w:lang w:val="en-US" w:eastAsia="zh-CN"/>
        </w:rPr>
        <w:t>2.</w:t>
      </w:r>
      <w:r>
        <w:rPr>
          <w:rFonts w:hint="eastAsia" w:ascii="宋体" w:hAnsi="宋体" w:eastAsia="宋体" w:cs="宋体"/>
          <w:b w:val="0"/>
          <w:bCs w:val="0"/>
        </w:rPr>
        <w:t>网络时代为了更好地满足顾客的需求，企业必须进行怎样的转变？</w:t>
      </w:r>
    </w:p>
    <w:p>
      <w:pPr>
        <w:numPr>
          <w:ilvl w:val="0"/>
          <w:numId w:val="0"/>
        </w:numPr>
        <w:ind w:leftChars="0" w:firstLine="480" w:firstLineChars="200"/>
        <w:rPr>
          <w:rFonts w:hint="default" w:ascii="宋体" w:hAnsi="宋体" w:eastAsia="宋体" w:cs="宋体"/>
          <w:b w:val="0"/>
          <w:bCs w:val="0"/>
          <w:color w:val="000000"/>
          <w:sz w:val="24"/>
          <w:lang w:val="en-US" w:eastAsia="zh-CN"/>
        </w:rPr>
      </w:pPr>
      <w:bookmarkStart w:id="0" w:name="_GoBack"/>
      <w:bookmarkEnd w:id="0"/>
      <w:r>
        <w:rPr>
          <w:rFonts w:hint="eastAsia" w:ascii="宋体" w:hAnsi="宋体" w:eastAsia="宋体" w:cs="宋体"/>
          <w:b w:val="0"/>
          <w:bCs w:val="0"/>
          <w:color w:val="000000"/>
          <w:sz w:val="24"/>
          <w:lang w:val="en-US" w:eastAsia="zh-CN"/>
        </w:rPr>
        <w:t>答：</w:t>
      </w: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yZjBlM2NlMDNhMDc2OWNhNTg0MmE3Yjg5MWM0NjgifQ=="/>
  </w:docVars>
  <w:rsids>
    <w:rsidRoot w:val="00CA16CA"/>
    <w:rsid w:val="0007474A"/>
    <w:rsid w:val="000B32FF"/>
    <w:rsid w:val="00134A39"/>
    <w:rsid w:val="0019573B"/>
    <w:rsid w:val="001E655F"/>
    <w:rsid w:val="00235B81"/>
    <w:rsid w:val="002D0510"/>
    <w:rsid w:val="00343CDC"/>
    <w:rsid w:val="0037376A"/>
    <w:rsid w:val="004E7E88"/>
    <w:rsid w:val="005B7192"/>
    <w:rsid w:val="005E7A7F"/>
    <w:rsid w:val="00610073"/>
    <w:rsid w:val="00723915"/>
    <w:rsid w:val="007F4F36"/>
    <w:rsid w:val="00831D49"/>
    <w:rsid w:val="00847C70"/>
    <w:rsid w:val="008D3520"/>
    <w:rsid w:val="008E761D"/>
    <w:rsid w:val="009F3EE9"/>
    <w:rsid w:val="00A860FB"/>
    <w:rsid w:val="00AB574C"/>
    <w:rsid w:val="00AE7CDE"/>
    <w:rsid w:val="00BF4D32"/>
    <w:rsid w:val="00CA16CA"/>
    <w:rsid w:val="00CF5AB3"/>
    <w:rsid w:val="00D12F53"/>
    <w:rsid w:val="00D32469"/>
    <w:rsid w:val="00D33515"/>
    <w:rsid w:val="00D41CD6"/>
    <w:rsid w:val="00DC6B6F"/>
    <w:rsid w:val="00E44A5A"/>
    <w:rsid w:val="00F03B00"/>
    <w:rsid w:val="034A3E23"/>
    <w:rsid w:val="03B94246"/>
    <w:rsid w:val="05776166"/>
    <w:rsid w:val="05EC57C0"/>
    <w:rsid w:val="06057657"/>
    <w:rsid w:val="086506A6"/>
    <w:rsid w:val="08777BCA"/>
    <w:rsid w:val="08B0262F"/>
    <w:rsid w:val="09EE274F"/>
    <w:rsid w:val="0CCA3020"/>
    <w:rsid w:val="10540C60"/>
    <w:rsid w:val="11AC48CA"/>
    <w:rsid w:val="14710F49"/>
    <w:rsid w:val="18422604"/>
    <w:rsid w:val="1A084D34"/>
    <w:rsid w:val="1A0F4019"/>
    <w:rsid w:val="1AB62B13"/>
    <w:rsid w:val="1AB82B10"/>
    <w:rsid w:val="1CF50AD0"/>
    <w:rsid w:val="1E85324A"/>
    <w:rsid w:val="21B52CFF"/>
    <w:rsid w:val="27C934A9"/>
    <w:rsid w:val="29D82DC8"/>
    <w:rsid w:val="2B8E7BE2"/>
    <w:rsid w:val="2EAB5D2A"/>
    <w:rsid w:val="316373F4"/>
    <w:rsid w:val="317821EF"/>
    <w:rsid w:val="319475D5"/>
    <w:rsid w:val="334F7A91"/>
    <w:rsid w:val="342A4220"/>
    <w:rsid w:val="35D07049"/>
    <w:rsid w:val="3699743B"/>
    <w:rsid w:val="36AA4B0E"/>
    <w:rsid w:val="39D037B5"/>
    <w:rsid w:val="3A8865A2"/>
    <w:rsid w:val="3A8D0B16"/>
    <w:rsid w:val="3CEF7EA6"/>
    <w:rsid w:val="3D081487"/>
    <w:rsid w:val="3DA51B35"/>
    <w:rsid w:val="3EC7548D"/>
    <w:rsid w:val="40AB2262"/>
    <w:rsid w:val="425132C0"/>
    <w:rsid w:val="43E4263E"/>
    <w:rsid w:val="474B300D"/>
    <w:rsid w:val="4993054F"/>
    <w:rsid w:val="4AC51628"/>
    <w:rsid w:val="4CAD5597"/>
    <w:rsid w:val="4D587C2E"/>
    <w:rsid w:val="4E0F5A16"/>
    <w:rsid w:val="4E190CEF"/>
    <w:rsid w:val="4F18319B"/>
    <w:rsid w:val="4F410319"/>
    <w:rsid w:val="505A3E20"/>
    <w:rsid w:val="51B7731A"/>
    <w:rsid w:val="51F93EAE"/>
    <w:rsid w:val="533E1EAC"/>
    <w:rsid w:val="55086FD1"/>
    <w:rsid w:val="56753CBB"/>
    <w:rsid w:val="587A52BE"/>
    <w:rsid w:val="59A31F34"/>
    <w:rsid w:val="59E7214D"/>
    <w:rsid w:val="5E0806FC"/>
    <w:rsid w:val="5E87100B"/>
    <w:rsid w:val="5E954808"/>
    <w:rsid w:val="5ED116A4"/>
    <w:rsid w:val="653D5C48"/>
    <w:rsid w:val="658C6239"/>
    <w:rsid w:val="65F83911"/>
    <w:rsid w:val="6720747F"/>
    <w:rsid w:val="691B1DAE"/>
    <w:rsid w:val="6CB95E8C"/>
    <w:rsid w:val="7046087A"/>
    <w:rsid w:val="71593D7E"/>
    <w:rsid w:val="73E159A2"/>
    <w:rsid w:val="77A57882"/>
    <w:rsid w:val="77FE4D75"/>
    <w:rsid w:val="7D8E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3860</Words>
  <Characters>4091</Characters>
  <Lines>16</Lines>
  <Paragraphs>4</Paragraphs>
  <TotalTime>3</TotalTime>
  <ScaleCrop>false</ScaleCrop>
  <LinksUpToDate>false</LinksUpToDate>
  <CharactersWithSpaces>4761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育华教育玉环客服</cp:lastModifiedBy>
  <dcterms:modified xsi:type="dcterms:W3CDTF">2022-06-09T09:18:51Z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38A8D5153B4C4FCDA80F9D2F23629CEC</vt:lpwstr>
  </property>
</Properties>
</file>