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321" w:firstLineChars="100"/>
        <w:rPr>
          <w:rFonts w:hint="eastAsia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耳鼻喉科学复习资料</w:t>
      </w:r>
      <w:r>
        <w:rPr>
          <w:rFonts w:ascii="Times New Roman" w:hAnsi="Times New Roman" w:eastAsia="仿宋_GB2312" w:cs="Times New Roman"/>
          <w:b/>
          <w:bCs w:val="0"/>
          <w:sz w:val="32"/>
          <w:u w:val="none"/>
        </w:rPr>
        <w:t xml:space="preserve"> </w:t>
      </w:r>
      <w:r>
        <w:rPr>
          <w:rFonts w:hint="eastAsia"/>
          <w:b w:val="0"/>
          <w:bCs/>
          <w:u w:val="none"/>
          <w:lang w:val="en-US" w:eastAsia="zh-CN"/>
        </w:rPr>
        <w:t xml:space="preserve">     </w:t>
      </w:r>
    </w:p>
    <w:p>
      <w:pPr>
        <w:spacing w:line="360" w:lineRule="auto"/>
        <w:ind w:firstLine="210" w:firstLineChars="100"/>
        <w:rPr>
          <w:rFonts w:hint="eastAsia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ajorEastAsia"/>
          <w:b/>
          <w:bCs w:val="0"/>
          <w:sz w:val="24"/>
          <w:szCs w:val="24"/>
        </w:rPr>
      </w:pPr>
      <w:r>
        <w:rPr>
          <w:rFonts w:hint="default" w:ascii="Times New Roman" w:hAnsi="Times New Roman" w:cs="Times New Roman" w:eastAsiaTheme="majorEastAsia"/>
          <w:b/>
          <w:bCs w:val="0"/>
          <w:sz w:val="24"/>
          <w:szCs w:val="24"/>
        </w:rPr>
        <w:t>一</w:t>
      </w:r>
      <w:r>
        <w:rPr>
          <w:rFonts w:hint="default" w:ascii="Times New Roman" w:hAnsi="Times New Roman" w:cs="Times New Roman" w:eastAsiaTheme="majorEastAsia"/>
          <w:b/>
          <w:bCs w:val="0"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 w:eastAsiaTheme="majorEastAsia"/>
          <w:b/>
          <w:bCs w:val="0"/>
          <w:sz w:val="24"/>
          <w:szCs w:val="24"/>
          <w:lang w:val="en-US" w:eastAsia="zh-CN"/>
        </w:rPr>
        <w:t>名词</w:t>
      </w:r>
      <w:r>
        <w:rPr>
          <w:rFonts w:hint="default" w:ascii="Times New Roman" w:hAnsi="Times New Roman" w:cs="Times New Roman" w:eastAsiaTheme="majorEastAsia"/>
          <w:b/>
          <w:bCs w:val="0"/>
          <w:sz w:val="24"/>
          <w:szCs w:val="24"/>
        </w:rPr>
        <w:t>解释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利特尔区：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Ohugren线：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声门裂: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声音空气传导：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梅尼埃病：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>二、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w:t>填空题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1、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鼻窦包括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、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     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、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和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cs="Times New Roman"/>
          <w:sz w:val="21"/>
          <w:szCs w:val="21"/>
          <w:u w:val="none"/>
          <w:lang w:val="en-US" w:eastAsia="zh-CN"/>
        </w:rPr>
        <w:t>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按鼻窦的开口所在的位置分为前组鼻窦和后组鼻窦，前组鼻窦开口引流于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后组鼻窦开口引流于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2、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食道是消化道最狭窄的部分，但食道的全长存在4个生理狭窄，期中第2狭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窄指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  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，食道异物最好发的部位在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cs="Times New Roman"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3、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支配喉的神经有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 w:cs="Times New Roman"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和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cs="Times New Roman"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，两者均为迷走神经的分支。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4、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耳源性颅内并发症有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，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cs="Times New Roman"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，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，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，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ajorEastAsia"/>
          <w:b/>
          <w:bCs/>
          <w:sz w:val="24"/>
          <w:szCs w:val="24"/>
        </w:rPr>
      </w:pPr>
      <w:r>
        <w:rPr>
          <w:rFonts w:hint="default" w:ascii="Times New Roman" w:hAnsi="Times New Roman" w:cs="Times New Roman" w:eastAsiaTheme="majorEastAsia"/>
          <w:b/>
          <w:bCs/>
          <w:sz w:val="24"/>
          <w:szCs w:val="24"/>
        </w:rPr>
        <w:t>三</w:t>
      </w:r>
      <w:r>
        <w:rPr>
          <w:rFonts w:hint="default" w:ascii="Times New Roman" w:hAnsi="Times New Roman" w:cs="Times New Roman" w:eastAsiaTheme="majorEastAsia"/>
          <w:b/>
          <w:bCs/>
          <w:sz w:val="24"/>
          <w:szCs w:val="24"/>
          <w:lang w:eastAsia="zh-CN"/>
        </w:rPr>
        <w:t>、</w:t>
      </w:r>
      <w:r>
        <w:rPr>
          <w:rFonts w:hint="eastAsia" w:ascii="Times New Roman" w:hAnsi="Times New Roman" w:cs="Times New Roman" w:eastAsiaTheme="majorEastAsia"/>
          <w:b/>
          <w:bCs/>
          <w:sz w:val="24"/>
          <w:szCs w:val="24"/>
          <w:lang w:val="en-US" w:eastAsia="zh-CN"/>
        </w:rPr>
        <w:t>单项</w:t>
      </w:r>
      <w:r>
        <w:rPr>
          <w:rFonts w:hint="default" w:ascii="Times New Roman" w:hAnsi="Times New Roman" w:cs="Times New Roman" w:eastAsiaTheme="majorEastAsia"/>
          <w:b/>
          <w:bCs/>
          <w:sz w:val="24"/>
          <w:szCs w:val="24"/>
        </w:rPr>
        <w:t>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1、鼻疖切忌挤压是由于可以发生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(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 )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A.剧烈头痛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B.颈静脉栓塞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 C.海绵窦栓塞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D.球后视神经炎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E急性鼻窦炎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2、下鼻甲位于鼻腔的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(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 )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A.外侧壁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B.内侧壁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C.底壁 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D.顶壁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3、各型异物中最容易危及生命的是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(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  )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A.支气管异物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B.气管异物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 C.鼻腔异物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D.食道异物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4、对咽后脓肿行检查和治疗时，患儿体位应是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(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  )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A.坐位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B.平卧位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C.仰卧位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D.侧卧位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E.仰卧头低位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5、性扁桃体炎的首选治疗药物是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(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  )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A.丁胺卡那 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B.青霉素 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C.庆大霉素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D.链霉素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E.林可霉素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ajorEastAsia"/>
          <w:b/>
          <w:bCs/>
          <w:sz w:val="24"/>
          <w:szCs w:val="24"/>
        </w:rPr>
      </w:pPr>
      <w:r>
        <w:rPr>
          <w:rFonts w:hint="default" w:ascii="Times New Roman" w:hAnsi="Times New Roman" w:cs="Times New Roman" w:eastAsiaTheme="majorEastAsia"/>
          <w:b/>
          <w:bCs/>
          <w:sz w:val="24"/>
          <w:szCs w:val="24"/>
        </w:rPr>
        <w:t>四、多</w:t>
      </w:r>
      <w:r>
        <w:rPr>
          <w:rFonts w:hint="eastAsia" w:ascii="Times New Roman" w:hAnsi="Times New Roman" w:cs="Times New Roman" w:eastAsiaTheme="majorEastAsia"/>
          <w:b/>
          <w:bCs/>
          <w:sz w:val="24"/>
          <w:szCs w:val="24"/>
          <w:lang w:val="en-US" w:eastAsia="zh-CN"/>
        </w:rPr>
        <w:t>项</w:t>
      </w:r>
      <w:r>
        <w:rPr>
          <w:rFonts w:hint="default" w:ascii="Times New Roman" w:hAnsi="Times New Roman" w:cs="Times New Roman" w:eastAsiaTheme="majorEastAsia"/>
          <w:b/>
          <w:bCs/>
          <w:sz w:val="24"/>
          <w:szCs w:val="24"/>
        </w:rPr>
        <w:t>选</w:t>
      </w:r>
      <w:r>
        <w:rPr>
          <w:rFonts w:hint="eastAsia" w:ascii="Times New Roman" w:hAnsi="Times New Roman" w:cs="Times New Roman" w:eastAsiaTheme="majorEastAsia"/>
          <w:b/>
          <w:bCs/>
          <w:sz w:val="24"/>
          <w:szCs w:val="24"/>
          <w:lang w:val="en-US" w:eastAsia="zh-CN"/>
        </w:rPr>
        <w:t>择</w:t>
      </w:r>
      <w:r>
        <w:rPr>
          <w:rFonts w:hint="default" w:ascii="Times New Roman" w:hAnsi="Times New Roman" w:cs="Times New Roman" w:eastAsiaTheme="majorEastAsia"/>
          <w:b/>
          <w:bCs/>
          <w:sz w:val="24"/>
          <w:szCs w:val="24"/>
        </w:rPr>
        <w:t>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1、鼻包括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(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  )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A.外鼻 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B.鼻腔 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C.鼻窦 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D.鼻咽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E.咽鼓管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2、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喉部的癌前期病变有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(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  )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A.声带息肉  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 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  B.喉白斑病   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 C.声带小结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D.声带重度不典型增生       E.成人型喉乳头状瘤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3、颈部转移性肿块出现在颈上2∕3处，则原发灶可能来自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(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  )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A.甲状腺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    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B.胸腹腔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C.鼻腔鼻窦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D.鼻咽和口咽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E.喉和喉咽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4、耳源性小脑脓肿占位性体征主要有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(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  )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A.对侧偏瘫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 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B.同侧肌张力减退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C.同侧偏盲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D.共济失调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 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E.命名性失语症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5、提示中耳癌可能的临床表现有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(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1"/>
          <w:szCs w:val="21"/>
          <w:lang w:eastAsia="zh-CN"/>
        </w:rPr>
        <w:t xml:space="preserve">  )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A.耳深部疼痛加剧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B.持续流脓血性分泌物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C.鼓室肉芽易出血、复发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D.症状突然加重或发生面瘫    E.出现驰张高热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ajorEastAsia"/>
          <w:b/>
          <w:bCs/>
          <w:sz w:val="24"/>
          <w:szCs w:val="24"/>
        </w:rPr>
      </w:pPr>
      <w:r>
        <w:rPr>
          <w:rFonts w:hint="default" w:ascii="Times New Roman" w:hAnsi="Times New Roman" w:cs="Times New Roman" w:eastAsiaTheme="majorEastAsia"/>
          <w:b/>
          <w:bCs/>
          <w:sz w:val="24"/>
          <w:szCs w:val="24"/>
        </w:rPr>
        <w:t>五、</w:t>
      </w:r>
      <w:r>
        <w:rPr>
          <w:rFonts w:hint="eastAsia" w:ascii="Times New Roman" w:hAnsi="Times New Roman" w:cs="Times New Roman" w:eastAsiaTheme="majorEastAsia"/>
          <w:b/>
          <w:bCs/>
          <w:sz w:val="24"/>
          <w:szCs w:val="24"/>
          <w:lang w:val="en-US" w:eastAsia="zh-CN"/>
        </w:rPr>
        <w:t>简</w:t>
      </w:r>
      <w:r>
        <w:rPr>
          <w:rFonts w:hint="default" w:ascii="Times New Roman" w:hAnsi="Times New Roman" w:cs="Times New Roman" w:eastAsiaTheme="majorEastAsia"/>
          <w:b/>
          <w:bCs/>
          <w:sz w:val="24"/>
          <w:szCs w:val="24"/>
        </w:rPr>
        <w:t>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1、请详述何为窦口鼻道复合体，并讲出其病理生理学意义以及功能性鼻内镜鼻窦手术的原则。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2、述喉癌的临床表现。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3、述气管切开术的适应症和并发证。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4、简述梅尼埃病的诊断依据及治疗原则。</w:t>
      </w:r>
    </w:p>
    <w:p>
      <w:pPr>
        <w:spacing w:line="320" w:lineRule="exact"/>
        <w:rPr>
          <w:rFonts w:hint="eastAsia" w:ascii="宋体" w:hAnsi="宋体"/>
          <w:b/>
          <w:bCs/>
          <w:lang w:val="en-US" w:eastAsia="zh-CN"/>
        </w:rPr>
      </w:pPr>
    </w:p>
    <w:p>
      <w:pPr>
        <w:spacing w:line="320" w:lineRule="exact"/>
        <w:rPr>
          <w:rFonts w:hint="eastAsia" w:ascii="宋体" w:hAnsi="宋体"/>
          <w:b/>
          <w:bCs/>
          <w:lang w:val="en-US" w:eastAsia="zh-CN"/>
        </w:rPr>
      </w:pPr>
    </w:p>
    <w:p>
      <w:pPr>
        <w:spacing w:line="320" w:lineRule="exact"/>
        <w:rPr>
          <w:rFonts w:hint="eastAsia" w:ascii="宋体" w:hAnsi="宋体"/>
          <w:b/>
          <w:bCs/>
          <w:lang w:val="en-US" w:eastAsia="zh-CN"/>
        </w:rPr>
      </w:pPr>
    </w:p>
    <w:p>
      <w:pPr>
        <w:spacing w:line="320" w:lineRule="exact"/>
        <w:rPr>
          <w:rFonts w:hint="default" w:ascii="宋体" w:hAnsi="宋体" w:eastAsiaTheme="minorEastAsia"/>
          <w:b/>
          <w:bCs/>
          <w:lang w:val="en-US" w:eastAsia="zh-CN"/>
        </w:rPr>
      </w:pPr>
      <w:r>
        <w:rPr>
          <w:rFonts w:hint="eastAsia" w:ascii="宋体" w:hAnsi="宋体"/>
          <w:b/>
          <w:bCs/>
          <w:lang w:val="en-US" w:eastAsia="zh-CN"/>
        </w:rPr>
        <w:t>耳鼻喉科学复习资料</w:t>
      </w:r>
    </w:p>
    <w:p>
      <w:pPr>
        <w:numPr>
          <w:ilvl w:val="1"/>
          <w:numId w:val="1"/>
        </w:numPr>
        <w:tabs>
          <w:tab w:val="left" w:pos="0"/>
          <w:tab w:val="clear" w:pos="840"/>
        </w:tabs>
        <w:spacing w:line="320" w:lineRule="exact"/>
        <w:ind w:left="0" w:firstLine="0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名词解释</w:t>
      </w:r>
    </w:p>
    <w:p>
      <w:pPr>
        <w:numPr>
          <w:ilvl w:val="0"/>
          <w:numId w:val="2"/>
        </w:numPr>
        <w:tabs>
          <w:tab w:val="left" w:pos="0"/>
          <w:tab w:val="clear" w:pos="780"/>
        </w:tabs>
        <w:spacing w:line="320" w:lineRule="exact"/>
        <w:ind w:left="0" w:firstLine="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里特尔区：鼻中隔最前下部粘膜下血管密集，分别由颈内动脉系统和颈外静脉系统的分支汇集而成的血管丛，是鼻出血的好发部位。</w:t>
      </w:r>
    </w:p>
    <w:p>
      <w:pPr>
        <w:numPr>
          <w:ilvl w:val="0"/>
          <w:numId w:val="2"/>
        </w:numPr>
        <w:tabs>
          <w:tab w:val="left" w:pos="0"/>
          <w:tab w:val="clear" w:pos="780"/>
        </w:tabs>
        <w:spacing w:line="320" w:lineRule="exact"/>
        <w:ind w:left="0" w:firstLine="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Ohngren线：指内毗和下颌角的连线，以及经过瞳孔的垂直线，将上颌窦分为四个象限。</w:t>
      </w:r>
    </w:p>
    <w:p>
      <w:pPr>
        <w:numPr>
          <w:ilvl w:val="0"/>
          <w:numId w:val="2"/>
        </w:numPr>
        <w:tabs>
          <w:tab w:val="left" w:pos="0"/>
          <w:tab w:val="clear" w:pos="780"/>
        </w:tabs>
        <w:spacing w:line="320" w:lineRule="exact"/>
        <w:ind w:left="0" w:firstLine="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声门裂：两侧声带外展时声门区出现一个等腰三角形的裂隙。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4、声音空气传导：声波→外耳道→鼓膜→锤骨→砧骨→镫骨→前庭窗→内、外淋巴→螺旋器→听神经→听觉中枢</w:t>
      </w:r>
    </w:p>
    <w:p>
      <w:pPr>
        <w:spacing w:line="320" w:lineRule="exact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二．填空题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1、上颌窦    额窦    筛窦和蝶窦     中鼻道    上鼻道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2、主动脉的压迹     第1狭窄           3、喉上神经     喉返神经</w:t>
      </w:r>
    </w:p>
    <w:p>
      <w:pPr>
        <w:spacing w:line="320" w:lineRule="exact"/>
        <w:rPr>
          <w:rFonts w:hint="eastAsia" w:ascii="宋体" w:hAnsi="宋体"/>
          <w:b/>
          <w:bCs/>
          <w:sz w:val="18"/>
          <w:szCs w:val="18"/>
        </w:rPr>
      </w:pP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三．选择题</w:t>
      </w:r>
      <w:r>
        <w:rPr>
          <w:rFonts w:hint="eastAsia" w:ascii="宋体" w:hAnsi="宋体"/>
          <w:sz w:val="18"/>
          <w:szCs w:val="18"/>
        </w:rPr>
        <w:t xml:space="preserve"> </w:t>
      </w:r>
      <w:r>
        <w:rPr>
          <w:rFonts w:hint="eastAsia" w:ascii="宋体" w:hAnsi="宋体"/>
          <w:sz w:val="18"/>
          <w:szCs w:val="18"/>
          <w:lang w:val="en-US" w:eastAsia="zh-CN"/>
        </w:rPr>
        <w:t>1、</w:t>
      </w:r>
      <w:r>
        <w:rPr>
          <w:rFonts w:hint="eastAsia" w:ascii="宋体" w:hAnsi="宋体"/>
          <w:sz w:val="18"/>
          <w:szCs w:val="18"/>
        </w:rPr>
        <w:t xml:space="preserve"> C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2、</w:t>
      </w:r>
      <w:r>
        <w:rPr>
          <w:rFonts w:hint="eastAsia" w:ascii="宋体" w:hAnsi="宋体"/>
          <w:sz w:val="18"/>
          <w:szCs w:val="18"/>
        </w:rPr>
        <w:t xml:space="preserve"> A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3、</w:t>
      </w:r>
      <w:r>
        <w:rPr>
          <w:rFonts w:hint="eastAsia" w:ascii="宋体" w:hAnsi="宋体"/>
          <w:sz w:val="18"/>
          <w:szCs w:val="18"/>
        </w:rPr>
        <w:t xml:space="preserve">B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4、   5、</w:t>
      </w:r>
      <w:r>
        <w:rPr>
          <w:rFonts w:hint="eastAsia" w:ascii="宋体" w:hAnsi="宋体"/>
          <w:sz w:val="18"/>
          <w:szCs w:val="18"/>
        </w:rPr>
        <w:t xml:space="preserve">B </w:t>
      </w:r>
      <w:bookmarkStart w:id="0" w:name="_GoBack"/>
      <w:bookmarkEnd w:id="0"/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四．多选题</w:t>
      </w:r>
      <w:r>
        <w:rPr>
          <w:rFonts w:hint="eastAsia" w:ascii="宋体" w:hAnsi="宋体"/>
          <w:sz w:val="18"/>
          <w:szCs w:val="18"/>
        </w:rPr>
        <w:t xml:space="preserve"> </w:t>
      </w:r>
      <w:r>
        <w:rPr>
          <w:rFonts w:hint="eastAsia" w:ascii="宋体" w:hAnsi="宋体"/>
          <w:sz w:val="18"/>
          <w:szCs w:val="18"/>
          <w:lang w:val="en-US" w:eastAsia="zh-CN"/>
        </w:rPr>
        <w:t>1、</w:t>
      </w:r>
      <w:r>
        <w:rPr>
          <w:rFonts w:hint="eastAsia" w:ascii="宋体" w:hAnsi="宋体"/>
          <w:sz w:val="18"/>
          <w:szCs w:val="18"/>
        </w:rPr>
        <w:t xml:space="preserve">ABC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2、     3、</w:t>
      </w:r>
      <w:r>
        <w:rPr>
          <w:rFonts w:hint="eastAsia" w:ascii="宋体" w:hAnsi="宋体"/>
          <w:sz w:val="18"/>
          <w:szCs w:val="18"/>
        </w:rPr>
        <w:t xml:space="preserve">CDE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4、</w:t>
      </w:r>
      <w:r>
        <w:rPr>
          <w:rFonts w:hint="eastAsia" w:ascii="宋体" w:hAnsi="宋体"/>
          <w:sz w:val="18"/>
          <w:szCs w:val="18"/>
        </w:rPr>
        <w:t xml:space="preserve">BD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5、</w:t>
      </w:r>
    </w:p>
    <w:p>
      <w:pPr>
        <w:spacing w:line="320" w:lineRule="exact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五．问答题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1.</w:t>
      </w:r>
      <w:r>
        <w:rPr>
          <w:rFonts w:hint="eastAsia" w:ascii="宋体" w:hAnsi="宋体"/>
          <w:sz w:val="18"/>
          <w:szCs w:val="18"/>
          <w:lang w:val="en-US" w:eastAsia="zh-CN"/>
        </w:rPr>
        <w:t>答：</w:t>
      </w:r>
      <w:r>
        <w:rPr>
          <w:rFonts w:hint="eastAsia" w:ascii="宋体" w:hAnsi="宋体"/>
          <w:sz w:val="18"/>
          <w:szCs w:val="18"/>
        </w:rPr>
        <w:t>指以筛漏斗为中心的一组结构，包括中鼻甲、钩突、筛漏斗、筛泡、半月裂记忆额窦、前组筛窦、上颌窦的开口。病理生理学意义是：OMC阻塞即可导致相邻的鼻窦广泛而严重的病变。鼻窦内窥镜的手术原则是：通过微创的手术，接触鼻窦窦口的机械性阻塞，借助鼻腔鼻窦的粘液纤毛清楚功能，从而解决广泛的鼻窦疾病。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</w:p>
    <w:p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2.</w:t>
      </w:r>
      <w:r>
        <w:rPr>
          <w:rFonts w:hint="eastAsia" w:ascii="宋体" w:hAnsi="宋体"/>
          <w:sz w:val="18"/>
          <w:szCs w:val="18"/>
          <w:lang w:val="en-US" w:eastAsia="zh-CN"/>
        </w:rPr>
        <w:t>答：</w:t>
      </w:r>
    </w:p>
    <w:p>
      <w:pPr>
        <w:spacing w:line="320" w:lineRule="exact"/>
        <w:rPr>
          <w:rFonts w:hint="eastAsia" w:ascii="宋体" w:hAnsi="宋体"/>
          <w:b/>
          <w:szCs w:val="21"/>
        </w:rPr>
      </w:pP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/>
          <w:szCs w:val="21"/>
        </w:rPr>
        <w:t>3</w:t>
      </w:r>
      <w:r>
        <w:rPr>
          <w:rFonts w:hint="eastAsia" w:ascii="宋体" w:hAnsi="宋体"/>
          <w:sz w:val="18"/>
          <w:szCs w:val="18"/>
        </w:rPr>
        <w:t>.</w:t>
      </w:r>
      <w:r>
        <w:rPr>
          <w:rFonts w:hint="eastAsia" w:ascii="宋体" w:hAnsi="宋体"/>
          <w:sz w:val="18"/>
          <w:szCs w:val="18"/>
          <w:lang w:val="en-US" w:eastAsia="zh-CN"/>
        </w:rPr>
        <w:t>答：</w:t>
      </w:r>
      <w:r>
        <w:rPr>
          <w:rFonts w:ascii="Arial" w:hAnsi="Arial" w:cs="Arial"/>
          <w:sz w:val="18"/>
          <w:szCs w:val="18"/>
        </w:rPr>
        <w:t>1、出血的观察与护理</w:t>
      </w:r>
      <w:r>
        <w:rPr>
          <w:rFonts w:ascii="Arial" w:hAnsi="Arial" w:cs="Arial"/>
          <w:sz w:val="18"/>
          <w:szCs w:val="18"/>
        </w:rPr>
        <w:br w:type="textWrapping"/>
      </w:r>
      <w:r>
        <w:rPr>
          <w:rFonts w:ascii="Arial" w:hAnsi="Arial" w:cs="Arial"/>
          <w:sz w:val="18"/>
          <w:szCs w:val="18"/>
        </w:rPr>
        <w:t>2、皮下气肿的观察与护理</w:t>
      </w:r>
      <w:r>
        <w:rPr>
          <w:rFonts w:ascii="Arial" w:hAnsi="Arial" w:cs="Arial"/>
          <w:sz w:val="18"/>
          <w:szCs w:val="18"/>
        </w:rPr>
        <w:br w:type="textWrapping"/>
      </w:r>
      <w:r>
        <w:rPr>
          <w:rFonts w:ascii="Arial" w:hAnsi="Arial" w:cs="Arial"/>
          <w:sz w:val="18"/>
          <w:szCs w:val="18"/>
        </w:rPr>
        <w:t>3、伤口感染的观察与护理</w:t>
      </w:r>
      <w:r>
        <w:rPr>
          <w:rFonts w:ascii="Arial" w:hAnsi="Arial" w:cs="Arial"/>
          <w:sz w:val="18"/>
          <w:szCs w:val="18"/>
        </w:rPr>
        <w:br w:type="textWrapping"/>
      </w:r>
      <w:r>
        <w:rPr>
          <w:rFonts w:ascii="Arial" w:hAnsi="Arial" w:cs="Arial"/>
          <w:sz w:val="18"/>
          <w:szCs w:val="18"/>
        </w:rPr>
        <w:t>4、内套管堵塞的观察与护理</w:t>
      </w:r>
      <w:r>
        <w:rPr>
          <w:rFonts w:ascii="Arial" w:hAnsi="Arial" w:cs="Arial"/>
          <w:sz w:val="18"/>
          <w:szCs w:val="18"/>
        </w:rPr>
        <w:br w:type="textWrapping"/>
      </w:r>
      <w:r>
        <w:rPr>
          <w:rFonts w:ascii="Arial" w:hAnsi="Arial" w:cs="Arial"/>
          <w:sz w:val="18"/>
          <w:szCs w:val="18"/>
        </w:rPr>
        <w:t>5、脱管的观察与护理</w:t>
      </w:r>
      <w:r>
        <w:rPr>
          <w:rFonts w:ascii="Arial" w:hAnsi="Arial" w:cs="Arial"/>
          <w:sz w:val="18"/>
          <w:szCs w:val="18"/>
        </w:rPr>
        <w:br w:type="textWrapping"/>
      </w:r>
      <w:r>
        <w:rPr>
          <w:rFonts w:ascii="Arial" w:hAnsi="Arial" w:cs="Arial"/>
          <w:sz w:val="18"/>
          <w:szCs w:val="18"/>
        </w:rPr>
        <w:t>6、纵隔气肿和气胸的观察与护理</w:t>
      </w:r>
    </w:p>
    <w:p>
      <w:pPr>
        <w:spacing w:line="320" w:lineRule="exact"/>
        <w:rPr>
          <w:rFonts w:hint="eastAsia" w:ascii="宋体" w:hAnsi="宋体"/>
          <w:b/>
          <w:szCs w:val="21"/>
        </w:rPr>
      </w:pP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/>
          <w:szCs w:val="21"/>
        </w:rPr>
        <w:t>4</w:t>
      </w:r>
      <w:r>
        <w:rPr>
          <w:rFonts w:hint="eastAsia" w:ascii="宋体" w:hAnsi="宋体"/>
          <w:sz w:val="18"/>
          <w:szCs w:val="18"/>
        </w:rPr>
        <w:t>.</w:t>
      </w:r>
      <w:r>
        <w:rPr>
          <w:rFonts w:hint="eastAsia" w:ascii="宋体" w:hAnsi="宋体"/>
          <w:sz w:val="18"/>
          <w:szCs w:val="18"/>
          <w:lang w:val="en-US" w:eastAsia="zh-CN"/>
        </w:rPr>
        <w:t>答：</w:t>
      </w:r>
      <w:r>
        <w:rPr>
          <w:rFonts w:hint="eastAsia" w:ascii="宋体" w:hAnsi="宋体"/>
          <w:sz w:val="18"/>
          <w:szCs w:val="18"/>
        </w:rPr>
        <w:t>1）反复发作的旋转性眩晕，持续20分钟至数小时，至少发作2次以上；常伴恶心、呕吐、平衡障碍，无意识丧失；可伴水平或水平旋转型眼6震。2）至少1次电侧听提示感音神经性耳聋。3）间歇性或持续性耳鸣。4）耳胀满感。5）排除其他可引起眩晕的疾病。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治疗原则：对初次发作或间隔1年、数年再次发作者，应予积极对症处理；对频繁发作者，可考虑手术治疗。</w:t>
      </w:r>
    </w:p>
    <w:p>
      <w:pPr>
        <w:rPr>
          <w:rFonts w:hint="eastAsia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left="0" w:right="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5、</w:t>
      </w:r>
      <w:r>
        <w:rPr>
          <w:sz w:val="21"/>
          <w:szCs w:val="21"/>
        </w:rPr>
        <w:t>喉阻塞呼吸困难的分度和处理原则如何？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left="0" w:right="0"/>
        <w:textAlignment w:val="auto"/>
        <w:rPr>
          <w:sz w:val="21"/>
          <w:szCs w:val="21"/>
        </w:rPr>
      </w:pPr>
      <w:r>
        <w:rPr>
          <w:sz w:val="21"/>
          <w:szCs w:val="21"/>
        </w:rPr>
        <w:t>答：分4度：Ⅰ度-安静无呼吸困难。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left="0" w:right="0"/>
        <w:textAlignment w:val="auto"/>
        <w:rPr>
          <w:sz w:val="21"/>
          <w:szCs w:val="21"/>
        </w:rPr>
      </w:pPr>
      <w:r>
        <w:rPr>
          <w:sz w:val="21"/>
          <w:szCs w:val="21"/>
        </w:rPr>
        <w:t>Ⅱ度-安静有呼吸困难，活动加重。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left="0" w:right="0"/>
        <w:textAlignment w:val="auto"/>
        <w:rPr>
          <w:sz w:val="21"/>
          <w:szCs w:val="21"/>
        </w:rPr>
      </w:pPr>
      <w:r>
        <w:rPr>
          <w:sz w:val="21"/>
          <w:szCs w:val="21"/>
        </w:rPr>
        <w:t>Ⅲ度-吸气性呼吸困难，皿凹症，喉鸣。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left="0" w:right="0"/>
        <w:textAlignment w:val="auto"/>
        <w:rPr>
          <w:sz w:val="21"/>
          <w:szCs w:val="21"/>
        </w:rPr>
      </w:pPr>
      <w:r>
        <w:rPr>
          <w:sz w:val="21"/>
          <w:szCs w:val="21"/>
        </w:rPr>
        <w:t>Ⅳ度-极度呼吸困难，紫绀，昏迷。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left="0" w:right="0"/>
        <w:textAlignment w:val="auto"/>
        <w:rPr>
          <w:sz w:val="21"/>
          <w:szCs w:val="21"/>
        </w:rPr>
      </w:pPr>
      <w:r>
        <w:rPr>
          <w:sz w:val="21"/>
          <w:szCs w:val="21"/>
        </w:rPr>
        <w:t>处理原则：(一)消除病因；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left="0" w:right="0"/>
        <w:textAlignment w:val="auto"/>
        <w:rPr>
          <w:sz w:val="21"/>
          <w:szCs w:val="21"/>
        </w:rPr>
      </w:pPr>
      <w:r>
        <w:rPr>
          <w:sz w:val="21"/>
          <w:szCs w:val="21"/>
        </w:rPr>
        <w:t>(二)解除阻塞；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left="0" w:right="0"/>
        <w:textAlignment w:val="auto"/>
        <w:rPr>
          <w:sz w:val="21"/>
          <w:szCs w:val="21"/>
        </w:rPr>
      </w:pPr>
      <w:r>
        <w:rPr>
          <w:sz w:val="21"/>
          <w:szCs w:val="21"/>
        </w:rPr>
        <w:t>(三)抢救缺氧。</w:t>
      </w:r>
    </w:p>
    <w:p>
      <w:pPr>
        <w:rPr>
          <w:rFonts w:hint="eastAsia"/>
          <w:b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b/>
          <w:bCs w:val="0"/>
          <w:sz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Verdana,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A11330"/>
    <w:multiLevelType w:val="multilevel"/>
    <w:tmpl w:val="1BA11330"/>
    <w:lvl w:ilvl="0" w:tentative="0">
      <w:start w:val="1"/>
      <w:numFmt w:val="decimal"/>
      <w:lvlText w:val="%1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1">
    <w:nsid w:val="2BE70110"/>
    <w:multiLevelType w:val="multilevel"/>
    <w:tmpl w:val="2BE70110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japaneseCounting"/>
      <w:lvlText w:val="%2．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47182FBE"/>
    <w:rsid w:val="00485C86"/>
    <w:rsid w:val="00BF4A18"/>
    <w:rsid w:val="00F21EE9"/>
    <w:rsid w:val="02003965"/>
    <w:rsid w:val="029E0948"/>
    <w:rsid w:val="03A65639"/>
    <w:rsid w:val="050D1502"/>
    <w:rsid w:val="06B7028A"/>
    <w:rsid w:val="073931E9"/>
    <w:rsid w:val="07466358"/>
    <w:rsid w:val="08AB0267"/>
    <w:rsid w:val="08DA3DBD"/>
    <w:rsid w:val="09234A9F"/>
    <w:rsid w:val="09EA7DD4"/>
    <w:rsid w:val="0A5F26E2"/>
    <w:rsid w:val="0B3F7D83"/>
    <w:rsid w:val="0C4A59E2"/>
    <w:rsid w:val="0D7451CA"/>
    <w:rsid w:val="0D7C7EB8"/>
    <w:rsid w:val="0E3F094E"/>
    <w:rsid w:val="0E44619C"/>
    <w:rsid w:val="0E773120"/>
    <w:rsid w:val="0FB816D8"/>
    <w:rsid w:val="113757BB"/>
    <w:rsid w:val="129D4E39"/>
    <w:rsid w:val="12C606BB"/>
    <w:rsid w:val="14953587"/>
    <w:rsid w:val="158A2607"/>
    <w:rsid w:val="160301FC"/>
    <w:rsid w:val="163F388E"/>
    <w:rsid w:val="164E2949"/>
    <w:rsid w:val="16A73D94"/>
    <w:rsid w:val="17171ADE"/>
    <w:rsid w:val="17D92B68"/>
    <w:rsid w:val="194A2C30"/>
    <w:rsid w:val="1A595377"/>
    <w:rsid w:val="1AF73C56"/>
    <w:rsid w:val="1B8B5642"/>
    <w:rsid w:val="1BDE5224"/>
    <w:rsid w:val="1C4709A0"/>
    <w:rsid w:val="1C5549C6"/>
    <w:rsid w:val="1D1C3FFF"/>
    <w:rsid w:val="1E35175F"/>
    <w:rsid w:val="1E4F3322"/>
    <w:rsid w:val="1EB93856"/>
    <w:rsid w:val="20702B5A"/>
    <w:rsid w:val="208B4E82"/>
    <w:rsid w:val="20EA11F8"/>
    <w:rsid w:val="215A6B3C"/>
    <w:rsid w:val="217634CA"/>
    <w:rsid w:val="22140B46"/>
    <w:rsid w:val="225F40A9"/>
    <w:rsid w:val="228B7A9D"/>
    <w:rsid w:val="229E761B"/>
    <w:rsid w:val="22DE3463"/>
    <w:rsid w:val="23871A51"/>
    <w:rsid w:val="23DE28E4"/>
    <w:rsid w:val="240446A7"/>
    <w:rsid w:val="2591055D"/>
    <w:rsid w:val="27736371"/>
    <w:rsid w:val="29186276"/>
    <w:rsid w:val="2977489C"/>
    <w:rsid w:val="297B2CE2"/>
    <w:rsid w:val="2A284F30"/>
    <w:rsid w:val="2A9A5367"/>
    <w:rsid w:val="2B4F0D90"/>
    <w:rsid w:val="2C250D85"/>
    <w:rsid w:val="2CF418D5"/>
    <w:rsid w:val="2DCE27F5"/>
    <w:rsid w:val="2E360321"/>
    <w:rsid w:val="2F24060B"/>
    <w:rsid w:val="2FBD3592"/>
    <w:rsid w:val="3075313F"/>
    <w:rsid w:val="307561EC"/>
    <w:rsid w:val="32E611B6"/>
    <w:rsid w:val="33335FDF"/>
    <w:rsid w:val="33434BF3"/>
    <w:rsid w:val="34E93019"/>
    <w:rsid w:val="36080EE7"/>
    <w:rsid w:val="38030A75"/>
    <w:rsid w:val="383A049B"/>
    <w:rsid w:val="388E0CC2"/>
    <w:rsid w:val="39930ABA"/>
    <w:rsid w:val="3AD8010E"/>
    <w:rsid w:val="3C121C03"/>
    <w:rsid w:val="3C36609D"/>
    <w:rsid w:val="3D8E3A72"/>
    <w:rsid w:val="3E531FC2"/>
    <w:rsid w:val="3E682BF5"/>
    <w:rsid w:val="3EA32D82"/>
    <w:rsid w:val="3EC7651C"/>
    <w:rsid w:val="3F5B472A"/>
    <w:rsid w:val="3F9706BB"/>
    <w:rsid w:val="40181AFC"/>
    <w:rsid w:val="41406C2A"/>
    <w:rsid w:val="41B95EFE"/>
    <w:rsid w:val="41F2269E"/>
    <w:rsid w:val="4220017F"/>
    <w:rsid w:val="422E19B9"/>
    <w:rsid w:val="43B5033D"/>
    <w:rsid w:val="45A127C8"/>
    <w:rsid w:val="47182FBE"/>
    <w:rsid w:val="48904DF0"/>
    <w:rsid w:val="48E20CB9"/>
    <w:rsid w:val="49566085"/>
    <w:rsid w:val="4AC33A67"/>
    <w:rsid w:val="4B801961"/>
    <w:rsid w:val="4E0A1F12"/>
    <w:rsid w:val="4F665207"/>
    <w:rsid w:val="4F7E6C99"/>
    <w:rsid w:val="4FB77125"/>
    <w:rsid w:val="4FBE767A"/>
    <w:rsid w:val="50504B98"/>
    <w:rsid w:val="507229A8"/>
    <w:rsid w:val="512531C2"/>
    <w:rsid w:val="515511B5"/>
    <w:rsid w:val="51DE794B"/>
    <w:rsid w:val="52483D98"/>
    <w:rsid w:val="52533093"/>
    <w:rsid w:val="52AB76FC"/>
    <w:rsid w:val="52F314A9"/>
    <w:rsid w:val="54290399"/>
    <w:rsid w:val="544E6A2F"/>
    <w:rsid w:val="55EC7360"/>
    <w:rsid w:val="56A806EE"/>
    <w:rsid w:val="57026085"/>
    <w:rsid w:val="57243AB8"/>
    <w:rsid w:val="573B25F8"/>
    <w:rsid w:val="57CC0D56"/>
    <w:rsid w:val="58F7506C"/>
    <w:rsid w:val="593445E8"/>
    <w:rsid w:val="594936B8"/>
    <w:rsid w:val="5A05095D"/>
    <w:rsid w:val="5A0C1B4F"/>
    <w:rsid w:val="5A0F661E"/>
    <w:rsid w:val="5DDE19CF"/>
    <w:rsid w:val="5FEA3A3A"/>
    <w:rsid w:val="6097255C"/>
    <w:rsid w:val="60996EE4"/>
    <w:rsid w:val="62E47B0C"/>
    <w:rsid w:val="649626DB"/>
    <w:rsid w:val="655A7D50"/>
    <w:rsid w:val="66316516"/>
    <w:rsid w:val="66E51686"/>
    <w:rsid w:val="675E6D35"/>
    <w:rsid w:val="68A853A9"/>
    <w:rsid w:val="69162CAE"/>
    <w:rsid w:val="6942555C"/>
    <w:rsid w:val="6A106661"/>
    <w:rsid w:val="6A3528E3"/>
    <w:rsid w:val="6B3A7835"/>
    <w:rsid w:val="6B3C4E6A"/>
    <w:rsid w:val="6BDA1DB5"/>
    <w:rsid w:val="6D3E77C5"/>
    <w:rsid w:val="6D8326C2"/>
    <w:rsid w:val="6D9E7873"/>
    <w:rsid w:val="6E0A041C"/>
    <w:rsid w:val="6E3514B3"/>
    <w:rsid w:val="6E6972CA"/>
    <w:rsid w:val="6EC91A25"/>
    <w:rsid w:val="6ED34B31"/>
    <w:rsid w:val="6F420F96"/>
    <w:rsid w:val="6F5D6678"/>
    <w:rsid w:val="70B86D28"/>
    <w:rsid w:val="71067292"/>
    <w:rsid w:val="71091C97"/>
    <w:rsid w:val="718D6C38"/>
    <w:rsid w:val="71F61F94"/>
    <w:rsid w:val="72F10C27"/>
    <w:rsid w:val="73177BAA"/>
    <w:rsid w:val="73937A11"/>
    <w:rsid w:val="74A37A5D"/>
    <w:rsid w:val="74CF53BB"/>
    <w:rsid w:val="75062763"/>
    <w:rsid w:val="75D3418F"/>
    <w:rsid w:val="763C4715"/>
    <w:rsid w:val="76EE4AF7"/>
    <w:rsid w:val="784E2D46"/>
    <w:rsid w:val="795E4D38"/>
    <w:rsid w:val="79B13524"/>
    <w:rsid w:val="7A967B0E"/>
    <w:rsid w:val="7AB74366"/>
    <w:rsid w:val="7AC67730"/>
    <w:rsid w:val="7B2028A3"/>
    <w:rsid w:val="7B215487"/>
    <w:rsid w:val="7BF00E78"/>
    <w:rsid w:val="7C4A66DA"/>
    <w:rsid w:val="7D81252F"/>
    <w:rsid w:val="7D85068E"/>
    <w:rsid w:val="7F79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7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1769</Words>
  <Characters>1868</Characters>
  <Lines>0</Lines>
  <Paragraphs>0</Paragraphs>
  <TotalTime>0</TotalTime>
  <ScaleCrop>false</ScaleCrop>
  <LinksUpToDate>false</LinksUpToDate>
  <CharactersWithSpaces>2686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育华教育叶燮燮</cp:lastModifiedBy>
  <dcterms:modified xsi:type="dcterms:W3CDTF">2023-03-23T08:09:20Z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KSORubyTemplateID" linkTarget="0">
    <vt:lpwstr>6</vt:lpwstr>
  </property>
  <property fmtid="{D5CDD505-2E9C-101B-9397-08002B2CF9AE}" pid="4" name="ICV">
    <vt:lpwstr>8156A766028F42BC8DE9306443E908B7</vt:lpwstr>
  </property>
</Properties>
</file>