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ajorEastAsia" w:hAnsiTheme="majorEastAsia" w:eastAsiaTheme="majorEastAsia" w:cstheme="majorEastAsia"/>
          <w:b/>
          <w:bCs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  <w:lang w:eastAsia="zh-CN"/>
        </w:rPr>
        <w:t>《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耳鼻喉科学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  <w:lang w:eastAsia="zh-CN"/>
        </w:rPr>
        <w:t>》</w:t>
      </w:r>
      <w:r>
        <w:rPr>
          <w:rFonts w:hint="eastAsia"/>
          <w:sz w:val="30"/>
          <w:szCs w:val="30"/>
        </w:rPr>
        <w:t>专科复习资料</w:t>
      </w:r>
    </w:p>
    <w:p>
      <w:pPr>
        <w:rPr>
          <w:rFonts w:hint="eastAsia" w:asciiTheme="majorEastAsia" w:hAnsiTheme="majorEastAsia" w:eastAsiaTheme="majorEastAsia" w:cstheme="majorEastAsia"/>
          <w:b/>
          <w:bCs w:val="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28"/>
          <w:szCs w:val="28"/>
        </w:rPr>
        <w:t>一．解释解释（本题共15小题，每题3分，共15分）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利特尔区：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Ohugren线：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声门裂: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填空题（本题共15空，每空格1分，共15分）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鼻窦包括＿＿、＿＿、＿＿和＿＿。按鼻窦的开口所在的位置分为前组鼻窦和后组鼻窦，前组鼻窦开口引流于＿＿后组鼻窦开口引流于＿＿。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食道是消化道最狭窄的部分，但食道的全长存在4个生理狭窄，期中第2狭窄指＿＿，食道异物最好发的部位在＿＿。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支配喉的神经有＿＿和＿＿，两者均为迷走神经的分支。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三.选择题（本题共10小题，每题1.5分，共15分）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1、鼻疖切忌挤压是由于可以发生（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A.剧烈头痛    B.颈静脉栓塞  C.海绵窦栓塞  D球后视神经炎  E急性鼻窦炎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2、下鼻甲位于鼻腔的（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A.外侧壁    B.内侧壁    C.底壁     D.顶壁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3、各型异物中最容易危及生命的是（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A.支气管异物   B.气管异物   C.鼻腔异物    D.食道异物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4、对咽后脓肿行检查和治疗时，患儿体位应是（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A.坐位    B.平卧位    C.仰卧位    D.侧卧位   E.仰卧头低位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5、性扁桃体炎的首选治疗药物是（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A.丁胺卡那     B.青霉素     C.庆大霉素    D.链霉素   E.林可霉素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6、3度呼吸困难的 病人不应有（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A.紫绀    B.喉鸣   C.四凹征   D.烦躁    E.大小便失禁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7、鼻咽纤维血管瘤的诊断依据哪项是错的？（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A.反复长期鼻出血史   B.持续渐进性鼻塞   C.肿瘤触诊  D.鼻咽部检查   E.新生物活检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8、有一位病人就诊时诉抽涕带血，检查发现鼓室积液，首先应考虑（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A.分泌性中耳炎   B.慢性鼻炎   C.鼻咽癌   D.鼻窦炎  E.腺样体肥大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四、多选题（本题共5小题，每题2分，共10分）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1、鼻包括（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A.外鼻     B.鼻腔     C.鼻窦     D.鼻咽    E.咽鼓管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2、喉部的癌前期病变有（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A.声带息肉        B.喉白斑病        C.声带小结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D.声带重度不典型增生       E.成人型喉乳头状瘤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3、颈部转移性肿块出现在颈上2∕3处，则原发灶可能来自（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A.甲状腺   B.胸腹腔   C.鼻腔鼻窦    D.鼻咽和口咽   E.喉和喉咽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4、耳源性小脑脓肿占位性体征主要有（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A.对侧偏瘫    B.同侧肌张力减退   C.同侧偏盲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D.共济失调    E.命名性失语症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五、问答题（本题共4小题，共45分）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1、请详述何为窦口鼻道复合体，并讲出其病理生理学意义以及功能性鼻内镜鼻窦手术的原则（10分）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2、述喉癌的临床表现（15分）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3、述气管切开术的适应症和并发证 （10分）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eastAsia" w:ascii="宋体" w:hAnsi="宋体"/>
        </w:rPr>
      </w:pPr>
    </w:p>
    <w:p>
      <w:pPr>
        <w:spacing w:line="320" w:lineRule="exact"/>
        <w:rPr>
          <w:rFonts w:hint="default" w:ascii="宋体" w:hAnsi="宋体" w:eastAsiaTheme="minorEastAsia"/>
          <w:lang w:val="en-US" w:eastAsia="zh-CN"/>
        </w:rPr>
      </w:pPr>
      <w:r>
        <w:rPr>
          <w:rFonts w:hint="eastAsia" w:ascii="宋体" w:hAnsi="宋体"/>
          <w:lang w:val="en-US" w:eastAsia="zh-CN"/>
        </w:rPr>
        <w:t>耳鼻喉科学复习资料</w:t>
      </w:r>
    </w:p>
    <w:p>
      <w:pPr>
        <w:numPr>
          <w:ilvl w:val="1"/>
          <w:numId w:val="1"/>
        </w:numPr>
        <w:tabs>
          <w:tab w:val="left" w:pos="0"/>
          <w:tab w:val="clear" w:pos="84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名词解释（每小题3分，共15分）</w:t>
      </w:r>
    </w:p>
    <w:p>
      <w:pPr>
        <w:numPr>
          <w:ilvl w:val="0"/>
          <w:numId w:val="3"/>
        </w:numPr>
        <w:tabs>
          <w:tab w:val="left" w:pos="0"/>
          <w:tab w:val="clear" w:pos="78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里特尔区：鼻中隔最前下部粘膜下血管密集，分别由颈内动脉系统和颈外静脉系统的分支汇集而成的血管丛，是鼻出血的好发部位。</w:t>
      </w:r>
    </w:p>
    <w:p>
      <w:pPr>
        <w:numPr>
          <w:ilvl w:val="0"/>
          <w:numId w:val="3"/>
        </w:numPr>
        <w:tabs>
          <w:tab w:val="left" w:pos="0"/>
          <w:tab w:val="clear" w:pos="78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Ohngren线：指内毗和下颌角的连线，以及经过瞳孔的垂直线，将上颌窦分为四个象限。</w:t>
      </w:r>
    </w:p>
    <w:p>
      <w:pPr>
        <w:numPr>
          <w:ilvl w:val="0"/>
          <w:numId w:val="3"/>
        </w:numPr>
        <w:tabs>
          <w:tab w:val="left" w:pos="0"/>
          <w:tab w:val="clear" w:pos="780"/>
        </w:tabs>
        <w:spacing w:line="320" w:lineRule="exact"/>
        <w:ind w:left="0" w:firstLine="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声门裂：两侧声带外展时声门区出现一个等腰三角形的裂隙。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二．填空题（每小题1分，共15分）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1、上颌窦    额窦    筛窦和蝶窦     中鼻道    上鼻道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2、主动脉的压迹     第1狭窄                  3、喉上神经     喉返神经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三．选择题 </w:t>
      </w:r>
      <w:r>
        <w:rPr>
          <w:rFonts w:hint="eastAsia" w:ascii="宋体" w:hAnsi="宋体"/>
          <w:sz w:val="18"/>
          <w:szCs w:val="18"/>
          <w:lang w:val="en-US" w:eastAsia="zh-CN"/>
        </w:rPr>
        <w:t>1、</w:t>
      </w:r>
      <w:r>
        <w:rPr>
          <w:rFonts w:hint="eastAsia" w:ascii="宋体" w:hAnsi="宋体"/>
          <w:sz w:val="18"/>
          <w:szCs w:val="18"/>
        </w:rPr>
        <w:t xml:space="preserve"> C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2、</w:t>
      </w:r>
      <w:r>
        <w:rPr>
          <w:rFonts w:hint="eastAsia" w:ascii="宋体" w:hAnsi="宋体"/>
          <w:sz w:val="18"/>
          <w:szCs w:val="18"/>
        </w:rPr>
        <w:t xml:space="preserve"> A </w:t>
      </w:r>
      <w:r>
        <w:rPr>
          <w:rFonts w:hint="eastAsia" w:ascii="宋体" w:hAnsi="宋体"/>
          <w:sz w:val="18"/>
          <w:szCs w:val="18"/>
          <w:lang w:val="en-US" w:eastAsia="zh-CN"/>
        </w:rPr>
        <w:t>3、</w:t>
      </w:r>
      <w:r>
        <w:rPr>
          <w:rFonts w:hint="eastAsia" w:ascii="宋体" w:hAnsi="宋体"/>
          <w:sz w:val="18"/>
          <w:szCs w:val="18"/>
        </w:rPr>
        <w:t xml:space="preserve">B </w:t>
      </w:r>
      <w:r>
        <w:rPr>
          <w:rFonts w:hint="eastAsia" w:ascii="宋体" w:hAnsi="宋体"/>
          <w:sz w:val="18"/>
          <w:szCs w:val="18"/>
          <w:lang w:val="en-US" w:eastAsia="zh-CN"/>
        </w:rPr>
        <w:t>4、</w:t>
      </w:r>
      <w:r>
        <w:rPr>
          <w:rFonts w:hint="eastAsia" w:ascii="宋体" w:hAnsi="宋体"/>
          <w:sz w:val="18"/>
          <w:szCs w:val="18"/>
        </w:rPr>
        <w:t>E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5、</w:t>
      </w:r>
      <w:r>
        <w:rPr>
          <w:rFonts w:hint="eastAsia" w:ascii="宋体" w:hAnsi="宋体"/>
          <w:sz w:val="18"/>
          <w:szCs w:val="18"/>
        </w:rPr>
        <w:t xml:space="preserve">B </w:t>
      </w:r>
      <w:r>
        <w:rPr>
          <w:rFonts w:hint="eastAsia" w:ascii="宋体" w:hAnsi="宋体"/>
          <w:sz w:val="18"/>
          <w:szCs w:val="18"/>
          <w:lang w:val="en-US" w:eastAsia="zh-CN"/>
        </w:rPr>
        <w:t>6、</w:t>
      </w:r>
      <w:r>
        <w:rPr>
          <w:rFonts w:hint="eastAsia" w:ascii="宋体" w:hAnsi="宋体"/>
          <w:sz w:val="18"/>
          <w:szCs w:val="18"/>
        </w:rPr>
        <w:t>E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7、</w:t>
      </w:r>
      <w:r>
        <w:rPr>
          <w:rFonts w:hint="eastAsia" w:ascii="宋体" w:hAnsi="宋体"/>
          <w:sz w:val="18"/>
          <w:szCs w:val="18"/>
        </w:rPr>
        <w:t>E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  <w:lang w:val="en-US" w:eastAsia="zh-CN"/>
        </w:rPr>
        <w:t>8、</w:t>
      </w:r>
      <w:r>
        <w:rPr>
          <w:rFonts w:hint="eastAsia" w:ascii="宋体" w:hAnsi="宋体"/>
          <w:sz w:val="18"/>
          <w:szCs w:val="18"/>
        </w:rPr>
        <w:t>C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四．多选题（   </w:t>
      </w:r>
      <w:r>
        <w:rPr>
          <w:rFonts w:hint="eastAsia" w:ascii="宋体" w:hAnsi="宋体"/>
          <w:sz w:val="18"/>
          <w:szCs w:val="18"/>
          <w:lang w:val="en-US" w:eastAsia="zh-CN"/>
        </w:rPr>
        <w:t>1、</w:t>
      </w:r>
      <w:r>
        <w:rPr>
          <w:rFonts w:hint="eastAsia" w:ascii="宋体" w:hAnsi="宋体"/>
          <w:sz w:val="18"/>
          <w:szCs w:val="18"/>
        </w:rPr>
        <w:t xml:space="preserve"> ABC </w:t>
      </w:r>
      <w:r>
        <w:rPr>
          <w:rFonts w:hint="eastAsia" w:ascii="宋体" w:hAnsi="宋体"/>
          <w:sz w:val="18"/>
          <w:szCs w:val="18"/>
          <w:lang w:val="en-US" w:eastAsia="zh-CN"/>
        </w:rPr>
        <w:t>2、</w:t>
      </w:r>
      <w:r>
        <w:rPr>
          <w:rFonts w:hint="eastAsia" w:ascii="宋体" w:hAnsi="宋体"/>
          <w:sz w:val="18"/>
          <w:szCs w:val="18"/>
        </w:rPr>
        <w:t xml:space="preserve"> BDE </w:t>
      </w:r>
      <w:r>
        <w:rPr>
          <w:rFonts w:hint="eastAsia" w:ascii="宋体" w:hAnsi="宋体"/>
          <w:sz w:val="18"/>
          <w:szCs w:val="18"/>
          <w:lang w:val="en-US" w:eastAsia="zh-CN"/>
        </w:rPr>
        <w:t>3、</w:t>
      </w:r>
      <w:r>
        <w:rPr>
          <w:rFonts w:hint="eastAsia" w:ascii="宋体" w:hAnsi="宋体"/>
          <w:sz w:val="18"/>
          <w:szCs w:val="18"/>
        </w:rPr>
        <w:t xml:space="preserve"> CDE </w:t>
      </w:r>
      <w:r>
        <w:rPr>
          <w:rFonts w:hint="eastAsia" w:ascii="宋体" w:hAnsi="宋体"/>
          <w:sz w:val="18"/>
          <w:szCs w:val="18"/>
          <w:lang w:val="en-US" w:eastAsia="zh-CN"/>
        </w:rPr>
        <w:t>4、</w:t>
      </w:r>
      <w:r>
        <w:rPr>
          <w:rFonts w:hint="eastAsia" w:ascii="宋体" w:hAnsi="宋体"/>
          <w:sz w:val="18"/>
          <w:szCs w:val="18"/>
        </w:rPr>
        <w:t xml:space="preserve"> BD 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五．问答题（45分）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</w:t>
      </w:r>
      <w:r>
        <w:rPr>
          <w:rFonts w:hint="eastAsia"/>
        </w:rPr>
        <w:t>答：</w:t>
      </w:r>
      <w:r>
        <w:rPr>
          <w:rFonts w:hint="eastAsia" w:ascii="宋体" w:hAnsi="宋体"/>
          <w:sz w:val="18"/>
          <w:szCs w:val="18"/>
        </w:rPr>
        <w:t>指以筛漏斗为中心的一组结构，包括中鼻甲、钩突、筛漏斗、筛泡、半月裂记忆额窦、前组筛窦、上颌窦的开口。病理生理学意义是：OMC阻塞即可导致相邻的鼻窦广泛而严重的病变。鼻窦内窥镜的手术原则是：通过微创的手术，接触鼻窦窦口的机械性阻塞，借助鼻腔鼻窦的粘液纤毛清楚功能，从而解决广泛的鼻窦疾病。</w:t>
      </w:r>
    </w:p>
    <w:p>
      <w:pPr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</w:t>
      </w:r>
      <w:r>
        <w:rPr>
          <w:rFonts w:hint="eastAsia"/>
        </w:rPr>
        <w:t>答：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症状体征喉癌因肿瘤侵犯的部位、类型、大小以及病程长短不同而临床表现各异。常见症状如下。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1.声音嘶哑因肿瘤累及声带或因感染而使声带水肿，都可引起声哑或间歇声哑。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2.咽喉部感觉异常，有异物感、紧迫感或吞咽不适，为声门上癌的首发症状。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3.咳嗽由分泌物刺激所致，咳嗽时痰中带血，间断脓血臭痰，或刺激性干咳。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4.疼痛因感染或肿瘤所累侵犯组织及软骨而引起疼痛，可向同侧耳部放射痛，喉节处痛或胀。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5.呼吸困难喉部肿瘤增大压迫气管或气管狭窄，早期呼吸困难。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6.肺部感染多由喉头反向功能减退，易将食物误咽入气管或坏死瘤组织流入气管，引起吸入性肺炎。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7.颈部肿块为主诉就诊，常在上颈部、下颌角后方扪及包块。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8.喉癌的临床区分及表现特点根据喉癌发生的不同部位，临床上按喉的解剖部位分为以下3个区段：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1）声门上癌：癌种侵犯自会厌上端至喉室（包括会厌喉面、杓会厌襞、杓状软骨、声带及喉室）。临床表现早期仅为喉部异物感，病变进展，出现喉痛，患者多因此而就诊。疼痛向耳部放射，累及会厌软骨时，疼痛向中耳放射，吞咽时加剧。肿瘤破溃后引起咳嗽，咯出脓臭血痰。晚期出现声哑，少数杓会厌襞癌因颈淋巴结肿大而就诊，作喉镜检查可发现喉癌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（2）声门癌：癌侵及声带、前联合及后联合部。病始即音哑，持续存在并进行加重，可有刺激性干咳，痰中带血，常伴发呼吸困难，晚期亦可出现喉痛，颈淋巴结肿大少见。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（3）声门下癌：癌侵及声带以下至环状软骨下缘处，早期症状不明显，或仅有咳嗽，如果及环杓关节或声带，则产生音哑及呛咳，有时咯血痰，肿物压迫气管时可产生呼吸困难。</w:t>
      </w:r>
    </w:p>
    <w:p>
      <w:pPr>
        <w:widowControl/>
        <w:spacing w:line="320" w:lineRule="exact"/>
        <w:rPr>
          <w:rFonts w:hint="eastAsia"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9.转移性症状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1）淋巴转移：喉癌的颈淋巴结转移因解剖部位不同而有别，声门上区淋巴组织丰富，癌细胞分化较差，常较早出现淋巴结转移，转移率一般约30%，杓会厌襞约为50%，多转移至舌腹肌下淋巴结。声带癌早期较少转移，除非病变超出声带范围时，其转移率约为10%，多转移至气管前、气管旁或颈内静脉中区淋巴结。声门下癌因发现较晚，转移率10%以上，多转移至气管旁或颈内静脉中或下区淋巴结。出现相应部位淋巴结肿大且质地坚硬。</w:t>
      </w:r>
    </w:p>
    <w:p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（2）血性转移：全身转移率在1%-4%左右，转移肺部最多，其次为纵隔淋巴结肝脏、骨骼及胸膜等处，出现咳嗽、胸痛、肝区疼痛、黄疸及骨痛等相应症状。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szCs w:val="21"/>
        </w:rPr>
        <w:t>3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/>
        </w:rPr>
        <w:t>答：</w:t>
      </w:r>
      <w:r>
        <w:rPr>
          <w:rFonts w:ascii="Arial" w:hAnsi="Arial" w:cs="Arial"/>
          <w:sz w:val="18"/>
          <w:szCs w:val="18"/>
        </w:rPr>
        <w:t>1、出血的观察与护理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2、皮下气肿的观察与护理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3、伤口感染的观察与护理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4、内套管堵塞的观察与护理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5、脱管的观察与护理</w:t>
      </w:r>
      <w:r>
        <w:rPr>
          <w:rFonts w:ascii="Arial" w:hAnsi="Arial" w:cs="Arial"/>
          <w:sz w:val="18"/>
          <w:szCs w:val="18"/>
        </w:rPr>
        <w:br w:type="textWrapping"/>
      </w:r>
      <w:r>
        <w:rPr>
          <w:rFonts w:ascii="Arial" w:hAnsi="Arial" w:cs="Arial"/>
          <w:sz w:val="18"/>
          <w:szCs w:val="18"/>
        </w:rPr>
        <w:t>6、纵隔气肿和气胸的观察与护理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szCs w:val="21"/>
        </w:rPr>
        <w:t>4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/>
        </w:rPr>
        <w:t>答：</w:t>
      </w:r>
      <w:bookmarkStart w:id="0" w:name="_GoBack"/>
      <w:bookmarkEnd w:id="0"/>
      <w:r>
        <w:rPr>
          <w:rFonts w:hint="eastAsia" w:ascii="宋体" w:hAnsi="宋体"/>
          <w:sz w:val="18"/>
          <w:szCs w:val="18"/>
        </w:rPr>
        <w:t>1）反复发作的旋转性眩晕，持续20分钟至数小时，至少发作2次以上；常伴恶心、呕吐、平衡障碍，无意识丧失；可伴水平或水平旋转型眼6震。2）至少1次电侧听提示感音神经性耳聋。3）间歇性或持续性耳鸣。4）耳胀满感。5）排除其他可引起眩晕的疾病。</w:t>
      </w:r>
    </w:p>
    <w:p>
      <w:pPr>
        <w:spacing w:line="320" w:lineRule="exac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治疗原则：对初次发作或间隔1年、数年再次发作者，应予积极对症处理；对频繁发作者，可考虑手术治疗。</w:t>
      </w:r>
    </w:p>
    <w:p>
      <w:pPr>
        <w:rPr>
          <w:rFonts w:hint="eastAsia"/>
        </w:rPr>
      </w:pP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11330"/>
    <w:multiLevelType w:val="multilevel"/>
    <w:tmpl w:val="1BA11330"/>
    <w:lvl w:ilvl="0" w:tentative="0">
      <w:start w:val="1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2BE70110"/>
    <w:multiLevelType w:val="multilevel"/>
    <w:tmpl w:val="2BE70110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japaneseCounting"/>
      <w:lvlText w:val="%2．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87724DE"/>
    <w:multiLevelType w:val="multilevel"/>
    <w:tmpl w:val="587724DE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54B5FA3"/>
    <w:rsid w:val="0E44619C"/>
    <w:rsid w:val="1A595377"/>
    <w:rsid w:val="1BDE5224"/>
    <w:rsid w:val="228B7A9D"/>
    <w:rsid w:val="22DE3463"/>
    <w:rsid w:val="2A7F4738"/>
    <w:rsid w:val="30611824"/>
    <w:rsid w:val="3E531FC2"/>
    <w:rsid w:val="3EC738B1"/>
    <w:rsid w:val="3F9B6EBF"/>
    <w:rsid w:val="47182FBE"/>
    <w:rsid w:val="471B5415"/>
    <w:rsid w:val="52483D98"/>
    <w:rsid w:val="53A053A2"/>
    <w:rsid w:val="5BEA65E4"/>
    <w:rsid w:val="60ED6170"/>
    <w:rsid w:val="61F93F4F"/>
    <w:rsid w:val="63CE6217"/>
    <w:rsid w:val="651054EE"/>
    <w:rsid w:val="72F10C27"/>
    <w:rsid w:val="76D103A1"/>
    <w:rsid w:val="77E8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Hyperlink"/>
    <w:basedOn w:val="5"/>
    <w:qFormat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2020-02-19T05:33:37Z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