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7848E">
      <w:pPr>
        <w:spacing w:line="360" w:lineRule="auto"/>
        <w:rPr>
          <w:rFonts w:hint="default" w:ascii="宋体" w:hAnsi="宋体" w:eastAsia="宋体"/>
          <w:b/>
          <w:szCs w:val="21"/>
          <w:lang w:val="en-US" w:eastAsia="zh-CN"/>
        </w:rPr>
      </w:pPr>
      <w:r>
        <w:rPr>
          <w:rFonts w:hint="eastAsia" w:ascii="宋体" w:hAnsi="宋体"/>
          <w:b/>
          <w:szCs w:val="21"/>
          <w:lang w:val="en-US" w:eastAsia="zh-CN"/>
        </w:rPr>
        <w:t>自动控制原理复习资料</w:t>
      </w:r>
    </w:p>
    <w:p w14:paraId="6582C78E">
      <w:pPr>
        <w:spacing w:line="360" w:lineRule="auto"/>
        <w:rPr>
          <w:rFonts w:hint="eastAsia" w:ascii="宋体" w:hAnsi="宋体"/>
          <w:b/>
          <w:szCs w:val="21"/>
        </w:rPr>
      </w:pPr>
      <w:r>
        <w:rPr>
          <w:rFonts w:hint="eastAsia" w:ascii="宋体" w:hAnsi="宋体"/>
          <w:b/>
          <w:szCs w:val="21"/>
        </w:rPr>
        <w:t>、单项选择题</w:t>
      </w:r>
    </w:p>
    <w:p w14:paraId="0F0BEE05">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1、下列关于闭环系统主导极点描述不正确的是 </w:t>
      </w:r>
    </w:p>
    <w:p w14:paraId="57B6E206">
      <w:pPr>
        <w:widowControl/>
        <w:jc w:val="left"/>
        <w:rPr>
          <w:rFonts w:hint="eastAsia" w:ascii="宋体" w:hAnsi="宋体" w:cs="宋体"/>
          <w:kern w:val="0"/>
          <w:szCs w:val="21"/>
        </w:rPr>
      </w:pPr>
      <w:r>
        <w:rPr>
          <w:rFonts w:ascii="宋体" w:hAnsi="宋体" w:cs="宋体"/>
          <w:kern w:val="0"/>
          <w:szCs w:val="21"/>
        </w:rPr>
        <w:t xml:space="preserve">A、 闭环系统主导极点的作用相当于增大系统的阻尼 </w:t>
      </w:r>
    </w:p>
    <w:p w14:paraId="1E09E077">
      <w:pPr>
        <w:widowControl/>
        <w:jc w:val="left"/>
        <w:rPr>
          <w:rFonts w:hint="eastAsia" w:ascii="宋体" w:hAnsi="宋体" w:cs="宋体"/>
          <w:kern w:val="0"/>
          <w:szCs w:val="21"/>
        </w:rPr>
      </w:pPr>
      <w:r>
        <w:rPr>
          <w:rFonts w:ascii="宋体" w:hAnsi="宋体" w:cs="宋体"/>
          <w:kern w:val="0"/>
          <w:szCs w:val="21"/>
        </w:rPr>
        <w:t xml:space="preserve">B、 闭环系统主导极点使系统的峰值时间滞后 </w:t>
      </w:r>
    </w:p>
    <w:p w14:paraId="7BF4F85D">
      <w:pPr>
        <w:widowControl/>
        <w:jc w:val="left"/>
        <w:rPr>
          <w:rFonts w:hint="eastAsia" w:ascii="宋体" w:hAnsi="宋体" w:cs="宋体"/>
          <w:kern w:val="0"/>
          <w:szCs w:val="21"/>
        </w:rPr>
      </w:pPr>
      <w:r>
        <w:rPr>
          <w:rFonts w:ascii="宋体" w:hAnsi="宋体" w:cs="宋体"/>
          <w:kern w:val="0"/>
          <w:szCs w:val="21"/>
        </w:rPr>
        <w:t xml:space="preserve">C、 闭环系统主导极点的作用使系统超调量下降 </w:t>
      </w:r>
    </w:p>
    <w:p w14:paraId="7FE8FE65">
      <w:pPr>
        <w:widowControl/>
        <w:jc w:val="left"/>
        <w:rPr>
          <w:rFonts w:hint="eastAsia" w:ascii="宋体" w:hAnsi="宋体" w:cs="宋体"/>
          <w:kern w:val="0"/>
          <w:szCs w:val="21"/>
        </w:rPr>
      </w:pPr>
      <w:r>
        <w:rPr>
          <w:rFonts w:ascii="宋体" w:hAnsi="宋体" w:cs="宋体"/>
          <w:kern w:val="0"/>
          <w:szCs w:val="21"/>
        </w:rPr>
        <w:t xml:space="preserve">D、 以上说法都正确 </w:t>
      </w:r>
    </w:p>
    <w:p w14:paraId="28745736">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2、下列哪个元件用于直接作用于被控对象，推动被控对象，使其被控量发生变化的元件是 </w:t>
      </w:r>
    </w:p>
    <w:p w14:paraId="12428976">
      <w:pPr>
        <w:widowControl/>
        <w:jc w:val="left"/>
        <w:rPr>
          <w:rFonts w:hint="eastAsia" w:ascii="宋体" w:hAnsi="宋体" w:cs="宋体"/>
          <w:kern w:val="0"/>
          <w:szCs w:val="21"/>
        </w:rPr>
      </w:pPr>
      <w:r>
        <w:rPr>
          <w:rFonts w:ascii="宋体" w:hAnsi="宋体" w:cs="宋体"/>
          <w:kern w:val="0"/>
          <w:szCs w:val="21"/>
        </w:rPr>
        <w:t xml:space="preserve">A、 执行元件 </w:t>
      </w:r>
      <w:r>
        <w:rPr>
          <w:rFonts w:hint="eastAsia" w:ascii="宋体" w:hAnsi="宋体" w:cs="宋体"/>
          <w:kern w:val="0"/>
          <w:szCs w:val="21"/>
        </w:rPr>
        <w:t xml:space="preserve">   </w:t>
      </w:r>
      <w:r>
        <w:rPr>
          <w:rFonts w:ascii="宋体" w:hAnsi="宋体" w:cs="宋体"/>
          <w:kern w:val="0"/>
          <w:szCs w:val="21"/>
        </w:rPr>
        <w:t>B、 放大元件</w:t>
      </w:r>
      <w:r>
        <w:rPr>
          <w:rFonts w:hint="eastAsia" w:ascii="宋体" w:hAnsi="宋体" w:cs="宋体"/>
          <w:kern w:val="0"/>
          <w:szCs w:val="21"/>
        </w:rPr>
        <w:t xml:space="preserve"> </w:t>
      </w:r>
      <w:r>
        <w:rPr>
          <w:rFonts w:ascii="宋体" w:hAnsi="宋体" w:cs="宋体"/>
          <w:kern w:val="0"/>
          <w:szCs w:val="21"/>
        </w:rPr>
        <w:t xml:space="preserve"> C、 校正元件 </w:t>
      </w:r>
      <w:r>
        <w:rPr>
          <w:rFonts w:hint="eastAsia" w:ascii="宋体" w:hAnsi="宋体" w:cs="宋体"/>
          <w:kern w:val="0"/>
          <w:szCs w:val="21"/>
        </w:rPr>
        <w:t xml:space="preserve"> </w:t>
      </w:r>
      <w:r>
        <w:rPr>
          <w:rFonts w:ascii="宋体" w:hAnsi="宋体" w:cs="宋体"/>
          <w:kern w:val="0"/>
          <w:szCs w:val="21"/>
        </w:rPr>
        <w:t xml:space="preserve">D、 比较元件 </w:t>
      </w:r>
    </w:p>
    <w:p w14:paraId="1DA03B5A">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3、下列典型系统中，有超调量的是 </w:t>
      </w:r>
    </w:p>
    <w:p w14:paraId="2711AA1D">
      <w:pPr>
        <w:widowControl/>
        <w:jc w:val="left"/>
        <w:rPr>
          <w:rFonts w:hint="eastAsia" w:ascii="宋体" w:hAnsi="宋体" w:cs="宋体"/>
          <w:kern w:val="0"/>
          <w:szCs w:val="21"/>
        </w:rPr>
      </w:pPr>
      <w:r>
        <w:rPr>
          <w:rFonts w:ascii="宋体" w:hAnsi="宋体" w:cs="宋体"/>
          <w:kern w:val="0"/>
          <w:szCs w:val="21"/>
        </w:rPr>
        <w:t xml:space="preserve">A、 一阶系统 </w:t>
      </w:r>
      <w:r>
        <w:rPr>
          <w:rFonts w:hint="eastAsia" w:ascii="宋体" w:hAnsi="宋体" w:cs="宋体"/>
          <w:kern w:val="0"/>
          <w:szCs w:val="21"/>
        </w:rPr>
        <w:t xml:space="preserve">               </w:t>
      </w:r>
      <w:r>
        <w:rPr>
          <w:rFonts w:ascii="宋体" w:hAnsi="宋体" w:cs="宋体"/>
          <w:kern w:val="0"/>
          <w:szCs w:val="21"/>
        </w:rPr>
        <w:t xml:space="preserve">B、 线性二阶过阻尼系统 </w:t>
      </w:r>
    </w:p>
    <w:p w14:paraId="6BB7D9C6">
      <w:pPr>
        <w:widowControl/>
        <w:jc w:val="left"/>
        <w:rPr>
          <w:rFonts w:hint="eastAsia" w:ascii="宋体" w:hAnsi="宋体" w:cs="宋体"/>
          <w:kern w:val="0"/>
          <w:szCs w:val="21"/>
        </w:rPr>
      </w:pPr>
      <w:r>
        <w:rPr>
          <w:rFonts w:ascii="宋体" w:hAnsi="宋体" w:cs="宋体"/>
          <w:kern w:val="0"/>
          <w:szCs w:val="21"/>
        </w:rPr>
        <w:t xml:space="preserve">C、 线性二阶欠阻尼系统 </w:t>
      </w:r>
      <w:r>
        <w:rPr>
          <w:rFonts w:hint="eastAsia" w:ascii="宋体" w:hAnsi="宋体" w:cs="宋体"/>
          <w:kern w:val="0"/>
          <w:szCs w:val="21"/>
        </w:rPr>
        <w:t xml:space="preserve">     </w:t>
      </w:r>
      <w:r>
        <w:rPr>
          <w:rFonts w:ascii="宋体" w:hAnsi="宋体" w:cs="宋体"/>
          <w:kern w:val="0"/>
          <w:szCs w:val="21"/>
        </w:rPr>
        <w:t xml:space="preserve">D、 线性二阶系统阻尼比等于2 </w:t>
      </w:r>
    </w:p>
    <w:p w14:paraId="072A6676">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4、下列关于离散系统描述不正确的是 </w:t>
      </w:r>
    </w:p>
    <w:p w14:paraId="00A97524">
      <w:pPr>
        <w:widowControl/>
        <w:jc w:val="left"/>
        <w:rPr>
          <w:rFonts w:hint="eastAsia" w:ascii="宋体" w:hAnsi="宋体" w:cs="宋体"/>
          <w:kern w:val="0"/>
          <w:szCs w:val="21"/>
        </w:rPr>
      </w:pPr>
      <w:r>
        <w:rPr>
          <w:rFonts w:ascii="宋体" w:hAnsi="宋体" w:cs="宋体"/>
          <w:kern w:val="0"/>
          <w:szCs w:val="21"/>
        </w:rPr>
        <w:t xml:space="preserve">A、 由数字计算机构成的数字校正装置，效果比连续式校正装置好，且由软件实现的控制律易于改变，控制灵活。 </w:t>
      </w:r>
    </w:p>
    <w:p w14:paraId="7FFFA95C">
      <w:pPr>
        <w:widowControl/>
        <w:jc w:val="left"/>
        <w:rPr>
          <w:rFonts w:hint="eastAsia" w:ascii="宋体" w:hAnsi="宋体" w:cs="宋体"/>
          <w:kern w:val="0"/>
          <w:szCs w:val="21"/>
        </w:rPr>
      </w:pPr>
      <w:r>
        <w:rPr>
          <w:rFonts w:ascii="宋体" w:hAnsi="宋体" w:cs="宋体"/>
          <w:kern w:val="0"/>
          <w:szCs w:val="21"/>
        </w:rPr>
        <w:t xml:space="preserve">B、 采样信号，特别是数字信号的传递可以有效的抑制噪声，从而提高了系统的抗扰能力。 </w:t>
      </w:r>
    </w:p>
    <w:p w14:paraId="0E1132F9">
      <w:pPr>
        <w:widowControl/>
        <w:jc w:val="left"/>
        <w:rPr>
          <w:rFonts w:hint="eastAsia" w:ascii="宋体" w:hAnsi="宋体" w:cs="宋体"/>
          <w:kern w:val="0"/>
          <w:szCs w:val="21"/>
        </w:rPr>
      </w:pPr>
      <w:r>
        <w:rPr>
          <w:rFonts w:ascii="宋体" w:hAnsi="宋体" w:cs="宋体"/>
          <w:kern w:val="0"/>
          <w:szCs w:val="21"/>
        </w:rPr>
        <w:t xml:space="preserve">C、 允许采用高灵敏度的控制元件，以提高系统的控制精度（有些高灵敏度的检测元件提供的检测信号就是离散的） </w:t>
      </w:r>
    </w:p>
    <w:p w14:paraId="44DD45E9">
      <w:pPr>
        <w:widowControl/>
        <w:jc w:val="left"/>
        <w:rPr>
          <w:rFonts w:hint="eastAsia" w:ascii="宋体" w:hAnsi="宋体" w:cs="宋体"/>
          <w:kern w:val="0"/>
          <w:szCs w:val="21"/>
        </w:rPr>
      </w:pPr>
      <w:r>
        <w:rPr>
          <w:rFonts w:ascii="宋体" w:hAnsi="宋体" w:cs="宋体"/>
          <w:kern w:val="0"/>
          <w:szCs w:val="21"/>
        </w:rPr>
        <w:t xml:space="preserve">D、 以上说法都不对 </w:t>
      </w:r>
    </w:p>
    <w:p w14:paraId="77CFD21C">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5、下面基本单元不属于系统结构图的组成的是 </w:t>
      </w:r>
    </w:p>
    <w:p w14:paraId="29C31A3B">
      <w:pPr>
        <w:widowControl/>
        <w:jc w:val="left"/>
        <w:rPr>
          <w:rFonts w:hint="eastAsia" w:ascii="宋体" w:hAnsi="宋体" w:cs="宋体"/>
          <w:kern w:val="0"/>
          <w:szCs w:val="21"/>
        </w:rPr>
      </w:pPr>
      <w:r>
        <w:rPr>
          <w:rFonts w:ascii="宋体" w:hAnsi="宋体" w:cs="宋体"/>
          <w:kern w:val="0"/>
          <w:szCs w:val="21"/>
        </w:rPr>
        <w:t>A、 给定点</w:t>
      </w:r>
      <w:r>
        <w:rPr>
          <w:rFonts w:hint="eastAsia" w:ascii="宋体" w:hAnsi="宋体" w:cs="宋体"/>
          <w:kern w:val="0"/>
          <w:szCs w:val="21"/>
        </w:rPr>
        <w:t xml:space="preserve">     </w:t>
      </w:r>
      <w:r>
        <w:rPr>
          <w:rFonts w:ascii="宋体" w:hAnsi="宋体" w:cs="宋体"/>
          <w:kern w:val="0"/>
          <w:szCs w:val="21"/>
        </w:rPr>
        <w:t xml:space="preserve">B、 引出点（或者测量点）C、 比较点（或者综合点） </w:t>
      </w:r>
      <w:r>
        <w:rPr>
          <w:rFonts w:hint="eastAsia" w:ascii="宋体" w:hAnsi="宋体" w:cs="宋体"/>
          <w:kern w:val="0"/>
          <w:szCs w:val="21"/>
        </w:rPr>
        <w:t xml:space="preserve"> </w:t>
      </w:r>
      <w:r>
        <w:rPr>
          <w:rFonts w:ascii="宋体" w:hAnsi="宋体" w:cs="宋体"/>
          <w:kern w:val="0"/>
          <w:szCs w:val="21"/>
        </w:rPr>
        <w:t xml:space="preserve">D、 方框或者环节 </w:t>
      </w:r>
    </w:p>
    <w:p w14:paraId="3CD20DD8">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6、下列关于系统稳定说法不正确的是 </w:t>
      </w:r>
    </w:p>
    <w:p w14:paraId="6169EB16">
      <w:pPr>
        <w:widowControl/>
        <w:jc w:val="left"/>
        <w:rPr>
          <w:rFonts w:hint="eastAsia" w:ascii="宋体" w:hAnsi="宋体" w:cs="宋体"/>
          <w:kern w:val="0"/>
          <w:szCs w:val="21"/>
        </w:rPr>
      </w:pPr>
      <w:r>
        <w:rPr>
          <w:rFonts w:ascii="宋体" w:hAnsi="宋体" w:cs="宋体"/>
          <w:kern w:val="0"/>
          <w:szCs w:val="21"/>
        </w:rPr>
        <w:t xml:space="preserve">A、 稳定是控制系统正常工作的首要条件 </w:t>
      </w:r>
    </w:p>
    <w:p w14:paraId="376CA01B">
      <w:pPr>
        <w:widowControl/>
        <w:jc w:val="left"/>
        <w:rPr>
          <w:rFonts w:hint="eastAsia" w:ascii="宋体" w:hAnsi="宋体" w:cs="宋体"/>
          <w:kern w:val="0"/>
          <w:szCs w:val="21"/>
        </w:rPr>
      </w:pPr>
      <w:r>
        <w:rPr>
          <w:rFonts w:ascii="宋体" w:hAnsi="宋体" w:cs="宋体"/>
          <w:kern w:val="0"/>
          <w:szCs w:val="21"/>
        </w:rPr>
        <w:t xml:space="preserve">B、 若线性系统在干扰影响下偏离平衡状态，当干扰消失后，系统的动态过程随时间的推移逐渐衰减并趋于零，则称系统是稳定的 </w:t>
      </w:r>
    </w:p>
    <w:p w14:paraId="5D4701FA">
      <w:pPr>
        <w:widowControl/>
        <w:jc w:val="left"/>
        <w:rPr>
          <w:rFonts w:hint="eastAsia" w:ascii="宋体" w:hAnsi="宋体" w:cs="宋体"/>
          <w:kern w:val="0"/>
          <w:szCs w:val="21"/>
        </w:rPr>
      </w:pPr>
      <w:r>
        <w:rPr>
          <w:rFonts w:ascii="宋体" w:hAnsi="宋体" w:cs="宋体"/>
          <w:kern w:val="0"/>
          <w:szCs w:val="21"/>
        </w:rPr>
        <w:t xml:space="preserve">C、 如果系统的动态过程随时间的推移而发散，则系统不稳定。 </w:t>
      </w:r>
    </w:p>
    <w:p w14:paraId="0823A951">
      <w:pPr>
        <w:widowControl/>
        <w:jc w:val="left"/>
        <w:rPr>
          <w:rFonts w:hint="eastAsia" w:ascii="宋体" w:hAnsi="宋体" w:cs="宋体"/>
          <w:kern w:val="0"/>
          <w:szCs w:val="21"/>
        </w:rPr>
      </w:pPr>
      <w:r>
        <w:rPr>
          <w:rFonts w:ascii="宋体" w:hAnsi="宋体" w:cs="宋体"/>
          <w:kern w:val="0"/>
          <w:szCs w:val="21"/>
        </w:rPr>
        <w:t xml:space="preserve">D、 以上说法都不对 </w:t>
      </w:r>
    </w:p>
    <w:p w14:paraId="5B234591">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7、下列关于超调量说法正确的是 </w:t>
      </w:r>
    </w:p>
    <w:p w14:paraId="7330ADE7">
      <w:pPr>
        <w:widowControl/>
        <w:jc w:val="left"/>
        <w:rPr>
          <w:rFonts w:hint="eastAsia" w:ascii="宋体" w:hAnsi="宋体" w:cs="宋体"/>
          <w:kern w:val="0"/>
          <w:szCs w:val="21"/>
        </w:rPr>
      </w:pPr>
      <w:r>
        <w:rPr>
          <w:rFonts w:ascii="宋体" w:hAnsi="宋体" w:cs="宋体"/>
          <w:kern w:val="0"/>
          <w:szCs w:val="21"/>
        </w:rPr>
        <w:t xml:space="preserve">A、 一阶系统在单位阶跃信号响应的超调量可以大于5%. </w:t>
      </w:r>
    </w:p>
    <w:p w14:paraId="2D8C7C24">
      <w:pPr>
        <w:widowControl/>
        <w:jc w:val="left"/>
        <w:rPr>
          <w:rFonts w:hint="eastAsia" w:ascii="宋体" w:hAnsi="宋体" w:cs="宋体"/>
          <w:kern w:val="0"/>
          <w:szCs w:val="21"/>
        </w:rPr>
      </w:pPr>
      <w:r>
        <w:rPr>
          <w:rFonts w:ascii="宋体" w:hAnsi="宋体" w:cs="宋体"/>
          <w:kern w:val="0"/>
          <w:szCs w:val="21"/>
        </w:rPr>
        <w:t xml:space="preserve">B、 在线性欠阻尼二阶系统中，增大阻尼比可以增大超调量。 </w:t>
      </w:r>
    </w:p>
    <w:p w14:paraId="0183496C">
      <w:pPr>
        <w:widowControl/>
        <w:jc w:val="left"/>
        <w:rPr>
          <w:rFonts w:hint="eastAsia" w:ascii="宋体" w:hAnsi="宋体" w:cs="宋体"/>
          <w:kern w:val="0"/>
          <w:szCs w:val="21"/>
        </w:rPr>
      </w:pPr>
      <w:r>
        <w:rPr>
          <w:rFonts w:ascii="宋体" w:hAnsi="宋体" w:cs="宋体"/>
          <w:kern w:val="0"/>
          <w:szCs w:val="21"/>
        </w:rPr>
        <w:t xml:space="preserve">C、 超调量越大，系统动态性能越好。 </w:t>
      </w:r>
    </w:p>
    <w:p w14:paraId="24A46DA2">
      <w:pPr>
        <w:widowControl/>
        <w:jc w:val="left"/>
        <w:rPr>
          <w:rFonts w:hint="eastAsia" w:ascii="宋体" w:hAnsi="宋体" w:cs="宋体"/>
          <w:kern w:val="0"/>
          <w:szCs w:val="21"/>
        </w:rPr>
      </w:pPr>
      <w:r>
        <w:rPr>
          <w:rFonts w:ascii="宋体" w:hAnsi="宋体" w:cs="宋体"/>
          <w:kern w:val="0"/>
          <w:szCs w:val="21"/>
        </w:rPr>
        <w:t xml:space="preserve">D、 </w:t>
      </w:r>
      <w:r>
        <w:rPr>
          <w:rFonts w:ascii="Segoe UI" w:hAnsi="Segoe UI" w:cs="Segoe UI"/>
          <w:kern w:val="0"/>
          <w:szCs w:val="21"/>
          <w:shd w:val="clear" w:color="auto" w:fill="FFFFFF"/>
        </w:rPr>
        <w:t>在线性欠阻尼二阶系统中，增大阻尼比可以减小超调量。</w:t>
      </w:r>
      <w:r>
        <w:rPr>
          <w:rFonts w:ascii="宋体" w:hAnsi="宋体" w:cs="宋体"/>
          <w:kern w:val="0"/>
          <w:szCs w:val="21"/>
        </w:rPr>
        <w:t xml:space="preserve"> </w:t>
      </w:r>
    </w:p>
    <w:p w14:paraId="530E9893">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8、下列关于滞后校正描述不正确的是 </w:t>
      </w:r>
    </w:p>
    <w:p w14:paraId="720011A2">
      <w:pPr>
        <w:widowControl/>
        <w:jc w:val="left"/>
        <w:rPr>
          <w:rFonts w:hint="eastAsia" w:ascii="宋体" w:hAnsi="宋体" w:cs="宋体"/>
          <w:kern w:val="0"/>
          <w:szCs w:val="21"/>
        </w:rPr>
      </w:pPr>
      <w:r>
        <w:rPr>
          <w:rFonts w:ascii="宋体" w:hAnsi="宋体" w:cs="宋体"/>
          <w:kern w:val="0"/>
          <w:szCs w:val="21"/>
        </w:rPr>
        <w:t xml:space="preserve">A、 滞后校正是利用滞后网络的高频衰减特性。 </w:t>
      </w:r>
    </w:p>
    <w:p w14:paraId="07B16E4A">
      <w:pPr>
        <w:widowControl/>
        <w:jc w:val="left"/>
        <w:rPr>
          <w:rFonts w:hint="eastAsia" w:ascii="宋体" w:hAnsi="宋体" w:cs="宋体"/>
          <w:kern w:val="0"/>
          <w:szCs w:val="21"/>
        </w:rPr>
      </w:pPr>
      <w:r>
        <w:rPr>
          <w:rFonts w:ascii="宋体" w:hAnsi="宋体" w:cs="宋体"/>
          <w:kern w:val="0"/>
          <w:szCs w:val="21"/>
        </w:rPr>
        <w:t xml:space="preserve">B、 为了满足严格的稳态性能要求，当采用无源校正网路时，超前校正要求一定的附加增益，而滞后校正不需要 </w:t>
      </w:r>
    </w:p>
    <w:p w14:paraId="3CE0B8DE">
      <w:pPr>
        <w:widowControl/>
        <w:jc w:val="left"/>
        <w:rPr>
          <w:rFonts w:hint="eastAsia" w:ascii="宋体" w:hAnsi="宋体" w:cs="宋体"/>
          <w:kern w:val="0"/>
          <w:szCs w:val="21"/>
        </w:rPr>
      </w:pPr>
      <w:r>
        <w:rPr>
          <w:rFonts w:ascii="宋体" w:hAnsi="宋体" w:cs="宋体"/>
          <w:kern w:val="0"/>
          <w:szCs w:val="21"/>
        </w:rPr>
        <w:t xml:space="preserve">C、 对于同一系统，采用超前校正的系统带宽大于采用滞后校正的系统带宽 </w:t>
      </w:r>
    </w:p>
    <w:p w14:paraId="1420E808">
      <w:pPr>
        <w:widowControl/>
        <w:jc w:val="left"/>
        <w:rPr>
          <w:rFonts w:hint="eastAsia" w:ascii="宋体" w:hAnsi="宋体" w:cs="宋体"/>
          <w:kern w:val="0"/>
          <w:szCs w:val="21"/>
        </w:rPr>
      </w:pPr>
      <w:r>
        <w:rPr>
          <w:rFonts w:ascii="宋体" w:hAnsi="宋体" w:cs="宋体"/>
          <w:kern w:val="0"/>
          <w:szCs w:val="21"/>
        </w:rPr>
        <w:t xml:space="preserve">D、 对于同一系统，采用超前校正的系统带宽小于采用滞后校正的系统带宽 </w:t>
      </w:r>
    </w:p>
    <w:p w14:paraId="4D72240B">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9、下列不属于系统动态响应过程中出现的形式是 </w:t>
      </w:r>
    </w:p>
    <w:p w14:paraId="2EDD891F">
      <w:pPr>
        <w:widowControl/>
        <w:jc w:val="left"/>
        <w:rPr>
          <w:rFonts w:hint="eastAsia" w:ascii="宋体" w:hAnsi="宋体" w:cs="宋体"/>
          <w:kern w:val="0"/>
          <w:szCs w:val="21"/>
        </w:rPr>
      </w:pPr>
      <w:r>
        <w:rPr>
          <w:rFonts w:ascii="宋体" w:hAnsi="宋体" w:cs="宋体"/>
          <w:kern w:val="0"/>
          <w:szCs w:val="21"/>
        </w:rPr>
        <w:t xml:space="preserve">A、 衰减型 </w:t>
      </w:r>
      <w:r>
        <w:rPr>
          <w:rFonts w:hint="eastAsia" w:ascii="宋体" w:hAnsi="宋体" w:cs="宋体"/>
          <w:kern w:val="0"/>
          <w:szCs w:val="21"/>
        </w:rPr>
        <w:t xml:space="preserve">  </w:t>
      </w:r>
      <w:r>
        <w:rPr>
          <w:rFonts w:ascii="宋体" w:hAnsi="宋体" w:cs="宋体"/>
          <w:kern w:val="0"/>
          <w:szCs w:val="21"/>
        </w:rPr>
        <w:t xml:space="preserve">B、 发散型 </w:t>
      </w:r>
      <w:r>
        <w:rPr>
          <w:rFonts w:hint="eastAsia" w:ascii="宋体" w:hAnsi="宋体" w:cs="宋体"/>
          <w:kern w:val="0"/>
          <w:szCs w:val="21"/>
        </w:rPr>
        <w:t xml:space="preserve"> </w:t>
      </w:r>
      <w:r>
        <w:rPr>
          <w:rFonts w:ascii="宋体" w:hAnsi="宋体" w:cs="宋体"/>
          <w:kern w:val="0"/>
          <w:szCs w:val="21"/>
        </w:rPr>
        <w:t xml:space="preserve">C、 等幅振荡型 </w:t>
      </w:r>
      <w:r>
        <w:rPr>
          <w:rFonts w:hint="eastAsia" w:ascii="宋体" w:hAnsi="宋体" w:cs="宋体"/>
          <w:kern w:val="0"/>
          <w:szCs w:val="21"/>
        </w:rPr>
        <w:t xml:space="preserve">  </w:t>
      </w:r>
      <w:r>
        <w:rPr>
          <w:rFonts w:ascii="宋体" w:hAnsi="宋体" w:cs="宋体"/>
          <w:kern w:val="0"/>
          <w:szCs w:val="21"/>
        </w:rPr>
        <w:t xml:space="preserve">D、 以上都不属于 </w:t>
      </w:r>
    </w:p>
    <w:p w14:paraId="03E23CE9">
      <w:pPr>
        <w:widowControl/>
        <w:spacing w:before="100" w:beforeAutospacing="1" w:after="100" w:afterAutospacing="1"/>
        <w:jc w:val="left"/>
        <w:rPr>
          <w:rFonts w:hint="eastAsia" w:ascii="宋体" w:hAnsi="宋体" w:cs="宋体"/>
          <w:kern w:val="0"/>
          <w:szCs w:val="21"/>
        </w:rPr>
      </w:pPr>
      <w:r>
        <w:rPr>
          <w:rFonts w:ascii="宋体" w:hAnsi="宋体" w:cs="宋体"/>
          <w:b/>
          <w:bCs/>
          <w:kern w:val="0"/>
          <w:szCs w:val="21"/>
        </w:rPr>
        <w:t xml:space="preserve">10、下列关于稳定裕度描述不正确的是 </w:t>
      </w:r>
    </w:p>
    <w:p w14:paraId="65C181C8">
      <w:pPr>
        <w:widowControl/>
        <w:jc w:val="left"/>
        <w:rPr>
          <w:rFonts w:hint="eastAsia" w:ascii="宋体" w:hAnsi="宋体" w:cs="宋体"/>
          <w:kern w:val="0"/>
          <w:szCs w:val="21"/>
        </w:rPr>
      </w:pPr>
      <w:r>
        <w:rPr>
          <w:rFonts w:ascii="宋体" w:hAnsi="宋体" w:cs="宋体"/>
          <w:kern w:val="0"/>
          <w:szCs w:val="21"/>
        </w:rPr>
        <w:t xml:space="preserve">A、 与相角裕度相关的频率是截止频率 </w:t>
      </w:r>
      <w:r>
        <w:rPr>
          <w:rFonts w:hint="eastAsia" w:ascii="宋体" w:hAnsi="宋体" w:cs="宋体"/>
          <w:kern w:val="0"/>
          <w:szCs w:val="21"/>
        </w:rPr>
        <w:t xml:space="preserve">   </w:t>
      </w:r>
      <w:r>
        <w:rPr>
          <w:rFonts w:ascii="宋体" w:hAnsi="宋体" w:cs="宋体"/>
          <w:kern w:val="0"/>
          <w:szCs w:val="21"/>
        </w:rPr>
        <w:t xml:space="preserve">B、 与幅值裕度相关的频率是穿越频率 </w:t>
      </w:r>
    </w:p>
    <w:p w14:paraId="59639A80">
      <w:pPr>
        <w:widowControl/>
        <w:jc w:val="left"/>
        <w:rPr>
          <w:rFonts w:hint="eastAsia" w:ascii="宋体" w:hAnsi="宋体" w:cs="宋体"/>
          <w:kern w:val="0"/>
          <w:szCs w:val="21"/>
        </w:rPr>
      </w:pPr>
      <w:r>
        <w:rPr>
          <w:rFonts w:ascii="宋体" w:hAnsi="宋体" w:cs="宋体"/>
          <w:kern w:val="0"/>
          <w:szCs w:val="21"/>
        </w:rPr>
        <w:t xml:space="preserve">C、 相角裕度的值越大，系统稳定性越好 </w:t>
      </w:r>
      <w:r>
        <w:rPr>
          <w:rFonts w:hint="eastAsia" w:ascii="宋体" w:hAnsi="宋体" w:cs="宋体"/>
          <w:kern w:val="0"/>
          <w:szCs w:val="21"/>
        </w:rPr>
        <w:t xml:space="preserve"> </w:t>
      </w:r>
      <w:r>
        <w:rPr>
          <w:rFonts w:ascii="宋体" w:hAnsi="宋体" w:cs="宋体"/>
          <w:kern w:val="0"/>
          <w:szCs w:val="21"/>
        </w:rPr>
        <w:t xml:space="preserve">D、 相角裕度的值越小，系统稳定性越好 </w:t>
      </w:r>
    </w:p>
    <w:p w14:paraId="028867D6">
      <w:pPr>
        <w:widowControl/>
        <w:jc w:val="left"/>
        <w:rPr>
          <w:rFonts w:hint="eastAsia" w:ascii="宋体" w:hAnsi="宋体" w:cs="宋体"/>
          <w:b/>
          <w:bCs/>
          <w:kern w:val="0"/>
          <w:sz w:val="28"/>
          <w:szCs w:val="28"/>
          <w:u w:val="single"/>
        </w:rPr>
      </w:pPr>
      <w:bookmarkStart w:id="0" w:name="_Hlk196678495"/>
      <w:r>
        <w:rPr>
          <w:rFonts w:hint="eastAsia" w:ascii="宋体" w:hAnsi="宋体" w:cs="宋体"/>
          <w:b/>
          <w:bCs/>
          <w:kern w:val="0"/>
          <w:sz w:val="28"/>
          <w:szCs w:val="28"/>
          <w:u w:val="single"/>
        </w:rPr>
        <w:t>请将选择题答案填到下面对应的表格中</w:t>
      </w:r>
    </w:p>
    <w:tbl>
      <w:tblPr>
        <w:tblStyle w:val="3"/>
        <w:tblW w:w="41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685"/>
        <w:gridCol w:w="685"/>
        <w:gridCol w:w="685"/>
        <w:gridCol w:w="685"/>
        <w:gridCol w:w="685"/>
        <w:gridCol w:w="685"/>
        <w:gridCol w:w="686"/>
        <w:gridCol w:w="686"/>
        <w:gridCol w:w="911"/>
      </w:tblGrid>
      <w:tr w14:paraId="37F4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84" w:type="pct"/>
          </w:tcPr>
          <w:p w14:paraId="44285A60">
            <w:pPr>
              <w:jc w:val="center"/>
              <w:rPr>
                <w:b/>
                <w:color w:val="000000"/>
                <w:u w:val="dotted"/>
              </w:rPr>
            </w:pPr>
            <w:r>
              <w:rPr>
                <w:rFonts w:hint="eastAsia"/>
                <w:b/>
                <w:color w:val="000000"/>
                <w:u w:val="dotted"/>
              </w:rPr>
              <w:t>1</w:t>
            </w:r>
          </w:p>
        </w:tc>
        <w:tc>
          <w:tcPr>
            <w:tcW w:w="484" w:type="pct"/>
          </w:tcPr>
          <w:p w14:paraId="5B1FDD1B">
            <w:pPr>
              <w:jc w:val="center"/>
              <w:rPr>
                <w:b/>
                <w:color w:val="000000"/>
                <w:u w:val="dotted"/>
              </w:rPr>
            </w:pPr>
            <w:r>
              <w:rPr>
                <w:rFonts w:hint="eastAsia"/>
                <w:b/>
                <w:color w:val="000000"/>
                <w:u w:val="dotted"/>
              </w:rPr>
              <w:t>2</w:t>
            </w:r>
          </w:p>
        </w:tc>
        <w:tc>
          <w:tcPr>
            <w:tcW w:w="484" w:type="pct"/>
          </w:tcPr>
          <w:p w14:paraId="7072328B">
            <w:pPr>
              <w:jc w:val="center"/>
              <w:rPr>
                <w:b/>
                <w:color w:val="000000"/>
                <w:u w:val="dotted"/>
              </w:rPr>
            </w:pPr>
            <w:r>
              <w:rPr>
                <w:rFonts w:hint="eastAsia"/>
                <w:b/>
                <w:color w:val="000000"/>
                <w:u w:val="dotted"/>
              </w:rPr>
              <w:t>3</w:t>
            </w:r>
          </w:p>
        </w:tc>
        <w:tc>
          <w:tcPr>
            <w:tcW w:w="484" w:type="pct"/>
          </w:tcPr>
          <w:p w14:paraId="6809E140">
            <w:pPr>
              <w:jc w:val="center"/>
              <w:rPr>
                <w:b/>
                <w:color w:val="000000"/>
                <w:u w:val="dotted"/>
              </w:rPr>
            </w:pPr>
            <w:r>
              <w:rPr>
                <w:rFonts w:hint="eastAsia"/>
                <w:b/>
                <w:color w:val="000000"/>
                <w:u w:val="dotted"/>
              </w:rPr>
              <w:t>4</w:t>
            </w:r>
          </w:p>
        </w:tc>
        <w:tc>
          <w:tcPr>
            <w:tcW w:w="484" w:type="pct"/>
          </w:tcPr>
          <w:p w14:paraId="5E133DAC">
            <w:pPr>
              <w:jc w:val="center"/>
              <w:rPr>
                <w:b/>
                <w:color w:val="000000"/>
                <w:u w:val="dotted"/>
              </w:rPr>
            </w:pPr>
            <w:r>
              <w:rPr>
                <w:rFonts w:hint="eastAsia"/>
                <w:b/>
                <w:color w:val="000000"/>
                <w:u w:val="dotted"/>
              </w:rPr>
              <w:t>5</w:t>
            </w:r>
          </w:p>
        </w:tc>
        <w:tc>
          <w:tcPr>
            <w:tcW w:w="484" w:type="pct"/>
          </w:tcPr>
          <w:p w14:paraId="2331DF21">
            <w:pPr>
              <w:jc w:val="center"/>
              <w:rPr>
                <w:b/>
                <w:color w:val="000000"/>
                <w:u w:val="dotted"/>
              </w:rPr>
            </w:pPr>
            <w:r>
              <w:rPr>
                <w:rFonts w:hint="eastAsia"/>
                <w:b/>
                <w:color w:val="000000"/>
                <w:u w:val="dotted"/>
              </w:rPr>
              <w:t>6</w:t>
            </w:r>
          </w:p>
        </w:tc>
        <w:tc>
          <w:tcPr>
            <w:tcW w:w="484" w:type="pct"/>
          </w:tcPr>
          <w:p w14:paraId="4B49C131">
            <w:pPr>
              <w:jc w:val="center"/>
              <w:rPr>
                <w:b/>
                <w:color w:val="000000"/>
                <w:u w:val="dotted"/>
              </w:rPr>
            </w:pPr>
            <w:r>
              <w:rPr>
                <w:rFonts w:hint="eastAsia"/>
                <w:b/>
                <w:color w:val="000000"/>
                <w:u w:val="dotted"/>
              </w:rPr>
              <w:t>7</w:t>
            </w:r>
          </w:p>
        </w:tc>
        <w:tc>
          <w:tcPr>
            <w:tcW w:w="484" w:type="pct"/>
          </w:tcPr>
          <w:p w14:paraId="67854439">
            <w:pPr>
              <w:jc w:val="center"/>
              <w:rPr>
                <w:b/>
                <w:color w:val="000000"/>
                <w:u w:val="dotted"/>
              </w:rPr>
            </w:pPr>
            <w:r>
              <w:rPr>
                <w:rFonts w:hint="eastAsia"/>
                <w:b/>
                <w:color w:val="000000"/>
                <w:u w:val="dotted"/>
              </w:rPr>
              <w:t>8</w:t>
            </w:r>
          </w:p>
        </w:tc>
        <w:tc>
          <w:tcPr>
            <w:tcW w:w="484" w:type="pct"/>
          </w:tcPr>
          <w:p w14:paraId="7E972D39">
            <w:pPr>
              <w:jc w:val="center"/>
              <w:rPr>
                <w:b/>
                <w:color w:val="000000"/>
                <w:u w:val="dotted"/>
              </w:rPr>
            </w:pPr>
            <w:r>
              <w:rPr>
                <w:rFonts w:hint="eastAsia"/>
                <w:b/>
                <w:color w:val="000000"/>
                <w:u w:val="dotted"/>
              </w:rPr>
              <w:t>9</w:t>
            </w:r>
          </w:p>
        </w:tc>
        <w:tc>
          <w:tcPr>
            <w:tcW w:w="643" w:type="pct"/>
          </w:tcPr>
          <w:p w14:paraId="08AEE0D7">
            <w:pPr>
              <w:jc w:val="center"/>
              <w:rPr>
                <w:b/>
                <w:color w:val="000000"/>
                <w:u w:val="dotted"/>
              </w:rPr>
            </w:pPr>
            <w:r>
              <w:rPr>
                <w:rFonts w:hint="eastAsia"/>
                <w:b/>
                <w:color w:val="000000"/>
                <w:u w:val="dotted"/>
              </w:rPr>
              <w:t>10</w:t>
            </w:r>
          </w:p>
        </w:tc>
      </w:tr>
      <w:tr w14:paraId="369A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484" w:type="pct"/>
            <w:vAlign w:val="center"/>
          </w:tcPr>
          <w:p w14:paraId="33FE4E0A">
            <w:pPr>
              <w:jc w:val="center"/>
              <w:rPr>
                <w:b/>
                <w:color w:val="000000"/>
                <w:szCs w:val="21"/>
              </w:rPr>
            </w:pPr>
          </w:p>
        </w:tc>
        <w:tc>
          <w:tcPr>
            <w:tcW w:w="484" w:type="pct"/>
            <w:vAlign w:val="center"/>
          </w:tcPr>
          <w:p w14:paraId="3E04B29F">
            <w:pPr>
              <w:jc w:val="center"/>
              <w:rPr>
                <w:b/>
                <w:color w:val="000000"/>
                <w:szCs w:val="21"/>
              </w:rPr>
            </w:pPr>
          </w:p>
        </w:tc>
        <w:tc>
          <w:tcPr>
            <w:tcW w:w="484" w:type="pct"/>
            <w:vAlign w:val="center"/>
          </w:tcPr>
          <w:p w14:paraId="55454132">
            <w:pPr>
              <w:jc w:val="center"/>
              <w:rPr>
                <w:b/>
                <w:color w:val="000000"/>
                <w:szCs w:val="21"/>
              </w:rPr>
            </w:pPr>
          </w:p>
        </w:tc>
        <w:tc>
          <w:tcPr>
            <w:tcW w:w="484" w:type="pct"/>
            <w:vAlign w:val="center"/>
          </w:tcPr>
          <w:p w14:paraId="5CE30749">
            <w:pPr>
              <w:jc w:val="center"/>
              <w:rPr>
                <w:b/>
                <w:color w:val="000000"/>
                <w:szCs w:val="21"/>
              </w:rPr>
            </w:pPr>
          </w:p>
        </w:tc>
        <w:tc>
          <w:tcPr>
            <w:tcW w:w="484" w:type="pct"/>
            <w:vAlign w:val="center"/>
          </w:tcPr>
          <w:p w14:paraId="0C9B597C">
            <w:pPr>
              <w:jc w:val="center"/>
              <w:rPr>
                <w:b/>
                <w:color w:val="000000"/>
                <w:szCs w:val="21"/>
              </w:rPr>
            </w:pPr>
          </w:p>
        </w:tc>
        <w:tc>
          <w:tcPr>
            <w:tcW w:w="484" w:type="pct"/>
            <w:vAlign w:val="center"/>
          </w:tcPr>
          <w:p w14:paraId="3EC494FB">
            <w:pPr>
              <w:jc w:val="center"/>
              <w:rPr>
                <w:b/>
                <w:color w:val="000000"/>
                <w:szCs w:val="21"/>
              </w:rPr>
            </w:pPr>
          </w:p>
        </w:tc>
        <w:tc>
          <w:tcPr>
            <w:tcW w:w="484" w:type="pct"/>
            <w:vAlign w:val="center"/>
          </w:tcPr>
          <w:p w14:paraId="16943E19">
            <w:pPr>
              <w:jc w:val="center"/>
              <w:rPr>
                <w:b/>
                <w:color w:val="000000"/>
                <w:szCs w:val="21"/>
              </w:rPr>
            </w:pPr>
          </w:p>
        </w:tc>
        <w:tc>
          <w:tcPr>
            <w:tcW w:w="484" w:type="pct"/>
            <w:vAlign w:val="center"/>
          </w:tcPr>
          <w:p w14:paraId="501F018C">
            <w:pPr>
              <w:jc w:val="center"/>
              <w:rPr>
                <w:b/>
                <w:color w:val="000000"/>
                <w:szCs w:val="21"/>
              </w:rPr>
            </w:pPr>
          </w:p>
        </w:tc>
        <w:tc>
          <w:tcPr>
            <w:tcW w:w="484" w:type="pct"/>
            <w:vAlign w:val="center"/>
          </w:tcPr>
          <w:p w14:paraId="508B481A">
            <w:pPr>
              <w:jc w:val="center"/>
              <w:rPr>
                <w:b/>
                <w:color w:val="000000"/>
                <w:szCs w:val="21"/>
              </w:rPr>
            </w:pPr>
          </w:p>
        </w:tc>
        <w:tc>
          <w:tcPr>
            <w:tcW w:w="643" w:type="pct"/>
          </w:tcPr>
          <w:p w14:paraId="0A59EB09">
            <w:pPr>
              <w:jc w:val="center"/>
              <w:rPr>
                <w:b/>
                <w:color w:val="000000"/>
                <w:szCs w:val="21"/>
              </w:rPr>
            </w:pPr>
          </w:p>
        </w:tc>
      </w:tr>
      <w:bookmarkEnd w:id="0"/>
    </w:tbl>
    <w:p w14:paraId="18C5E28F">
      <w:pPr>
        <w:spacing w:line="360" w:lineRule="auto"/>
        <w:rPr>
          <w:rFonts w:hint="eastAsia" w:ascii="宋体" w:hAnsi="宋体"/>
          <w:b/>
          <w:szCs w:val="21"/>
        </w:rPr>
      </w:pPr>
    </w:p>
    <w:p w14:paraId="6B43B397">
      <w:pPr>
        <w:spacing w:line="360" w:lineRule="auto"/>
        <w:rPr>
          <w:rFonts w:hint="eastAsia" w:ascii="宋体" w:hAnsi="宋体"/>
          <w:b/>
          <w:szCs w:val="21"/>
        </w:rPr>
      </w:pPr>
      <w:r>
        <w:rPr>
          <w:rFonts w:hint="eastAsia" w:ascii="宋体" w:hAnsi="宋体"/>
          <w:b/>
          <w:szCs w:val="21"/>
        </w:rPr>
        <w:t>二、填空题</w:t>
      </w:r>
    </w:p>
    <w:p w14:paraId="06841387">
      <w:pPr>
        <w:spacing w:line="360" w:lineRule="auto"/>
        <w:rPr>
          <w:rFonts w:hint="eastAsia" w:ascii="宋体" w:hAnsi="宋体"/>
          <w:szCs w:val="21"/>
        </w:rPr>
      </w:pPr>
      <w:r>
        <w:rPr>
          <w:rFonts w:hint="eastAsia" w:ascii="宋体" w:hAnsi="宋体"/>
          <w:szCs w:val="21"/>
        </w:rPr>
        <w:t xml:space="preserve">11、_____________指响应从终值10% 上升到终值90% 所需的时间。 </w:t>
      </w:r>
    </w:p>
    <w:p w14:paraId="13EDE389">
      <w:pPr>
        <w:spacing w:line="360" w:lineRule="auto"/>
        <w:rPr>
          <w:rFonts w:hint="eastAsia" w:ascii="宋体" w:hAnsi="宋体"/>
          <w:szCs w:val="21"/>
        </w:rPr>
      </w:pPr>
      <w:r>
        <w:rPr>
          <w:rFonts w:hint="eastAsia" w:ascii="宋体" w:hAnsi="宋体"/>
          <w:szCs w:val="21"/>
        </w:rPr>
        <w:t xml:space="preserve">12、线性系统稳定的充要条件是：闭环系统特征方程的所有根均具有_____实部.  </w:t>
      </w:r>
    </w:p>
    <w:p w14:paraId="283EA8CE">
      <w:pPr>
        <w:spacing w:line="360" w:lineRule="auto"/>
        <w:rPr>
          <w:rFonts w:hint="eastAsia" w:ascii="宋体" w:hAnsi="宋体"/>
          <w:szCs w:val="21"/>
        </w:rPr>
      </w:pPr>
      <w:r>
        <w:rPr>
          <w:rFonts w:hint="eastAsia" w:ascii="宋体" w:hAnsi="宋体"/>
          <w:szCs w:val="21"/>
        </w:rPr>
        <w:t xml:space="preserve">13、假设单位反馈系统，其开环传递函数为G(s)=4/(s(s+1)）, 其输入信号为r(t)=1(t), 该系统输出端的稳态误差ess=______________________ </w:t>
      </w:r>
    </w:p>
    <w:p w14:paraId="06DEBCDC">
      <w:pPr>
        <w:spacing w:line="360" w:lineRule="auto"/>
        <w:rPr>
          <w:rFonts w:hint="eastAsia" w:ascii="宋体" w:hAnsi="宋体"/>
          <w:szCs w:val="21"/>
        </w:rPr>
      </w:pPr>
      <w:r>
        <w:rPr>
          <w:rFonts w:hint="eastAsia" w:ascii="宋体" w:hAnsi="宋体"/>
          <w:szCs w:val="21"/>
        </w:rPr>
        <w:t xml:space="preserve">14、一阶系统G(s)=1/(T s+1)的单位阶跃响应的动态性能指标上升时间tr=___________. </w:t>
      </w:r>
    </w:p>
    <w:p w14:paraId="29FFE51E">
      <w:pPr>
        <w:spacing w:line="360" w:lineRule="auto"/>
        <w:rPr>
          <w:rFonts w:hint="eastAsia" w:ascii="宋体" w:hAnsi="宋体"/>
          <w:szCs w:val="21"/>
        </w:rPr>
      </w:pPr>
      <w:r>
        <w:rPr>
          <w:rFonts w:hint="eastAsia" w:ascii="宋体" w:hAnsi="宋体"/>
          <w:szCs w:val="21"/>
        </w:rPr>
        <w:t xml:space="preserve">15、反馈控制系统稳定的充要条件是半闭合曲线A，不穿过（-1，j0)点且逆时针包围临界点（-1，j0)点的圈数R ___(填大于，小于，等于）开环传递函数的正实部极点数P。 </w:t>
      </w:r>
    </w:p>
    <w:p w14:paraId="59057548">
      <w:pPr>
        <w:spacing w:line="360" w:lineRule="auto"/>
        <w:rPr>
          <w:rFonts w:hint="eastAsia" w:ascii="宋体" w:hAnsi="宋体"/>
          <w:szCs w:val="21"/>
        </w:rPr>
      </w:pPr>
      <w:r>
        <w:rPr>
          <w:rFonts w:hint="eastAsia" w:ascii="宋体" w:hAnsi="宋体"/>
          <w:szCs w:val="21"/>
        </w:rPr>
        <w:t xml:space="preserve">16、线性系统稳定的充分且必要条件是劳斯表中第一列各值为________. </w:t>
      </w:r>
    </w:p>
    <w:p w14:paraId="41712CA3">
      <w:pPr>
        <w:spacing w:line="360" w:lineRule="auto"/>
        <w:rPr>
          <w:rFonts w:hint="eastAsia" w:ascii="宋体" w:hAnsi="宋体"/>
          <w:szCs w:val="21"/>
        </w:rPr>
      </w:pPr>
      <w:r>
        <w:rPr>
          <w:rFonts w:hint="eastAsia" w:ascii="宋体" w:hAnsi="宋体"/>
          <w:szCs w:val="21"/>
        </w:rPr>
        <w:t xml:space="preserve">17、最小相位的惯性环节G(s)=1/(1+Ts),其中T&gt;0， 其对数幅频特性为L(w)=__________________; </w:t>
      </w:r>
    </w:p>
    <w:p w14:paraId="2DCA4F1E">
      <w:pPr>
        <w:spacing w:line="360" w:lineRule="auto"/>
        <w:rPr>
          <w:rFonts w:hint="eastAsia" w:ascii="宋体" w:hAnsi="宋体"/>
          <w:szCs w:val="21"/>
        </w:rPr>
      </w:pPr>
      <w:r>
        <w:rPr>
          <w:rFonts w:hint="eastAsia" w:ascii="宋体" w:hAnsi="宋体"/>
          <w:szCs w:val="21"/>
        </w:rPr>
        <w:t xml:space="preserve">18、_______________指响应超过其终值到达第一个峰值所需的时间。 </w:t>
      </w:r>
    </w:p>
    <w:p w14:paraId="454A0CF0">
      <w:pPr>
        <w:spacing w:line="360" w:lineRule="auto"/>
        <w:rPr>
          <w:rFonts w:hint="eastAsia" w:ascii="宋体" w:hAnsi="宋体"/>
          <w:szCs w:val="21"/>
        </w:rPr>
      </w:pPr>
      <w:r>
        <w:rPr>
          <w:rFonts w:hint="eastAsia" w:ascii="宋体" w:hAnsi="宋体"/>
          <w:szCs w:val="21"/>
        </w:rPr>
        <w:t xml:space="preserve">19、假设一开环系统的传递函数G（s)=1/( s(s+1)(s+3)), 其分离点的坐标为________________________    </w:t>
      </w:r>
    </w:p>
    <w:p w14:paraId="1925FC0D">
      <w:pPr>
        <w:spacing w:line="360" w:lineRule="auto"/>
        <w:rPr>
          <w:rFonts w:hint="eastAsia" w:ascii="宋体" w:hAnsi="宋体" w:eastAsia="宋体"/>
          <w:szCs w:val="21"/>
          <w:lang w:eastAsia="zh-CN"/>
        </w:rPr>
      </w:pPr>
      <w:r>
        <w:rPr>
          <w:rFonts w:hint="eastAsia" w:ascii="宋体" w:hAnsi="宋体"/>
          <w:szCs w:val="21"/>
        </w:rPr>
        <w:t>20、在工业过程中，广泛使用的控制器称之为______________控制器.</w:t>
      </w:r>
    </w:p>
    <w:p w14:paraId="488AC67F">
      <w:pPr>
        <w:spacing w:line="360" w:lineRule="auto"/>
        <w:rPr>
          <w:rFonts w:hint="eastAsia" w:ascii="宋体" w:hAnsi="宋体"/>
          <w:b/>
          <w:szCs w:val="21"/>
        </w:rPr>
      </w:pPr>
      <w:r>
        <w:rPr>
          <w:rFonts w:hint="eastAsia" w:ascii="宋体" w:hAnsi="宋体"/>
          <w:b/>
          <w:szCs w:val="21"/>
        </w:rPr>
        <w:t>三、判断题(正确</w:t>
      </w:r>
      <w:r>
        <w:rPr>
          <w:rFonts w:hint="eastAsia" w:ascii="Segoe UI Emoji" w:hAnsi="Segoe UI Emoji" w:cs="Segoe UI Emoji"/>
          <w:b/>
          <w:szCs w:val="21"/>
        </w:rPr>
        <w:t>√，错误的×</w:t>
      </w:r>
      <w:r>
        <w:rPr>
          <w:rFonts w:ascii="宋体" w:hAnsi="宋体"/>
          <w:b/>
          <w:szCs w:val="21"/>
        </w:rPr>
        <w:t>)</w:t>
      </w:r>
    </w:p>
    <w:p w14:paraId="1DE75BAC">
      <w:pPr>
        <w:widowControl/>
        <w:spacing w:line="360" w:lineRule="auto"/>
        <w:jc w:val="left"/>
        <w:rPr>
          <w:rFonts w:hint="eastAsia" w:ascii="宋体" w:hAnsi="宋体"/>
          <w:bCs/>
          <w:szCs w:val="21"/>
        </w:rPr>
      </w:pPr>
      <w:r>
        <w:rPr>
          <w:rFonts w:hint="eastAsia" w:ascii="宋体" w:hAnsi="宋体"/>
          <w:bCs/>
          <w:szCs w:val="21"/>
        </w:rPr>
        <w:t xml:space="preserve">21、线性自动控制系统的稳定性是由系统的结构和参数决定的，与外界因素无关。 </w:t>
      </w:r>
    </w:p>
    <w:p w14:paraId="4FB49E04">
      <w:pPr>
        <w:widowControl/>
        <w:spacing w:line="360" w:lineRule="auto"/>
        <w:jc w:val="left"/>
        <w:rPr>
          <w:rFonts w:hint="eastAsia" w:ascii="宋体" w:hAnsi="宋体"/>
          <w:bCs/>
          <w:szCs w:val="21"/>
        </w:rPr>
      </w:pPr>
      <w:r>
        <w:rPr>
          <w:rFonts w:hint="eastAsia" w:ascii="宋体" w:hAnsi="宋体"/>
          <w:bCs/>
          <w:szCs w:val="21"/>
        </w:rPr>
        <w:t xml:space="preserve">22、对于最小相位系统，只有当相角裕度和幅值裕度都是正值时，系统才是稳定的。负的稳定裕度表示不稳定。 </w:t>
      </w:r>
    </w:p>
    <w:p w14:paraId="5F1ED2B2">
      <w:pPr>
        <w:widowControl/>
        <w:spacing w:line="360" w:lineRule="auto"/>
        <w:jc w:val="left"/>
        <w:rPr>
          <w:rFonts w:hint="eastAsia" w:ascii="宋体" w:hAnsi="宋体"/>
          <w:bCs/>
          <w:szCs w:val="21"/>
        </w:rPr>
      </w:pPr>
      <w:r>
        <w:rPr>
          <w:rFonts w:hint="eastAsia" w:ascii="宋体" w:hAnsi="宋体"/>
          <w:bCs/>
          <w:szCs w:val="21"/>
        </w:rPr>
        <w:t xml:space="preserve">23、系统开环频率特性表现为组成开环系统的诸典型环节频率特性的合成。 </w:t>
      </w:r>
    </w:p>
    <w:p w14:paraId="3C85EF4D">
      <w:pPr>
        <w:widowControl/>
        <w:spacing w:line="360" w:lineRule="auto"/>
        <w:jc w:val="left"/>
        <w:rPr>
          <w:rFonts w:hint="eastAsia" w:ascii="宋体" w:hAnsi="宋体"/>
          <w:bCs/>
          <w:szCs w:val="21"/>
        </w:rPr>
      </w:pPr>
      <w:r>
        <w:rPr>
          <w:rFonts w:hint="eastAsia" w:ascii="宋体" w:hAnsi="宋体"/>
          <w:bCs/>
          <w:szCs w:val="21"/>
        </w:rPr>
        <w:t>24、在二阶线性欠阻尼系统中超调量可以通过增大自然频率来减小超调量。</w:t>
      </w:r>
    </w:p>
    <w:p w14:paraId="793A2161">
      <w:pPr>
        <w:widowControl/>
        <w:spacing w:line="360" w:lineRule="auto"/>
        <w:jc w:val="left"/>
        <w:rPr>
          <w:rFonts w:hint="eastAsia" w:ascii="宋体" w:hAnsi="宋体"/>
          <w:bCs/>
          <w:szCs w:val="21"/>
        </w:rPr>
      </w:pPr>
      <w:r>
        <w:rPr>
          <w:rFonts w:hint="eastAsia" w:ascii="宋体" w:hAnsi="宋体"/>
          <w:bCs/>
          <w:szCs w:val="21"/>
        </w:rPr>
        <w:t>25、二阶系统的阻尼比小于零时，系统是不稳定的。</w:t>
      </w:r>
    </w:p>
    <w:p w14:paraId="461F8039">
      <w:pPr>
        <w:widowControl/>
        <w:spacing w:line="360" w:lineRule="auto"/>
        <w:jc w:val="left"/>
        <w:rPr>
          <w:rFonts w:hint="eastAsia" w:ascii="宋体" w:hAnsi="宋体"/>
          <w:bCs/>
          <w:szCs w:val="21"/>
        </w:rPr>
      </w:pPr>
      <w:r>
        <w:rPr>
          <w:rFonts w:hint="eastAsia" w:ascii="宋体" w:hAnsi="宋体"/>
          <w:bCs/>
          <w:szCs w:val="21"/>
        </w:rPr>
        <w:t>26、脉冲传递函数GH(z) 等于G(z)*H(z)。</w:t>
      </w:r>
    </w:p>
    <w:p w14:paraId="4186D975">
      <w:pPr>
        <w:widowControl/>
        <w:spacing w:line="360" w:lineRule="auto"/>
        <w:jc w:val="left"/>
        <w:rPr>
          <w:rFonts w:hint="eastAsia" w:ascii="宋体" w:hAnsi="宋体"/>
          <w:bCs/>
          <w:szCs w:val="21"/>
        </w:rPr>
      </w:pPr>
      <w:r>
        <w:rPr>
          <w:rFonts w:hint="eastAsia" w:ascii="宋体" w:hAnsi="宋体"/>
          <w:bCs/>
          <w:szCs w:val="21"/>
        </w:rPr>
        <w:t>27、二阶系统阻尼比大于0时，闭环系统时振荡的。</w:t>
      </w:r>
    </w:p>
    <w:p w14:paraId="6D5133AB">
      <w:pPr>
        <w:widowControl/>
        <w:spacing w:line="360" w:lineRule="auto"/>
        <w:jc w:val="left"/>
        <w:rPr>
          <w:rFonts w:hint="eastAsia" w:ascii="宋体" w:hAnsi="宋体"/>
          <w:bCs/>
          <w:szCs w:val="21"/>
        </w:rPr>
      </w:pPr>
      <w:r>
        <w:rPr>
          <w:rFonts w:hint="eastAsia" w:ascii="宋体" w:hAnsi="宋体"/>
          <w:bCs/>
          <w:szCs w:val="21"/>
        </w:rPr>
        <w:t>28、稳定系统的频率特性等于输出和输入的傅里叶变换之比，而这个正是频率的物理意义</w:t>
      </w:r>
    </w:p>
    <w:p w14:paraId="5F3822FA">
      <w:pPr>
        <w:widowControl/>
        <w:spacing w:line="360" w:lineRule="auto"/>
        <w:jc w:val="left"/>
        <w:rPr>
          <w:rFonts w:hint="eastAsia" w:ascii="宋体" w:hAnsi="宋体"/>
          <w:bCs/>
          <w:szCs w:val="21"/>
        </w:rPr>
      </w:pPr>
      <w:r>
        <w:rPr>
          <w:rFonts w:hint="eastAsia" w:ascii="宋体" w:hAnsi="宋体"/>
          <w:bCs/>
          <w:szCs w:val="21"/>
        </w:rPr>
        <w:t>29、系统只要是相角裕度大于零，闭环系统就是稳定的。</w:t>
      </w:r>
    </w:p>
    <w:p w14:paraId="4857EA46">
      <w:pPr>
        <w:widowControl/>
        <w:spacing w:line="360" w:lineRule="auto"/>
        <w:jc w:val="left"/>
        <w:rPr>
          <w:rFonts w:hint="eastAsia" w:ascii="宋体" w:hAnsi="宋体"/>
          <w:bCs/>
          <w:szCs w:val="21"/>
        </w:rPr>
      </w:pPr>
      <w:r>
        <w:rPr>
          <w:rFonts w:hint="eastAsia" w:ascii="宋体" w:hAnsi="宋体"/>
          <w:bCs/>
          <w:szCs w:val="21"/>
        </w:rPr>
        <w:t>30、对于单位反馈系统，闭环极点就是开环极点。是不稳定的。</w:t>
      </w:r>
    </w:p>
    <w:p w14:paraId="3790E1AC">
      <w:pPr>
        <w:widowControl/>
        <w:jc w:val="left"/>
        <w:rPr>
          <w:rFonts w:hint="eastAsia" w:ascii="宋体" w:hAnsi="宋体" w:cs="宋体"/>
          <w:b/>
          <w:bCs/>
          <w:kern w:val="0"/>
          <w:sz w:val="28"/>
          <w:szCs w:val="28"/>
          <w:u w:val="single"/>
        </w:rPr>
      </w:pPr>
      <w:r>
        <w:rPr>
          <w:rFonts w:hint="eastAsia" w:ascii="宋体" w:hAnsi="宋体" w:cs="宋体"/>
          <w:b/>
          <w:bCs/>
          <w:kern w:val="0"/>
          <w:sz w:val="28"/>
          <w:szCs w:val="28"/>
          <w:u w:val="single"/>
        </w:rPr>
        <w:t>请将判断题答案填到下面对应的表格中</w:t>
      </w:r>
    </w:p>
    <w:tbl>
      <w:tblPr>
        <w:tblStyle w:val="3"/>
        <w:tblW w:w="41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685"/>
        <w:gridCol w:w="685"/>
        <w:gridCol w:w="685"/>
        <w:gridCol w:w="685"/>
        <w:gridCol w:w="685"/>
        <w:gridCol w:w="685"/>
        <w:gridCol w:w="686"/>
        <w:gridCol w:w="686"/>
        <w:gridCol w:w="911"/>
      </w:tblGrid>
      <w:tr w14:paraId="363F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84" w:type="pct"/>
          </w:tcPr>
          <w:p w14:paraId="4C2E632B">
            <w:pPr>
              <w:jc w:val="center"/>
              <w:rPr>
                <w:b/>
                <w:color w:val="000000"/>
                <w:u w:val="dotted"/>
              </w:rPr>
            </w:pPr>
            <w:r>
              <w:rPr>
                <w:rFonts w:hint="eastAsia"/>
                <w:b/>
                <w:color w:val="000000"/>
                <w:u w:val="dotted"/>
              </w:rPr>
              <w:t>1</w:t>
            </w:r>
          </w:p>
        </w:tc>
        <w:tc>
          <w:tcPr>
            <w:tcW w:w="484" w:type="pct"/>
          </w:tcPr>
          <w:p w14:paraId="2A9F40BD">
            <w:pPr>
              <w:jc w:val="center"/>
              <w:rPr>
                <w:b/>
                <w:color w:val="000000"/>
                <w:u w:val="dotted"/>
              </w:rPr>
            </w:pPr>
            <w:r>
              <w:rPr>
                <w:rFonts w:hint="eastAsia"/>
                <w:b/>
                <w:color w:val="000000"/>
                <w:u w:val="dotted"/>
              </w:rPr>
              <w:t>2</w:t>
            </w:r>
          </w:p>
        </w:tc>
        <w:tc>
          <w:tcPr>
            <w:tcW w:w="484" w:type="pct"/>
          </w:tcPr>
          <w:p w14:paraId="3A835D84">
            <w:pPr>
              <w:jc w:val="center"/>
              <w:rPr>
                <w:b/>
                <w:color w:val="000000"/>
                <w:u w:val="dotted"/>
              </w:rPr>
            </w:pPr>
            <w:r>
              <w:rPr>
                <w:rFonts w:hint="eastAsia"/>
                <w:b/>
                <w:color w:val="000000"/>
                <w:u w:val="dotted"/>
              </w:rPr>
              <w:t>3</w:t>
            </w:r>
          </w:p>
        </w:tc>
        <w:tc>
          <w:tcPr>
            <w:tcW w:w="484" w:type="pct"/>
          </w:tcPr>
          <w:p w14:paraId="5CA75609">
            <w:pPr>
              <w:jc w:val="center"/>
              <w:rPr>
                <w:b/>
                <w:color w:val="000000"/>
                <w:u w:val="dotted"/>
              </w:rPr>
            </w:pPr>
            <w:r>
              <w:rPr>
                <w:rFonts w:hint="eastAsia"/>
                <w:b/>
                <w:color w:val="000000"/>
                <w:u w:val="dotted"/>
              </w:rPr>
              <w:t>4</w:t>
            </w:r>
          </w:p>
        </w:tc>
        <w:tc>
          <w:tcPr>
            <w:tcW w:w="484" w:type="pct"/>
          </w:tcPr>
          <w:p w14:paraId="1A9C833E">
            <w:pPr>
              <w:jc w:val="center"/>
              <w:rPr>
                <w:b/>
                <w:color w:val="000000"/>
                <w:u w:val="dotted"/>
              </w:rPr>
            </w:pPr>
            <w:r>
              <w:rPr>
                <w:rFonts w:hint="eastAsia"/>
                <w:b/>
                <w:color w:val="000000"/>
                <w:u w:val="dotted"/>
              </w:rPr>
              <w:t>5</w:t>
            </w:r>
          </w:p>
        </w:tc>
        <w:tc>
          <w:tcPr>
            <w:tcW w:w="484" w:type="pct"/>
          </w:tcPr>
          <w:p w14:paraId="0163B18D">
            <w:pPr>
              <w:jc w:val="center"/>
              <w:rPr>
                <w:b/>
                <w:color w:val="000000"/>
                <w:u w:val="dotted"/>
              </w:rPr>
            </w:pPr>
            <w:r>
              <w:rPr>
                <w:rFonts w:hint="eastAsia"/>
                <w:b/>
                <w:color w:val="000000"/>
                <w:u w:val="dotted"/>
              </w:rPr>
              <w:t>6</w:t>
            </w:r>
          </w:p>
        </w:tc>
        <w:tc>
          <w:tcPr>
            <w:tcW w:w="484" w:type="pct"/>
          </w:tcPr>
          <w:p w14:paraId="689F2166">
            <w:pPr>
              <w:jc w:val="center"/>
              <w:rPr>
                <w:b/>
                <w:color w:val="000000"/>
                <w:u w:val="dotted"/>
              </w:rPr>
            </w:pPr>
            <w:r>
              <w:rPr>
                <w:rFonts w:hint="eastAsia"/>
                <w:b/>
                <w:color w:val="000000"/>
                <w:u w:val="dotted"/>
              </w:rPr>
              <w:t>7</w:t>
            </w:r>
          </w:p>
        </w:tc>
        <w:tc>
          <w:tcPr>
            <w:tcW w:w="484" w:type="pct"/>
          </w:tcPr>
          <w:p w14:paraId="3BD12238">
            <w:pPr>
              <w:jc w:val="center"/>
              <w:rPr>
                <w:b/>
                <w:color w:val="000000"/>
                <w:u w:val="dotted"/>
              </w:rPr>
            </w:pPr>
            <w:r>
              <w:rPr>
                <w:rFonts w:hint="eastAsia"/>
                <w:b/>
                <w:color w:val="000000"/>
                <w:u w:val="dotted"/>
              </w:rPr>
              <w:t>8</w:t>
            </w:r>
          </w:p>
        </w:tc>
        <w:tc>
          <w:tcPr>
            <w:tcW w:w="484" w:type="pct"/>
          </w:tcPr>
          <w:p w14:paraId="611A8D51">
            <w:pPr>
              <w:jc w:val="center"/>
              <w:rPr>
                <w:b/>
                <w:color w:val="000000"/>
                <w:u w:val="dotted"/>
              </w:rPr>
            </w:pPr>
            <w:r>
              <w:rPr>
                <w:rFonts w:hint="eastAsia"/>
                <w:b/>
                <w:color w:val="000000"/>
                <w:u w:val="dotted"/>
              </w:rPr>
              <w:t>9</w:t>
            </w:r>
          </w:p>
        </w:tc>
        <w:tc>
          <w:tcPr>
            <w:tcW w:w="643" w:type="pct"/>
          </w:tcPr>
          <w:p w14:paraId="52AC477F">
            <w:pPr>
              <w:jc w:val="center"/>
              <w:rPr>
                <w:b/>
                <w:color w:val="000000"/>
                <w:u w:val="dotted"/>
              </w:rPr>
            </w:pPr>
            <w:r>
              <w:rPr>
                <w:rFonts w:hint="eastAsia"/>
                <w:b/>
                <w:color w:val="000000"/>
                <w:u w:val="dotted"/>
              </w:rPr>
              <w:t>10</w:t>
            </w:r>
          </w:p>
        </w:tc>
      </w:tr>
      <w:tr w14:paraId="4DAA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484" w:type="pct"/>
            <w:vAlign w:val="center"/>
          </w:tcPr>
          <w:p w14:paraId="471A7F1E">
            <w:pPr>
              <w:jc w:val="center"/>
              <w:rPr>
                <w:b/>
                <w:color w:val="000000"/>
                <w:szCs w:val="21"/>
              </w:rPr>
            </w:pPr>
          </w:p>
        </w:tc>
        <w:tc>
          <w:tcPr>
            <w:tcW w:w="484" w:type="pct"/>
            <w:vAlign w:val="center"/>
          </w:tcPr>
          <w:p w14:paraId="5E8B7990">
            <w:pPr>
              <w:jc w:val="center"/>
              <w:rPr>
                <w:b/>
                <w:color w:val="000000"/>
                <w:szCs w:val="21"/>
              </w:rPr>
            </w:pPr>
          </w:p>
        </w:tc>
        <w:tc>
          <w:tcPr>
            <w:tcW w:w="484" w:type="pct"/>
            <w:vAlign w:val="center"/>
          </w:tcPr>
          <w:p w14:paraId="27C37716">
            <w:pPr>
              <w:jc w:val="center"/>
              <w:rPr>
                <w:b/>
                <w:color w:val="000000"/>
                <w:szCs w:val="21"/>
              </w:rPr>
            </w:pPr>
          </w:p>
        </w:tc>
        <w:tc>
          <w:tcPr>
            <w:tcW w:w="484" w:type="pct"/>
            <w:vAlign w:val="center"/>
          </w:tcPr>
          <w:p w14:paraId="10BC3E71">
            <w:pPr>
              <w:jc w:val="center"/>
              <w:rPr>
                <w:b/>
                <w:color w:val="000000"/>
                <w:szCs w:val="21"/>
              </w:rPr>
            </w:pPr>
          </w:p>
        </w:tc>
        <w:tc>
          <w:tcPr>
            <w:tcW w:w="484" w:type="pct"/>
            <w:vAlign w:val="center"/>
          </w:tcPr>
          <w:p w14:paraId="20B4386A">
            <w:pPr>
              <w:jc w:val="center"/>
              <w:rPr>
                <w:b/>
                <w:color w:val="000000"/>
                <w:szCs w:val="21"/>
              </w:rPr>
            </w:pPr>
          </w:p>
        </w:tc>
        <w:tc>
          <w:tcPr>
            <w:tcW w:w="484" w:type="pct"/>
            <w:vAlign w:val="center"/>
          </w:tcPr>
          <w:p w14:paraId="3CE4F94C">
            <w:pPr>
              <w:jc w:val="center"/>
              <w:rPr>
                <w:b/>
                <w:color w:val="000000"/>
                <w:szCs w:val="21"/>
              </w:rPr>
            </w:pPr>
          </w:p>
        </w:tc>
        <w:tc>
          <w:tcPr>
            <w:tcW w:w="484" w:type="pct"/>
            <w:vAlign w:val="center"/>
          </w:tcPr>
          <w:p w14:paraId="373CBAB1">
            <w:pPr>
              <w:jc w:val="center"/>
              <w:rPr>
                <w:b/>
                <w:color w:val="000000"/>
                <w:szCs w:val="21"/>
              </w:rPr>
            </w:pPr>
          </w:p>
        </w:tc>
        <w:tc>
          <w:tcPr>
            <w:tcW w:w="484" w:type="pct"/>
            <w:vAlign w:val="center"/>
          </w:tcPr>
          <w:p w14:paraId="2FD2E93A">
            <w:pPr>
              <w:jc w:val="center"/>
              <w:rPr>
                <w:b/>
                <w:color w:val="000000"/>
                <w:szCs w:val="21"/>
              </w:rPr>
            </w:pPr>
          </w:p>
        </w:tc>
        <w:tc>
          <w:tcPr>
            <w:tcW w:w="484" w:type="pct"/>
            <w:vAlign w:val="center"/>
          </w:tcPr>
          <w:p w14:paraId="494A1024">
            <w:pPr>
              <w:jc w:val="center"/>
              <w:rPr>
                <w:b/>
                <w:color w:val="000000"/>
                <w:szCs w:val="21"/>
              </w:rPr>
            </w:pPr>
          </w:p>
        </w:tc>
        <w:tc>
          <w:tcPr>
            <w:tcW w:w="643" w:type="pct"/>
          </w:tcPr>
          <w:p w14:paraId="395A0627">
            <w:pPr>
              <w:jc w:val="center"/>
              <w:rPr>
                <w:b/>
                <w:color w:val="000000"/>
                <w:szCs w:val="21"/>
              </w:rPr>
            </w:pPr>
          </w:p>
        </w:tc>
      </w:tr>
    </w:tbl>
    <w:p w14:paraId="3CB0144A">
      <w:pPr>
        <w:spacing w:line="360" w:lineRule="auto"/>
        <w:rPr>
          <w:rFonts w:hint="eastAsia" w:ascii="宋体" w:hAnsi="宋体"/>
          <w:b/>
          <w:szCs w:val="21"/>
        </w:rPr>
      </w:pPr>
    </w:p>
    <w:p w14:paraId="72DA2CF4">
      <w:pPr>
        <w:spacing w:line="360" w:lineRule="auto"/>
        <w:rPr>
          <w:rFonts w:hint="eastAsia" w:ascii="宋体" w:hAnsi="宋体"/>
          <w:b/>
          <w:szCs w:val="21"/>
        </w:rPr>
      </w:pPr>
      <w:r>
        <w:rPr>
          <w:rFonts w:hint="eastAsia" w:ascii="宋体" w:hAnsi="宋体"/>
          <w:b/>
          <w:szCs w:val="21"/>
        </w:rPr>
        <w:t>四、简答题（</w:t>
      </w:r>
    </w:p>
    <w:p w14:paraId="1E410D67">
      <w:pPr>
        <w:spacing w:line="360" w:lineRule="auto"/>
        <w:rPr>
          <w:rFonts w:hint="eastAsia" w:ascii="宋体" w:hAnsi="宋体"/>
          <w:szCs w:val="21"/>
        </w:rPr>
      </w:pPr>
      <w:r>
        <w:rPr>
          <w:rFonts w:hint="eastAsia" w:ascii="宋体" w:hAnsi="宋体"/>
          <w:szCs w:val="21"/>
        </w:rPr>
        <w:t>31、请举出一个自动控制系统对应的 给定单元，测量单元，比较单元，放大单元，执行单元对应的模块或者功能。</w:t>
      </w:r>
    </w:p>
    <w:p w14:paraId="1E7B56B5">
      <w:pPr>
        <w:spacing w:line="360" w:lineRule="auto"/>
        <w:rPr>
          <w:rFonts w:hint="eastAsia" w:ascii="宋体" w:hAnsi="宋体"/>
          <w:szCs w:val="21"/>
        </w:rPr>
      </w:pPr>
    </w:p>
    <w:p w14:paraId="0BAC39A8">
      <w:pPr>
        <w:spacing w:line="360" w:lineRule="auto"/>
        <w:rPr>
          <w:rFonts w:hint="eastAsia" w:ascii="宋体" w:hAnsi="宋体"/>
          <w:szCs w:val="21"/>
        </w:rPr>
      </w:pPr>
    </w:p>
    <w:p w14:paraId="3F2D208C">
      <w:pPr>
        <w:spacing w:line="360" w:lineRule="auto"/>
        <w:rPr>
          <w:rFonts w:hint="eastAsia" w:ascii="宋体" w:hAnsi="宋体"/>
          <w:szCs w:val="21"/>
        </w:rPr>
      </w:pPr>
      <w:bookmarkStart w:id="1" w:name="_Hlk134521767"/>
      <w:r>
        <w:rPr>
          <w:rFonts w:hint="eastAsia" w:ascii="宋体" w:hAnsi="宋体"/>
          <w:szCs w:val="21"/>
        </w:rPr>
        <w:t>3</w:t>
      </w:r>
      <w:r>
        <w:rPr>
          <w:rFonts w:ascii="宋体" w:hAnsi="宋体"/>
          <w:szCs w:val="21"/>
        </w:rPr>
        <w:t>2</w:t>
      </w:r>
      <w:r>
        <w:rPr>
          <w:rFonts w:hint="eastAsia" w:ascii="宋体" w:hAnsi="宋体"/>
          <w:szCs w:val="21"/>
        </w:rPr>
        <w:t>、</w:t>
      </w:r>
      <w:bookmarkEnd w:id="1"/>
      <w:r>
        <w:rPr>
          <w:rFonts w:ascii="宋体" w:hAnsi="宋体"/>
          <w:szCs w:val="21"/>
        </w:rPr>
        <w:t>简述PID控制中比例、积分、微分环节的作用。</w:t>
      </w:r>
    </w:p>
    <w:p w14:paraId="3D380401">
      <w:pPr>
        <w:spacing w:line="360" w:lineRule="auto"/>
        <w:rPr>
          <w:rFonts w:hint="eastAsia" w:ascii="宋体" w:hAnsi="宋体"/>
          <w:b/>
          <w:szCs w:val="21"/>
        </w:rPr>
      </w:pPr>
      <w:r>
        <w:rPr>
          <w:rFonts w:hint="eastAsia" w:ascii="宋体" w:hAnsi="宋体"/>
          <w:b/>
          <w:szCs w:val="21"/>
        </w:rPr>
        <w:t>五、计算题</w:t>
      </w:r>
    </w:p>
    <w:p w14:paraId="6E71D812">
      <w:pPr>
        <w:spacing w:line="360" w:lineRule="auto"/>
        <w:rPr>
          <w:rFonts w:hint="eastAsia" w:ascii="宋体" w:hAnsi="宋体"/>
          <w:szCs w:val="21"/>
        </w:rPr>
      </w:pPr>
      <w:bookmarkStart w:id="2" w:name="_Hlk230030773"/>
      <w:r>
        <w:rPr>
          <w:rFonts w:hint="eastAsia" w:ascii="宋体" w:hAnsi="宋体"/>
          <w:szCs w:val="21"/>
        </w:rPr>
        <w:t>33、已知R-C电路如下图所示，R=100kΩ，电容 C=10uF。(注意，1uF=1*10^(-6)F )</w:t>
      </w:r>
    </w:p>
    <w:p w14:paraId="207B2EB7">
      <w:pPr>
        <w:spacing w:line="360" w:lineRule="auto"/>
        <w:rPr>
          <w:rFonts w:hint="eastAsia" w:ascii="宋体" w:hAnsi="宋体"/>
          <w:szCs w:val="21"/>
        </w:rPr>
      </w:pPr>
      <w:r>
        <w:rPr>
          <w:rFonts w:ascii="宋体" w:hAnsi="宋体"/>
          <w:szCs w:val="21"/>
        </w:rPr>
        <w:t xml:space="preserve"> </w:t>
      </w:r>
      <w:r>
        <w:drawing>
          <wp:inline distT="0" distB="0" distL="0" distR="0">
            <wp:extent cx="1932305" cy="810895"/>
            <wp:effectExtent l="0" t="0" r="10795" b="8255"/>
            <wp:docPr id="334042821" name="图片 33404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42821" name="图片 3340428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932305" cy="810895"/>
                    </a:xfrm>
                    <a:prstGeom prst="rect">
                      <a:avLst/>
                    </a:prstGeom>
                    <a:noFill/>
                    <a:ln>
                      <a:noFill/>
                    </a:ln>
                  </pic:spPr>
                </pic:pic>
              </a:graphicData>
            </a:graphic>
          </wp:inline>
        </w:drawing>
      </w:r>
    </w:p>
    <w:p w14:paraId="47AF91DB">
      <w:pPr>
        <w:pStyle w:val="5"/>
        <w:numPr>
          <w:ilvl w:val="0"/>
          <w:numId w:val="1"/>
        </w:numPr>
        <w:spacing w:line="360" w:lineRule="auto"/>
        <w:ind w:firstLineChars="0"/>
        <w:rPr>
          <w:rFonts w:hint="eastAsia" w:ascii="宋体" w:hAnsi="宋体"/>
          <w:szCs w:val="21"/>
        </w:rPr>
      </w:pPr>
      <w:r>
        <w:rPr>
          <w:rFonts w:hint="eastAsia" w:ascii="宋体" w:hAnsi="宋体"/>
          <w:szCs w:val="21"/>
        </w:rPr>
        <w:t>请根据电路图计算系统的闭环传递函数</w:t>
      </w:r>
      <m:oMath>
        <m:r>
          <m:rPr/>
          <w:rPr>
            <w:rFonts w:hint="eastAsia" w:ascii="Cambria Math" w:hAnsi="Cambria Math"/>
            <w:szCs w:val="21"/>
          </w:rPr>
          <m:t>G</m:t>
        </m:r>
        <m:d>
          <m:dPr>
            <m:ctrlPr>
              <w:rPr>
                <w:rFonts w:ascii="Cambria Math" w:hAnsi="Cambria Math"/>
                <w:i/>
                <w:szCs w:val="21"/>
              </w:rPr>
            </m:ctrlPr>
          </m:dPr>
          <m:e>
            <m:r>
              <m:rPr/>
              <w:rPr>
                <w:rFonts w:ascii="Cambria Math" w:hAnsi="Cambria Math"/>
                <w:szCs w:val="21"/>
              </w:rPr>
              <m:t>s</m:t>
            </m:r>
            <m:ctrlPr>
              <w:rPr>
                <w:rFonts w:ascii="Cambria Math" w:hAnsi="Cambria Math"/>
                <w:i/>
                <w:szCs w:val="21"/>
              </w:rPr>
            </m:ctrlPr>
          </m:e>
        </m:d>
        <m:r>
          <m:rPr/>
          <w:rPr>
            <w:rFonts w:ascii="Cambria Math" w:hAnsi="Cambria Math"/>
            <w:szCs w:val="21"/>
          </w:rPr>
          <m:t>=</m:t>
        </m:r>
        <m:f>
          <m:fPr>
            <m:ctrlPr>
              <w:rPr>
                <w:rFonts w:ascii="Cambria Math" w:hAnsi="Cambria Math"/>
                <w:i/>
                <w:szCs w:val="21"/>
              </w:rPr>
            </m:ctrlPr>
          </m:fPr>
          <m:num>
            <m:sSub>
              <m:sSubPr>
                <m:ctrlPr>
                  <w:rPr>
                    <w:rFonts w:ascii="Cambria Math" w:hAnsi="Cambria Math"/>
                    <w:i/>
                    <w:szCs w:val="21"/>
                  </w:rPr>
                </m:ctrlPr>
              </m:sSubPr>
              <m:e>
                <m:r>
                  <m:rPr/>
                  <w:rPr>
                    <w:rFonts w:hint="eastAsia" w:ascii="Cambria Math" w:hAnsi="Cambria Math"/>
                    <w:szCs w:val="21"/>
                  </w:rPr>
                  <m:t>U</m:t>
                </m:r>
                <m:ctrlPr>
                  <w:rPr>
                    <w:rFonts w:ascii="Cambria Math" w:hAnsi="Cambria Math"/>
                    <w:i/>
                    <w:szCs w:val="21"/>
                  </w:rPr>
                </m:ctrlPr>
              </m:e>
              <m:sub>
                <m:r>
                  <m:rPr/>
                  <w:rPr>
                    <w:rFonts w:hint="eastAsia" w:ascii="Cambria Math" w:hAnsi="Cambria Math"/>
                    <w:szCs w:val="21"/>
                  </w:rPr>
                  <m:t>l</m:t>
                </m:r>
                <m:d>
                  <m:dPr>
                    <m:ctrlPr>
                      <w:rPr>
                        <w:rFonts w:ascii="Cambria Math" w:hAnsi="Cambria Math"/>
                        <w:i/>
                        <w:szCs w:val="21"/>
                      </w:rPr>
                    </m:ctrlPr>
                  </m:dPr>
                  <m:e>
                    <m:r>
                      <m:rPr/>
                      <w:rPr>
                        <w:rFonts w:hint="eastAsia" w:ascii="Cambria Math" w:hAnsi="Cambria Math"/>
                        <w:szCs w:val="21"/>
                      </w:rPr>
                      <m:t>s</m:t>
                    </m:r>
                    <m:ctrlPr>
                      <w:rPr>
                        <w:rFonts w:ascii="Cambria Math" w:hAnsi="Cambria Math"/>
                        <w:i/>
                        <w:szCs w:val="21"/>
                      </w:rPr>
                    </m:ctrlPr>
                  </m:e>
                </m:d>
                <m:ctrlPr>
                  <w:rPr>
                    <w:rFonts w:ascii="Cambria Math" w:hAnsi="Cambria Math"/>
                    <w:i/>
                    <w:szCs w:val="21"/>
                  </w:rPr>
                </m:ctrlPr>
              </m:sub>
            </m:sSub>
            <m:ctrlPr>
              <w:rPr>
                <w:rFonts w:ascii="Cambria Math" w:hAnsi="Cambria Math"/>
                <w:i/>
                <w:szCs w:val="21"/>
              </w:rPr>
            </m:ctrlPr>
          </m:num>
          <m:den>
            <m:sSub>
              <m:sSubPr>
                <m:ctrlPr>
                  <w:rPr>
                    <w:rFonts w:ascii="Cambria Math" w:hAnsi="Cambria Math"/>
                    <w:i/>
                    <w:szCs w:val="21"/>
                  </w:rPr>
                </m:ctrlPr>
              </m:sSubPr>
              <m:e>
                <m:r>
                  <m:rPr/>
                  <w:rPr>
                    <w:rFonts w:hint="eastAsia" w:ascii="Cambria Math" w:hAnsi="Cambria Math"/>
                    <w:szCs w:val="21"/>
                  </w:rPr>
                  <m:t>U</m:t>
                </m:r>
                <m:ctrlPr>
                  <w:rPr>
                    <w:rFonts w:ascii="Cambria Math" w:hAnsi="Cambria Math"/>
                    <w:i/>
                    <w:szCs w:val="21"/>
                  </w:rPr>
                </m:ctrlPr>
              </m:e>
              <m:sub>
                <m:r>
                  <m:rPr/>
                  <w:rPr>
                    <w:rFonts w:hint="eastAsia" w:ascii="Cambria Math" w:hAnsi="Cambria Math"/>
                    <w:szCs w:val="21"/>
                  </w:rPr>
                  <m:t>r</m:t>
                </m:r>
                <m:d>
                  <m:dPr>
                    <m:ctrlPr>
                      <w:rPr>
                        <w:rFonts w:ascii="Cambria Math" w:hAnsi="Cambria Math"/>
                        <w:i/>
                        <w:szCs w:val="21"/>
                      </w:rPr>
                    </m:ctrlPr>
                  </m:dPr>
                  <m:e>
                    <m:r>
                      <m:rPr/>
                      <w:rPr>
                        <w:rFonts w:hint="eastAsia" w:ascii="Cambria Math" w:hAnsi="Cambria Math"/>
                        <w:szCs w:val="21"/>
                      </w:rPr>
                      <m:t>s</m:t>
                    </m:r>
                    <m:ctrlPr>
                      <w:rPr>
                        <w:rFonts w:ascii="Cambria Math" w:hAnsi="Cambria Math"/>
                        <w:i/>
                        <w:szCs w:val="21"/>
                      </w:rPr>
                    </m:ctrlPr>
                  </m:e>
                </m:d>
                <m:ctrlPr>
                  <w:rPr>
                    <w:rFonts w:ascii="Cambria Math" w:hAnsi="Cambria Math"/>
                    <w:i/>
                    <w:szCs w:val="21"/>
                  </w:rPr>
                </m:ctrlPr>
              </m:sub>
            </m:sSub>
            <m:ctrlPr>
              <w:rPr>
                <w:rFonts w:ascii="Cambria Math" w:hAnsi="Cambria Math"/>
                <w:i/>
                <w:szCs w:val="21"/>
              </w:rPr>
            </m:ctrlPr>
          </m:den>
        </m:f>
      </m:oMath>
      <w:r>
        <w:rPr>
          <w:rFonts w:hint="eastAsia" w:ascii="宋体" w:hAnsi="宋体"/>
          <w:szCs w:val="21"/>
        </w:rPr>
        <w:t xml:space="preserve">  </w:t>
      </w:r>
      <w:bookmarkStart w:id="7" w:name="_GoBack"/>
      <w:bookmarkEnd w:id="7"/>
      <w:r>
        <w:rPr>
          <w:rFonts w:hint="eastAsia" w:ascii="宋体" w:hAnsi="宋体"/>
          <w:szCs w:val="21"/>
        </w:rPr>
        <w:t>。</w:t>
      </w:r>
    </w:p>
    <w:p w14:paraId="357B6570">
      <w:pPr>
        <w:spacing w:line="360" w:lineRule="auto"/>
        <w:rPr>
          <w:rFonts w:hint="eastAsia" w:ascii="宋体" w:hAnsi="宋体"/>
          <w:szCs w:val="21"/>
        </w:rPr>
      </w:pPr>
      <w:r>
        <w:rPr>
          <w:rFonts w:hint="eastAsia" w:ascii="宋体" w:hAnsi="宋体"/>
          <w:szCs w:val="21"/>
        </w:rPr>
        <w:t>（2）当输入为</w:t>
      </w:r>
      <m:oMath>
        <m:sSub>
          <m:sSubPr>
            <m:ctrlPr>
              <w:rPr>
                <w:rFonts w:ascii="Cambria Math" w:hAnsi="Cambria Math"/>
                <w:i/>
                <w:szCs w:val="21"/>
              </w:rPr>
            </m:ctrlPr>
          </m:sSubPr>
          <m:e>
            <m:r>
              <m:rPr/>
              <w:rPr>
                <w:rFonts w:ascii="Cambria Math" w:hAnsi="Cambria Math"/>
                <w:szCs w:val="21"/>
              </w:rPr>
              <m:t>U</m:t>
            </m:r>
            <m:ctrlPr>
              <w:rPr>
                <w:rFonts w:ascii="Cambria Math" w:hAnsi="Cambria Math"/>
                <w:i/>
                <w:szCs w:val="21"/>
              </w:rPr>
            </m:ctrlPr>
          </m:e>
          <m:sub>
            <m:r>
              <m:rPr/>
              <w:rPr>
                <w:rFonts w:ascii="Cambria Math" w:hAnsi="Cambria Math"/>
                <w:szCs w:val="21"/>
              </w:rPr>
              <m:t>r</m:t>
            </m:r>
            <m:d>
              <m:dPr>
                <m:ctrlPr>
                  <w:rPr>
                    <w:rFonts w:ascii="Cambria Math" w:hAnsi="Cambria Math"/>
                    <w:i/>
                    <w:szCs w:val="21"/>
                  </w:rPr>
                </m:ctrlPr>
              </m:dPr>
              <m:e>
                <m:r>
                  <m:rPr/>
                  <w:rPr>
                    <w:rFonts w:ascii="Cambria Math" w:hAnsi="Cambria Math"/>
                    <w:szCs w:val="21"/>
                  </w:rPr>
                  <m:t>t</m:t>
                </m:r>
                <m:ctrlPr>
                  <w:rPr>
                    <w:rFonts w:ascii="Cambria Math" w:hAnsi="Cambria Math"/>
                    <w:i/>
                    <w:szCs w:val="21"/>
                  </w:rPr>
                </m:ctrlPr>
              </m:e>
            </m:d>
            <m:ctrlPr>
              <w:rPr>
                <w:rFonts w:ascii="Cambria Math" w:hAnsi="Cambria Math"/>
                <w:i/>
                <w:szCs w:val="21"/>
              </w:rPr>
            </m:ctrlPr>
          </m:sub>
        </m:sSub>
        <m:r>
          <m:rPr/>
          <w:rPr>
            <w:rFonts w:ascii="Cambria Math" w:hAnsi="Cambria Math"/>
            <w:szCs w:val="21"/>
          </w:rPr>
          <m:t>=2+4t</m:t>
        </m:r>
      </m:oMath>
      <w:r>
        <w:rPr>
          <w:rFonts w:hint="eastAsia" w:ascii="宋体" w:hAnsi="宋体"/>
          <w:szCs w:val="21"/>
        </w:rPr>
        <w:t xml:space="preserve"> 激励时，计算输出响应</w:t>
      </w:r>
      <m:oMath>
        <m:sSub>
          <m:sSubPr>
            <m:ctrlPr>
              <w:rPr>
                <w:rFonts w:ascii="Cambria Math" w:hAnsi="Cambria Math"/>
                <w:i/>
                <w:szCs w:val="21"/>
              </w:rPr>
            </m:ctrlPr>
          </m:sSubPr>
          <m:e>
            <m:r>
              <m:rPr/>
              <w:rPr>
                <w:rFonts w:ascii="Cambria Math" w:hAnsi="Cambria Math"/>
                <w:szCs w:val="21"/>
              </w:rPr>
              <m:t>U</m:t>
            </m:r>
            <m:ctrlPr>
              <w:rPr>
                <w:rFonts w:ascii="Cambria Math" w:hAnsi="Cambria Math"/>
                <w:i/>
                <w:szCs w:val="21"/>
              </w:rPr>
            </m:ctrlPr>
          </m:e>
          <m:sub>
            <m:r>
              <m:rPr/>
              <w:rPr>
                <w:rFonts w:ascii="Cambria Math" w:hAnsi="Cambria Math"/>
                <w:szCs w:val="21"/>
              </w:rPr>
              <m:t>l</m:t>
            </m:r>
            <m:d>
              <m:dPr>
                <m:ctrlPr>
                  <w:rPr>
                    <w:rFonts w:ascii="Cambria Math" w:hAnsi="Cambria Math"/>
                    <w:i/>
                    <w:szCs w:val="21"/>
                  </w:rPr>
                </m:ctrlPr>
              </m:dPr>
              <m:e>
                <m:r>
                  <m:rPr/>
                  <w:rPr>
                    <w:rFonts w:ascii="Cambria Math" w:hAnsi="Cambria Math"/>
                    <w:szCs w:val="21"/>
                  </w:rPr>
                  <m:t>t</m:t>
                </m:r>
                <m:ctrlPr>
                  <w:rPr>
                    <w:rFonts w:ascii="Cambria Math" w:hAnsi="Cambria Math"/>
                    <w:i/>
                    <w:szCs w:val="21"/>
                  </w:rPr>
                </m:ctrlPr>
              </m:e>
            </m:d>
            <m:ctrlPr>
              <w:rPr>
                <w:rFonts w:ascii="Cambria Math" w:hAnsi="Cambria Math"/>
                <w:i/>
                <w:szCs w:val="21"/>
              </w:rPr>
            </m:ctrlPr>
          </m:sub>
        </m:sSub>
      </m:oMath>
      <w:r>
        <w:rPr>
          <w:rFonts w:hint="eastAsia" w:ascii="宋体" w:hAnsi="宋体"/>
          <w:szCs w:val="21"/>
        </w:rPr>
        <w:t xml:space="preserve"> 。</w:t>
      </w:r>
    </w:p>
    <w:p w14:paraId="1F6D801E">
      <w:pPr>
        <w:spacing w:line="360" w:lineRule="auto"/>
        <w:rPr>
          <w:rFonts w:hint="eastAsia" w:ascii="宋体" w:hAnsi="宋体"/>
          <w:szCs w:val="21"/>
        </w:rPr>
      </w:pPr>
      <w:r>
        <w:rPr>
          <w:rFonts w:hint="eastAsia" w:ascii="宋体" w:hAnsi="宋体"/>
          <w:szCs w:val="21"/>
        </w:rPr>
        <w:t>（3）当输入为</w:t>
      </w:r>
      <m:oMath>
        <m:sSub>
          <m:sSubPr>
            <m:ctrlPr>
              <w:rPr>
                <w:rFonts w:ascii="Cambria Math" w:hAnsi="Cambria Math"/>
                <w:i/>
                <w:szCs w:val="21"/>
              </w:rPr>
            </m:ctrlPr>
          </m:sSubPr>
          <m:e>
            <m:r>
              <m:rPr/>
              <w:rPr>
                <w:rFonts w:ascii="Cambria Math" w:hAnsi="Cambria Math"/>
                <w:szCs w:val="21"/>
              </w:rPr>
              <m:t>U</m:t>
            </m:r>
            <m:ctrlPr>
              <w:rPr>
                <w:rFonts w:ascii="Cambria Math" w:hAnsi="Cambria Math"/>
                <w:i/>
                <w:szCs w:val="21"/>
              </w:rPr>
            </m:ctrlPr>
          </m:e>
          <m:sub>
            <m:r>
              <m:rPr/>
              <w:rPr>
                <w:rFonts w:ascii="Cambria Math" w:hAnsi="Cambria Math"/>
                <w:szCs w:val="21"/>
              </w:rPr>
              <m:t>r</m:t>
            </m:r>
            <m:d>
              <m:dPr>
                <m:ctrlPr>
                  <w:rPr>
                    <w:rFonts w:ascii="Cambria Math" w:hAnsi="Cambria Math"/>
                    <w:i/>
                    <w:szCs w:val="21"/>
                  </w:rPr>
                </m:ctrlPr>
              </m:dPr>
              <m:e>
                <m:r>
                  <m:rPr/>
                  <w:rPr>
                    <w:rFonts w:ascii="Cambria Math" w:hAnsi="Cambria Math"/>
                    <w:szCs w:val="21"/>
                  </w:rPr>
                  <m:t>t</m:t>
                </m:r>
                <m:ctrlPr>
                  <w:rPr>
                    <w:rFonts w:ascii="Cambria Math" w:hAnsi="Cambria Math"/>
                    <w:i/>
                    <w:szCs w:val="21"/>
                  </w:rPr>
                </m:ctrlPr>
              </m:e>
            </m:d>
            <m:ctrlPr>
              <w:rPr>
                <w:rFonts w:ascii="Cambria Math" w:hAnsi="Cambria Math"/>
                <w:i/>
                <w:szCs w:val="21"/>
              </w:rPr>
            </m:ctrlPr>
          </m:sub>
        </m:sSub>
        <m:r>
          <m:rPr/>
          <w:rPr>
            <w:rFonts w:ascii="Cambria Math" w:hAnsi="Cambria Math"/>
            <w:szCs w:val="21"/>
          </w:rPr>
          <m:t>=2+4t</m:t>
        </m:r>
      </m:oMath>
      <w:r>
        <w:rPr>
          <w:rFonts w:hint="eastAsia" w:ascii="宋体" w:hAnsi="宋体"/>
          <w:szCs w:val="21"/>
        </w:rPr>
        <w:t>时，计算系统输出的稳态误差</w:t>
      </w:r>
      <m:oMath>
        <m:sSub>
          <m:sSubPr>
            <m:ctrlPr>
              <w:rPr>
                <w:rFonts w:ascii="Cambria Math" w:hAnsi="Cambria Math"/>
                <w:i/>
                <w:szCs w:val="21"/>
              </w:rPr>
            </m:ctrlPr>
          </m:sSubPr>
          <m:e>
            <m:r>
              <m:rPr/>
              <w:rPr>
                <w:rFonts w:ascii="Cambria Math" w:hAnsi="Cambria Math"/>
                <w:szCs w:val="21"/>
              </w:rPr>
              <m:t>e</m:t>
            </m:r>
            <m:ctrlPr>
              <w:rPr>
                <w:rFonts w:ascii="Cambria Math" w:hAnsi="Cambria Math"/>
                <w:i/>
                <w:szCs w:val="21"/>
              </w:rPr>
            </m:ctrlPr>
          </m:e>
          <m:sub>
            <m:r>
              <m:rPr/>
              <w:rPr>
                <w:rFonts w:ascii="Cambria Math" w:hAnsi="Cambria Math"/>
                <w:szCs w:val="21"/>
              </w:rPr>
              <m:t>ss</m:t>
            </m:r>
            <m:ctrlPr>
              <w:rPr>
                <w:rFonts w:ascii="Cambria Math" w:hAnsi="Cambria Math"/>
                <w:i/>
                <w:szCs w:val="21"/>
              </w:rPr>
            </m:ctrlPr>
          </m:sub>
        </m:sSub>
      </m:oMath>
      <w:r>
        <w:rPr>
          <w:rFonts w:hint="eastAsia" w:ascii="宋体" w:hAnsi="宋体"/>
          <w:szCs w:val="21"/>
        </w:rPr>
        <w:t xml:space="preserve">  。</w:t>
      </w:r>
    </w:p>
    <w:bookmarkEnd w:id="2"/>
    <w:p w14:paraId="244AAD7B">
      <w:pPr>
        <w:spacing w:line="360" w:lineRule="auto"/>
        <w:rPr>
          <w:rFonts w:hint="eastAsia" w:ascii="宋体" w:hAnsi="宋体"/>
          <w:szCs w:val="21"/>
        </w:rPr>
      </w:pPr>
    </w:p>
    <w:p w14:paraId="4A21EA89">
      <w:pPr>
        <w:spacing w:line="360" w:lineRule="auto"/>
        <w:rPr>
          <w:rFonts w:hint="eastAsia" w:ascii="宋体" w:hAnsi="宋体"/>
          <w:szCs w:val="21"/>
        </w:rPr>
      </w:pPr>
    </w:p>
    <w:p w14:paraId="4223A5C7">
      <w:pPr>
        <w:spacing w:line="360" w:lineRule="auto"/>
        <w:rPr>
          <w:rFonts w:hint="eastAsia" w:ascii="宋体" w:hAnsi="宋体"/>
          <w:szCs w:val="21"/>
        </w:rPr>
      </w:pPr>
    </w:p>
    <w:p w14:paraId="2B7A3569">
      <w:pPr>
        <w:spacing w:line="360" w:lineRule="auto"/>
        <w:rPr>
          <w:rFonts w:hint="eastAsia" w:ascii="宋体" w:hAnsi="宋体"/>
          <w:szCs w:val="21"/>
        </w:rPr>
      </w:pPr>
    </w:p>
    <w:p w14:paraId="595B0B84">
      <w:pPr>
        <w:spacing w:line="360" w:lineRule="auto"/>
        <w:rPr>
          <w:rFonts w:hint="eastAsia" w:ascii="宋体" w:hAnsi="宋体"/>
          <w:szCs w:val="21"/>
        </w:rPr>
      </w:pPr>
    </w:p>
    <w:p w14:paraId="65749BA9">
      <w:pPr>
        <w:spacing w:line="360" w:lineRule="auto"/>
        <w:rPr>
          <w:rFonts w:hint="eastAsia" w:ascii="宋体" w:hAnsi="宋体"/>
          <w:szCs w:val="21"/>
        </w:rPr>
      </w:pPr>
    </w:p>
    <w:p w14:paraId="0B0C0BA6">
      <w:pPr>
        <w:spacing w:line="360" w:lineRule="auto"/>
        <w:rPr>
          <w:rFonts w:hint="eastAsia" w:ascii="宋体" w:hAnsi="宋体"/>
          <w:szCs w:val="21"/>
        </w:rPr>
      </w:pPr>
    </w:p>
    <w:p w14:paraId="54758EF4">
      <w:pPr>
        <w:spacing w:line="360" w:lineRule="auto"/>
        <w:rPr>
          <w:rFonts w:hint="eastAsia" w:ascii="宋体" w:hAnsi="宋体"/>
          <w:szCs w:val="21"/>
        </w:rPr>
      </w:pPr>
    </w:p>
    <w:p w14:paraId="5D9DE41B">
      <w:pPr>
        <w:spacing w:line="360" w:lineRule="auto"/>
        <w:rPr>
          <w:rFonts w:hint="eastAsia" w:ascii="宋体" w:hAnsi="宋体"/>
          <w:szCs w:val="21"/>
        </w:rPr>
      </w:pPr>
    </w:p>
    <w:p w14:paraId="2334E2D6">
      <w:pPr>
        <w:spacing w:line="360" w:lineRule="auto"/>
        <w:rPr>
          <w:rFonts w:hint="eastAsia" w:ascii="宋体" w:hAnsi="宋体"/>
          <w:szCs w:val="21"/>
        </w:rPr>
      </w:pPr>
    </w:p>
    <w:p w14:paraId="27666810">
      <w:pPr>
        <w:spacing w:line="360" w:lineRule="auto"/>
        <w:rPr>
          <w:rFonts w:hint="eastAsia" w:ascii="宋体" w:hAnsi="宋体"/>
          <w:szCs w:val="21"/>
        </w:rPr>
      </w:pPr>
    </w:p>
    <w:p w14:paraId="6D5DB45B">
      <w:pPr>
        <w:spacing w:line="360" w:lineRule="auto"/>
        <w:rPr>
          <w:rFonts w:hint="eastAsia" w:ascii="宋体" w:hAnsi="宋体"/>
          <w:szCs w:val="21"/>
        </w:rPr>
      </w:pPr>
    </w:p>
    <w:p w14:paraId="411E9F12">
      <w:pPr>
        <w:spacing w:line="360" w:lineRule="auto"/>
        <w:rPr>
          <w:rFonts w:hint="eastAsia" w:ascii="宋体" w:hAnsi="宋体"/>
          <w:szCs w:val="21"/>
        </w:rPr>
      </w:pPr>
    </w:p>
    <w:p w14:paraId="212B4020">
      <w:pPr>
        <w:spacing w:line="360" w:lineRule="auto"/>
        <w:rPr>
          <w:rFonts w:hint="eastAsia" w:ascii="宋体" w:hAnsi="宋体"/>
          <w:szCs w:val="21"/>
        </w:rPr>
      </w:pPr>
    </w:p>
    <w:p w14:paraId="46D8CC73">
      <w:pPr>
        <w:spacing w:line="360" w:lineRule="auto"/>
        <w:rPr>
          <w:rFonts w:hint="eastAsia" w:ascii="宋体" w:hAnsi="宋体"/>
          <w:szCs w:val="21"/>
        </w:rPr>
      </w:pPr>
    </w:p>
    <w:p w14:paraId="0628318C">
      <w:pPr>
        <w:spacing w:line="360" w:lineRule="auto"/>
        <w:rPr>
          <w:rFonts w:hint="eastAsia" w:ascii="宋体" w:hAnsi="宋体"/>
          <w:szCs w:val="21"/>
        </w:rPr>
      </w:pPr>
    </w:p>
    <w:p w14:paraId="0CADFBB4">
      <w:pPr>
        <w:spacing w:line="360" w:lineRule="auto"/>
        <w:rPr>
          <w:rFonts w:hint="eastAsia" w:ascii="宋体" w:hAnsi="宋体"/>
          <w:szCs w:val="21"/>
        </w:rPr>
      </w:pPr>
      <w:r>
        <w:rPr>
          <w:rFonts w:hint="eastAsia" w:ascii="宋体" w:hAnsi="宋体"/>
          <w:szCs w:val="21"/>
        </w:rPr>
        <w:t>34、</w:t>
      </w:r>
      <w:bookmarkStart w:id="3" w:name="_Hlk230011955"/>
      <w:bookmarkStart w:id="4" w:name="_Hlk230030756"/>
      <w:r>
        <w:rPr>
          <w:rFonts w:hint="eastAsia" w:ascii="宋体" w:hAnsi="宋体"/>
          <w:szCs w:val="21"/>
        </w:rPr>
        <w:t>已知系统结构框图如下图所示，其中</w:t>
      </w:r>
      <m:oMath>
        <m:r>
          <m:rPr/>
          <w:rPr>
            <w:rFonts w:hint="eastAsia" w:ascii="Cambria Math" w:hAnsi="Cambria Math"/>
            <w:szCs w:val="21"/>
          </w:rPr>
          <m:t>G</m:t>
        </m:r>
        <m:d>
          <m:dPr>
            <m:ctrlPr>
              <w:rPr>
                <w:rFonts w:ascii="Cambria Math" w:hAnsi="Cambria Math"/>
                <w:i/>
                <w:szCs w:val="21"/>
              </w:rPr>
            </m:ctrlPr>
          </m:dPr>
          <m:e>
            <m:r>
              <m:rPr/>
              <w:rPr>
                <w:rFonts w:ascii="Cambria Math" w:hAnsi="Cambria Math"/>
                <w:szCs w:val="21"/>
              </w:rPr>
              <m:t>s</m:t>
            </m:r>
            <m:ctrlPr>
              <w:rPr>
                <w:rFonts w:ascii="Cambria Math" w:hAnsi="Cambria Math"/>
                <w:i/>
                <w:szCs w:val="21"/>
              </w:rPr>
            </m:ctrlPr>
          </m:e>
        </m:d>
        <m:r>
          <m:rPr/>
          <w:rPr>
            <w:rFonts w:ascii="Cambria Math" w:hAnsi="Cambria Math"/>
            <w:szCs w:val="21"/>
          </w:rPr>
          <m:t>=</m:t>
        </m:r>
        <m:f>
          <m:fPr>
            <m:ctrlPr>
              <w:rPr>
                <w:rFonts w:ascii="Cambria Math" w:hAnsi="Cambria Math"/>
                <w:i/>
                <w:szCs w:val="21"/>
              </w:rPr>
            </m:ctrlPr>
          </m:fPr>
          <m:num>
            <m:r>
              <m:rPr/>
              <w:rPr>
                <w:rFonts w:ascii="Cambria Math" w:hAnsi="Cambria Math"/>
                <w:szCs w:val="21"/>
              </w:rPr>
              <m:t>1</m:t>
            </m:r>
            <m:ctrlPr>
              <w:rPr>
                <w:rFonts w:ascii="Cambria Math" w:hAnsi="Cambria Math"/>
                <w:i/>
                <w:szCs w:val="21"/>
              </w:rPr>
            </m:ctrlPr>
          </m:num>
          <m:den>
            <m:r>
              <m:rPr/>
              <w:rPr>
                <w:rFonts w:ascii="Cambria Math" w:hAnsi="Cambria Math"/>
                <w:szCs w:val="21"/>
              </w:rPr>
              <m:t>(s+3)</m:t>
            </m:r>
            <m:ctrlPr>
              <w:rPr>
                <w:rFonts w:ascii="Cambria Math" w:hAnsi="Cambria Math"/>
                <w:i/>
                <w:szCs w:val="21"/>
              </w:rPr>
            </m:ctrlPr>
          </m:den>
        </m:f>
      </m:oMath>
      <w:r>
        <w:rPr>
          <w:rFonts w:ascii="宋体" w:hAnsi="宋体"/>
          <w:szCs w:val="21"/>
        </w:rPr>
        <w:t xml:space="preserve"> </w:t>
      </w:r>
      <w:r>
        <w:rPr>
          <w:rFonts w:hint="eastAsia" w:ascii="宋体" w:hAnsi="宋体"/>
          <w:szCs w:val="21"/>
        </w:rPr>
        <w:t>，</w:t>
      </w:r>
      <m:oMath>
        <m:r>
          <m:rPr/>
          <w:rPr>
            <w:rFonts w:ascii="Cambria Math" w:hAnsi="Cambria Math"/>
            <w:szCs w:val="21"/>
          </w:rPr>
          <m:t>H</m:t>
        </m:r>
        <m:d>
          <m:dPr>
            <m:ctrlPr>
              <w:rPr>
                <w:rFonts w:ascii="Cambria Math" w:hAnsi="Cambria Math"/>
                <w:i/>
                <w:szCs w:val="21"/>
              </w:rPr>
            </m:ctrlPr>
          </m:dPr>
          <m:e>
            <m:r>
              <m:rPr/>
              <w:rPr>
                <w:rFonts w:ascii="Cambria Math" w:hAnsi="Cambria Math"/>
                <w:szCs w:val="21"/>
              </w:rPr>
              <m:t>s</m:t>
            </m:r>
            <m:ctrlPr>
              <w:rPr>
                <w:rFonts w:ascii="Cambria Math" w:hAnsi="Cambria Math"/>
                <w:i/>
                <w:szCs w:val="21"/>
              </w:rPr>
            </m:ctrlPr>
          </m:e>
        </m:d>
        <m:r>
          <m:rPr/>
          <w:rPr>
            <w:rFonts w:ascii="Cambria Math" w:hAnsi="Cambria Math"/>
            <w:szCs w:val="21"/>
          </w:rPr>
          <m:t>=</m:t>
        </m:r>
        <m:f>
          <m:fPr>
            <m:ctrlPr>
              <w:rPr>
                <w:rFonts w:ascii="Cambria Math" w:hAnsi="Cambria Math"/>
                <w:i/>
                <w:szCs w:val="21"/>
              </w:rPr>
            </m:ctrlPr>
          </m:fPr>
          <m:num>
            <m:r>
              <m:rPr/>
              <w:rPr>
                <w:rFonts w:ascii="Cambria Math" w:hAnsi="Cambria Math"/>
                <w:szCs w:val="21"/>
              </w:rPr>
              <m:t>1</m:t>
            </m:r>
            <m:ctrlPr>
              <w:rPr>
                <w:rFonts w:ascii="Cambria Math" w:hAnsi="Cambria Math"/>
                <w:i/>
                <w:szCs w:val="21"/>
              </w:rPr>
            </m:ctrlPr>
          </m:num>
          <m:den>
            <m:r>
              <m:rPr/>
              <w:rPr>
                <w:rFonts w:ascii="Cambria Math" w:hAnsi="Cambria Math"/>
                <w:szCs w:val="21"/>
              </w:rPr>
              <m:t>s(s+1)</m:t>
            </m:r>
            <m:ctrlPr>
              <w:rPr>
                <w:rFonts w:ascii="Cambria Math" w:hAnsi="Cambria Math"/>
                <w:i/>
                <w:szCs w:val="21"/>
              </w:rPr>
            </m:ctrlPr>
          </m:den>
        </m:f>
      </m:oMath>
      <w:r>
        <w:rPr>
          <w:rFonts w:ascii="宋体" w:hAnsi="宋体"/>
          <w:szCs w:val="21"/>
        </w:rPr>
        <w:t xml:space="preserve">, </w:t>
      </w:r>
      <m:oMath>
        <m:r>
          <m:rPr/>
          <w:rPr>
            <w:rFonts w:ascii="Cambria Math" w:hAnsi="Cambria Math"/>
            <w:szCs w:val="21"/>
          </w:rPr>
          <m:t>W</m:t>
        </m:r>
        <m:d>
          <m:dPr>
            <m:ctrlPr>
              <w:rPr>
                <w:rFonts w:ascii="Cambria Math" w:hAnsi="Cambria Math"/>
                <w:i/>
                <w:szCs w:val="21"/>
              </w:rPr>
            </m:ctrlPr>
          </m:dPr>
          <m:e>
            <m:r>
              <m:rPr/>
              <w:rPr>
                <w:rFonts w:ascii="Cambria Math" w:hAnsi="Cambria Math"/>
                <w:szCs w:val="21"/>
              </w:rPr>
              <m:t>s</m:t>
            </m:r>
            <m:ctrlPr>
              <w:rPr>
                <w:rFonts w:ascii="Cambria Math" w:hAnsi="Cambria Math"/>
                <w:i/>
                <w:szCs w:val="21"/>
              </w:rPr>
            </m:ctrlPr>
          </m:e>
        </m:d>
        <m:r>
          <m:rPr/>
          <w:rPr>
            <w:rFonts w:ascii="Cambria Math" w:hAnsi="Cambria Math"/>
            <w:szCs w:val="21"/>
          </w:rPr>
          <m:t>=1</m:t>
        </m:r>
      </m:oMath>
      <w:r>
        <w:rPr>
          <w:rFonts w:hint="eastAsia" w:ascii="宋体" w:hAnsi="宋体"/>
          <w:szCs w:val="21"/>
        </w:rPr>
        <w:t>,</w:t>
      </w:r>
      <w:bookmarkEnd w:id="3"/>
    </w:p>
    <w:p w14:paraId="099DD4AD">
      <w:pPr>
        <w:spacing w:line="360" w:lineRule="auto"/>
        <w:jc w:val="center"/>
        <w:rPr>
          <w:rFonts w:hint="eastAsia" w:ascii="宋体" w:hAnsi="宋体"/>
          <w:szCs w:val="21"/>
        </w:rPr>
      </w:pPr>
      <w:r>
        <w:object>
          <v:shape id="_x0000_i1025" o:spt="75" type="#_x0000_t75" style="height:108.25pt;width:372.2pt;" o:ole="t" filled="f" o:preferrelative="t" stroked="f" coordsize="21600,21600">
            <v:path/>
            <v:fill on="f" focussize="0,0"/>
            <v:stroke on="f" joinstyle="miter"/>
            <v:imagedata r:id="rId6" o:title=""/>
            <o:lock v:ext="edit" aspectratio="t"/>
            <w10:wrap type="none"/>
            <w10:anchorlock/>
          </v:shape>
          <o:OLEObject Type="Embed" ProgID="Visio.Drawing.11" ShapeID="_x0000_i1025" DrawAspect="Content" ObjectID="_1468075725" r:id="rId5">
            <o:LockedField>false</o:LockedField>
          </o:OLEObject>
        </w:object>
      </w:r>
    </w:p>
    <w:p w14:paraId="06F4B1BD">
      <w:pPr>
        <w:spacing w:line="360" w:lineRule="auto"/>
        <w:ind w:firstLine="420" w:firstLineChars="200"/>
        <w:rPr>
          <w:rFonts w:hint="eastAsia" w:ascii="宋体" w:hAnsi="宋体"/>
          <w:szCs w:val="21"/>
        </w:rPr>
      </w:pPr>
      <w:r>
        <w:rPr>
          <w:rFonts w:hint="eastAsia" w:ascii="宋体" w:hAnsi="宋体"/>
          <w:szCs w:val="21"/>
        </w:rPr>
        <w:t>（1）请根据结构框图计算系统的闭环传递函数</w:t>
      </w:r>
      <m:oMath>
        <m:r>
          <m:rPr/>
          <w:rPr>
            <w:rFonts w:ascii="Cambria Math" w:hAnsi="Cambria Math"/>
            <w:szCs w:val="21"/>
          </w:rPr>
          <m:t>Q</m:t>
        </m:r>
        <m:d>
          <m:dPr>
            <m:ctrlPr>
              <w:rPr>
                <w:rFonts w:ascii="Cambria Math" w:hAnsi="Cambria Math"/>
                <w:i/>
                <w:szCs w:val="21"/>
              </w:rPr>
            </m:ctrlPr>
          </m:dPr>
          <m:e>
            <m:r>
              <m:rPr/>
              <w:rPr>
                <w:rFonts w:ascii="Cambria Math" w:hAnsi="Cambria Math"/>
                <w:szCs w:val="21"/>
              </w:rPr>
              <m:t>s</m:t>
            </m:r>
            <m:ctrlPr>
              <w:rPr>
                <w:rFonts w:ascii="Cambria Math" w:hAnsi="Cambria Math"/>
                <w:i/>
                <w:szCs w:val="21"/>
              </w:rPr>
            </m:ctrlPr>
          </m:e>
        </m:d>
        <m:r>
          <m:rPr/>
          <w:rPr>
            <w:rFonts w:ascii="Cambria Math" w:hAnsi="Cambria Math"/>
            <w:szCs w:val="21"/>
          </w:rPr>
          <m:t>=</m:t>
        </m:r>
        <m:f>
          <m:fPr>
            <m:ctrlPr>
              <w:rPr>
                <w:rFonts w:ascii="Cambria Math" w:hAnsi="Cambria Math"/>
                <w:i/>
                <w:szCs w:val="21"/>
              </w:rPr>
            </m:ctrlPr>
          </m:fPr>
          <m:num>
            <m:r>
              <m:rPr/>
              <w:rPr>
                <w:rFonts w:ascii="Cambria Math" w:hAnsi="Cambria Math"/>
                <w:szCs w:val="21"/>
              </w:rPr>
              <m:t>Y(s)</m:t>
            </m:r>
            <m:ctrlPr>
              <w:rPr>
                <w:rFonts w:ascii="Cambria Math" w:hAnsi="Cambria Math"/>
                <w:i/>
                <w:szCs w:val="21"/>
              </w:rPr>
            </m:ctrlPr>
          </m:num>
          <m:den>
            <m:r>
              <m:rPr/>
              <w:rPr>
                <w:rFonts w:ascii="Cambria Math" w:hAnsi="Cambria Math"/>
                <w:szCs w:val="21"/>
              </w:rPr>
              <m:t>U(s)</m:t>
            </m:r>
            <m:ctrlPr>
              <w:rPr>
                <w:rFonts w:ascii="Cambria Math" w:hAnsi="Cambria Math"/>
                <w:i/>
                <w:szCs w:val="21"/>
              </w:rPr>
            </m:ctrlPr>
          </m:den>
        </m:f>
      </m:oMath>
      <w:r>
        <w:rPr>
          <w:rFonts w:hint="eastAsia" w:ascii="宋体" w:hAnsi="宋体"/>
          <w:szCs w:val="21"/>
        </w:rPr>
        <w:t>。</w:t>
      </w:r>
    </w:p>
    <w:p w14:paraId="74535EAC">
      <w:pPr>
        <w:spacing w:line="360" w:lineRule="auto"/>
        <w:ind w:firstLine="420" w:firstLineChars="200"/>
        <w:rPr>
          <w:rFonts w:hint="eastAsia" w:ascii="宋体" w:hAnsi="宋体"/>
          <w:szCs w:val="21"/>
        </w:rPr>
      </w:pPr>
      <w:r>
        <w:rPr>
          <w:rFonts w:hint="eastAsia" w:ascii="宋体" w:hAnsi="宋体"/>
          <w:szCs w:val="21"/>
        </w:rPr>
        <w:t>（2）试用劳斯稳定判据判断该系统的稳定性。</w:t>
      </w:r>
    </w:p>
    <w:p w14:paraId="669CCDFE">
      <w:pPr>
        <w:spacing w:line="360" w:lineRule="auto"/>
        <w:ind w:firstLine="420" w:firstLineChars="200"/>
        <w:rPr>
          <w:rFonts w:hint="eastAsia" w:ascii="宋体" w:hAnsi="宋体"/>
          <w:szCs w:val="21"/>
        </w:rPr>
      </w:pPr>
      <w:r>
        <w:rPr>
          <w:rFonts w:hint="eastAsia" w:ascii="宋体" w:hAnsi="宋体"/>
          <w:szCs w:val="21"/>
        </w:rPr>
        <w:t>（3）若</w:t>
      </w:r>
      <m:oMath>
        <m:r>
          <m:rPr/>
          <w:rPr>
            <w:rFonts w:ascii="Cambria Math" w:hAnsi="Cambria Math"/>
            <w:szCs w:val="21"/>
          </w:rPr>
          <m:t>H</m:t>
        </m:r>
        <m:d>
          <m:dPr>
            <m:ctrlPr>
              <w:rPr>
                <w:rFonts w:ascii="Cambria Math" w:hAnsi="Cambria Math"/>
                <w:i/>
                <w:szCs w:val="21"/>
              </w:rPr>
            </m:ctrlPr>
          </m:dPr>
          <m:e>
            <m:r>
              <m:rPr/>
              <w:rPr>
                <w:rFonts w:ascii="Cambria Math" w:hAnsi="Cambria Math"/>
                <w:szCs w:val="21"/>
              </w:rPr>
              <m:t>s</m:t>
            </m:r>
            <m:ctrlPr>
              <w:rPr>
                <w:rFonts w:ascii="Cambria Math" w:hAnsi="Cambria Math"/>
                <w:i/>
                <w:szCs w:val="21"/>
              </w:rPr>
            </m:ctrlPr>
          </m:e>
        </m:d>
        <m:r>
          <m:rPr/>
          <w:rPr>
            <w:rFonts w:ascii="Cambria Math" w:hAnsi="Cambria Math"/>
            <w:szCs w:val="21"/>
          </w:rPr>
          <m:t>=</m:t>
        </m:r>
        <m:f>
          <m:fPr>
            <m:ctrlPr>
              <w:rPr>
                <w:rFonts w:ascii="Cambria Math" w:hAnsi="Cambria Math"/>
                <w:i/>
                <w:szCs w:val="21"/>
              </w:rPr>
            </m:ctrlPr>
          </m:fPr>
          <m:num>
            <m:r>
              <m:rPr/>
              <w:rPr>
                <w:rFonts w:hint="eastAsia" w:ascii="Cambria Math" w:hAnsi="Cambria Math"/>
                <w:szCs w:val="21"/>
              </w:rPr>
              <m:t>K</m:t>
            </m:r>
            <m:ctrlPr>
              <w:rPr>
                <w:rFonts w:ascii="Cambria Math" w:hAnsi="Cambria Math"/>
                <w:i/>
                <w:szCs w:val="21"/>
              </w:rPr>
            </m:ctrlPr>
          </m:num>
          <m:den>
            <m:r>
              <m:rPr/>
              <w:rPr>
                <w:rFonts w:ascii="Cambria Math" w:hAnsi="Cambria Math"/>
                <w:szCs w:val="21"/>
              </w:rPr>
              <m:t>s(s+1)</m:t>
            </m:r>
            <m:ctrlPr>
              <w:rPr>
                <w:rFonts w:ascii="Cambria Math" w:hAnsi="Cambria Math"/>
                <w:i/>
                <w:szCs w:val="21"/>
              </w:rPr>
            </m:ctrlPr>
          </m:den>
        </m:f>
      </m:oMath>
      <w:r>
        <w:rPr>
          <w:rFonts w:hint="eastAsia" w:ascii="宋体" w:hAnsi="宋体"/>
          <w:szCs w:val="21"/>
        </w:rPr>
        <w:t>,请根据根轨迹法则逐条绘制根轨迹。</w:t>
      </w:r>
    </w:p>
    <w:bookmarkEnd w:id="4"/>
    <w:p w14:paraId="25CCA06A">
      <w:pPr>
        <w:spacing w:line="360" w:lineRule="auto"/>
        <w:rPr>
          <w:rFonts w:hint="eastAsia" w:ascii="宋体" w:hAnsi="宋体"/>
          <w:szCs w:val="21"/>
        </w:rPr>
      </w:pPr>
      <w:r>
        <w:rPr>
          <w:rFonts w:hint="eastAsia" w:ascii="宋体" w:hAnsi="宋体"/>
          <w:szCs w:val="21"/>
        </w:rPr>
        <w:t>35、单位反馈系统的开环传递函数为</w:t>
      </w:r>
      <m:oMath>
        <m:r>
          <m:rPr/>
          <w:rPr>
            <w:rFonts w:hint="eastAsia" w:ascii="Cambria Math" w:hAnsi="Cambria Math"/>
            <w:szCs w:val="21"/>
          </w:rPr>
          <m:t>G</m:t>
        </m:r>
        <m:d>
          <m:dPr>
            <m:ctrlPr>
              <w:rPr>
                <w:rFonts w:ascii="Cambria Math" w:hAnsi="Cambria Math"/>
                <w:i/>
                <w:szCs w:val="21"/>
              </w:rPr>
            </m:ctrlPr>
          </m:dPr>
          <m:e>
            <m:r>
              <m:rPr/>
              <w:rPr>
                <w:rFonts w:ascii="Cambria Math" w:hAnsi="Cambria Math"/>
                <w:szCs w:val="21"/>
              </w:rPr>
              <m:t>s</m:t>
            </m:r>
            <m:ctrlPr>
              <w:rPr>
                <w:rFonts w:ascii="Cambria Math" w:hAnsi="Cambria Math"/>
                <w:i/>
                <w:szCs w:val="21"/>
              </w:rPr>
            </m:ctrlPr>
          </m:e>
        </m:d>
        <m:r>
          <m:rPr/>
          <w:rPr>
            <w:rFonts w:ascii="Cambria Math" w:hAnsi="Cambria Math"/>
            <w:szCs w:val="21"/>
          </w:rPr>
          <m:t>=</m:t>
        </m:r>
        <m:f>
          <m:fPr>
            <m:ctrlPr>
              <w:rPr>
                <w:rFonts w:ascii="Cambria Math" w:hAnsi="Cambria Math"/>
                <w:i/>
                <w:szCs w:val="21"/>
              </w:rPr>
            </m:ctrlPr>
          </m:fPr>
          <m:num>
            <m:r>
              <m:rPr/>
              <w:rPr>
                <w:rFonts w:ascii="Cambria Math" w:hAnsi="Cambria Math"/>
                <w:szCs w:val="21"/>
              </w:rPr>
              <m:t>10</m:t>
            </m:r>
            <m:ctrlPr>
              <w:rPr>
                <w:rFonts w:ascii="Cambria Math" w:hAnsi="Cambria Math"/>
                <w:i/>
                <w:szCs w:val="21"/>
              </w:rPr>
            </m:ctrlPr>
          </m:num>
          <m:den>
            <m:r>
              <m:rPr/>
              <w:rPr>
                <w:rFonts w:ascii="Cambria Math" w:hAnsi="Cambria Math"/>
                <w:szCs w:val="21"/>
              </w:rPr>
              <m:t>s(s+1)(0.16s+1)</m:t>
            </m:r>
            <m:ctrlPr>
              <w:rPr>
                <w:rFonts w:ascii="Cambria Math" w:hAnsi="Cambria Math"/>
                <w:i/>
                <w:szCs w:val="21"/>
              </w:rPr>
            </m:ctrlPr>
          </m:den>
        </m:f>
      </m:oMath>
      <w:r>
        <w:rPr>
          <w:rFonts w:hint="eastAsia" w:ascii="宋体" w:hAnsi="宋体"/>
          <w:szCs w:val="21"/>
        </w:rPr>
        <w:t>,</w:t>
      </w:r>
    </w:p>
    <w:p w14:paraId="3632D109">
      <w:pPr>
        <w:spacing w:line="360" w:lineRule="auto"/>
        <w:ind w:firstLine="420" w:firstLineChars="200"/>
        <w:rPr>
          <w:rFonts w:hint="eastAsia" w:ascii="宋体" w:hAnsi="宋体"/>
          <w:szCs w:val="21"/>
        </w:rPr>
      </w:pPr>
      <w:r>
        <w:rPr>
          <w:rFonts w:hint="eastAsia" w:ascii="宋体" w:hAnsi="宋体"/>
          <w:szCs w:val="21"/>
        </w:rPr>
        <w:t>（1）试绘制系统概略开环幅相特性曲线。</w:t>
      </w:r>
    </w:p>
    <w:p w14:paraId="568A0788">
      <w:pPr>
        <w:spacing w:line="360" w:lineRule="auto"/>
        <w:ind w:firstLine="420" w:firstLineChars="200"/>
        <w:rPr>
          <w:rFonts w:hint="eastAsia" w:ascii="宋体" w:hAnsi="宋体"/>
          <w:szCs w:val="21"/>
        </w:rPr>
      </w:pPr>
      <w:r>
        <w:rPr>
          <w:rFonts w:hint="eastAsia" w:ascii="宋体" w:hAnsi="宋体"/>
          <w:szCs w:val="21"/>
        </w:rPr>
        <w:t>（2）试用奈奎斯特稳定判据分析闭环系统的稳定性。</w:t>
      </w:r>
    </w:p>
    <w:p w14:paraId="084FCE44">
      <w:pPr>
        <w:spacing w:line="360" w:lineRule="auto"/>
        <w:ind w:firstLine="420" w:firstLineChars="200"/>
        <w:rPr>
          <w:rFonts w:hint="eastAsia" w:ascii="宋体" w:hAnsi="宋体"/>
          <w:szCs w:val="21"/>
        </w:rPr>
      </w:pPr>
      <w:r>
        <w:rPr>
          <w:rFonts w:hint="eastAsia" w:ascii="宋体" w:hAnsi="宋体"/>
          <w:szCs w:val="21"/>
        </w:rPr>
        <w:t>（</w:t>
      </w:r>
      <w:r>
        <w:rPr>
          <w:rFonts w:ascii="宋体" w:hAnsi="宋体"/>
          <w:szCs w:val="21"/>
        </w:rPr>
        <w:t>3</w:t>
      </w:r>
      <w:r>
        <w:rPr>
          <w:rFonts w:hint="eastAsia" w:ascii="宋体" w:hAnsi="宋体"/>
          <w:szCs w:val="21"/>
        </w:rPr>
        <w:t>）试绘制近似对数幅频曲线和对数相频曲线。</w:t>
      </w:r>
    </w:p>
    <w:p w14:paraId="3398B120">
      <w:pPr>
        <w:spacing w:line="360" w:lineRule="auto"/>
        <w:rPr>
          <w:rFonts w:hint="eastAsia" w:ascii="宋体" w:hAnsi="宋体"/>
          <w:szCs w:val="21"/>
        </w:rPr>
      </w:pPr>
    </w:p>
    <w:p w14:paraId="58BE519F">
      <w:pPr>
        <w:spacing w:line="360" w:lineRule="auto"/>
        <w:rPr>
          <w:rFonts w:hint="eastAsia" w:ascii="宋体" w:hAnsi="宋体"/>
          <w:szCs w:val="21"/>
        </w:rPr>
      </w:pPr>
    </w:p>
    <w:p w14:paraId="0EDF63BE">
      <w:pPr>
        <w:spacing w:line="360" w:lineRule="auto"/>
      </w:pPr>
      <w:r>
        <w:rPr>
          <w:rFonts w:hint="eastAsia"/>
        </w:rPr>
        <w:t>-</w:t>
      </w:r>
      <w:r>
        <w:t xml:space="preserve">------- </w:t>
      </w:r>
      <w:r>
        <w:rPr>
          <w:rFonts w:hint="eastAsia"/>
        </w:rPr>
        <w:t>附表 Laplace</w:t>
      </w:r>
      <w:r>
        <w:t xml:space="preserve"> </w:t>
      </w:r>
      <w:r>
        <w:rPr>
          <w:rFonts w:hint="eastAsia"/>
        </w:rPr>
        <w:t>变换表-</w:t>
      </w:r>
      <w:r>
        <w:t xml:space="preserve"> </w:t>
      </w:r>
      <w:bookmarkStart w:id="5" w:name="_Hlk134457848"/>
      <w:r>
        <w:rPr>
          <w:rFonts w:hint="eastAsia"/>
        </w:rPr>
        <w:t>（仅供参考）</w:t>
      </w:r>
    </w:p>
    <w:bookmarkEnd w:id="5"/>
    <w:p w14:paraId="13466078">
      <w:pPr>
        <w:numPr>
          <w:ilvl w:val="0"/>
          <w:numId w:val="2"/>
        </w:numPr>
        <w:rPr>
          <w:rFonts w:ascii="等线" w:hAnsi="等线" w:eastAsia="等线"/>
          <w:szCs w:val="22"/>
        </w:rPr>
      </w:pPr>
      <w:r>
        <w:drawing>
          <wp:inline distT="0" distB="0" distL="0" distR="0">
            <wp:extent cx="5470525" cy="6826250"/>
            <wp:effectExtent l="0" t="0" r="15875" b="1270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70525" cy="6826250"/>
                    </a:xfrm>
                    <a:prstGeom prst="rect">
                      <a:avLst/>
                    </a:prstGeom>
                    <a:noFill/>
                    <a:ln>
                      <a:noFill/>
                    </a:ln>
                  </pic:spPr>
                </pic:pic>
              </a:graphicData>
            </a:graphic>
          </wp:inline>
        </w:drawing>
      </w:r>
    </w:p>
    <w:p w14:paraId="5DF9DFAA">
      <w:pPr>
        <w:ind w:left="420"/>
        <w:rPr>
          <w:rFonts w:hint="default" w:ascii="等线" w:hAnsi="等线" w:eastAsia="等线"/>
          <w:szCs w:val="22"/>
          <w:lang w:val="en-US" w:eastAsia="zh-CN"/>
        </w:rPr>
      </w:pPr>
      <w:r>
        <w:rPr>
          <w:rFonts w:hint="eastAsia" w:ascii="等线" w:hAnsi="等线" w:eastAsia="等线"/>
          <w:szCs w:val="22"/>
          <w:lang w:val="en-US" w:eastAsia="zh-CN"/>
        </w:rPr>
        <w:t xml:space="preserve">一、单选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829"/>
        <w:gridCol w:w="829"/>
        <w:gridCol w:w="829"/>
        <w:gridCol w:w="830"/>
        <w:gridCol w:w="830"/>
        <w:gridCol w:w="830"/>
        <w:gridCol w:w="830"/>
        <w:gridCol w:w="830"/>
        <w:gridCol w:w="830"/>
      </w:tblGrid>
      <w:tr w14:paraId="5F23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2B183E5C">
            <w:pPr>
              <w:rPr>
                <w:rFonts w:ascii="等线" w:hAnsi="等线" w:eastAsia="等线"/>
                <w:szCs w:val="22"/>
              </w:rPr>
            </w:pPr>
            <w:r>
              <w:rPr>
                <w:rFonts w:hint="eastAsia" w:ascii="等线" w:hAnsi="等线" w:eastAsia="等线"/>
                <w:szCs w:val="22"/>
              </w:rPr>
              <w:t>1</w:t>
            </w:r>
          </w:p>
        </w:tc>
        <w:tc>
          <w:tcPr>
            <w:tcW w:w="829" w:type="dxa"/>
            <w:noWrap w:val="0"/>
            <w:vAlign w:val="top"/>
          </w:tcPr>
          <w:p w14:paraId="7243E9D3">
            <w:pPr>
              <w:rPr>
                <w:rFonts w:ascii="等线" w:hAnsi="等线" w:eastAsia="等线"/>
                <w:szCs w:val="22"/>
              </w:rPr>
            </w:pPr>
            <w:r>
              <w:rPr>
                <w:rFonts w:hint="eastAsia" w:ascii="等线" w:hAnsi="等线" w:eastAsia="等线"/>
                <w:szCs w:val="22"/>
              </w:rPr>
              <w:t>2</w:t>
            </w:r>
          </w:p>
        </w:tc>
        <w:tc>
          <w:tcPr>
            <w:tcW w:w="829" w:type="dxa"/>
            <w:noWrap w:val="0"/>
            <w:vAlign w:val="top"/>
          </w:tcPr>
          <w:p w14:paraId="6720F3D3">
            <w:pPr>
              <w:rPr>
                <w:rFonts w:ascii="等线" w:hAnsi="等线" w:eastAsia="等线"/>
                <w:szCs w:val="22"/>
              </w:rPr>
            </w:pPr>
            <w:r>
              <w:rPr>
                <w:rFonts w:hint="eastAsia" w:ascii="等线" w:hAnsi="等线" w:eastAsia="等线"/>
                <w:szCs w:val="22"/>
              </w:rPr>
              <w:t>3</w:t>
            </w:r>
          </w:p>
        </w:tc>
        <w:tc>
          <w:tcPr>
            <w:tcW w:w="829" w:type="dxa"/>
            <w:noWrap w:val="0"/>
            <w:vAlign w:val="top"/>
          </w:tcPr>
          <w:p w14:paraId="07FCC4C0">
            <w:pPr>
              <w:rPr>
                <w:rFonts w:ascii="等线" w:hAnsi="等线" w:eastAsia="等线"/>
                <w:szCs w:val="22"/>
              </w:rPr>
            </w:pPr>
            <w:r>
              <w:rPr>
                <w:rFonts w:hint="eastAsia" w:ascii="等线" w:hAnsi="等线" w:eastAsia="等线"/>
                <w:szCs w:val="22"/>
              </w:rPr>
              <w:t>4</w:t>
            </w:r>
          </w:p>
        </w:tc>
        <w:tc>
          <w:tcPr>
            <w:tcW w:w="830" w:type="dxa"/>
            <w:noWrap w:val="0"/>
            <w:vAlign w:val="top"/>
          </w:tcPr>
          <w:p w14:paraId="6F247EA0">
            <w:pPr>
              <w:rPr>
                <w:rFonts w:ascii="等线" w:hAnsi="等线" w:eastAsia="等线"/>
                <w:szCs w:val="22"/>
              </w:rPr>
            </w:pPr>
            <w:r>
              <w:rPr>
                <w:rFonts w:hint="eastAsia" w:ascii="等线" w:hAnsi="等线" w:eastAsia="等线"/>
                <w:szCs w:val="22"/>
              </w:rPr>
              <w:t>5</w:t>
            </w:r>
          </w:p>
        </w:tc>
        <w:tc>
          <w:tcPr>
            <w:tcW w:w="830" w:type="dxa"/>
            <w:noWrap w:val="0"/>
            <w:vAlign w:val="top"/>
          </w:tcPr>
          <w:p w14:paraId="447D73DB">
            <w:pPr>
              <w:rPr>
                <w:rFonts w:ascii="等线" w:hAnsi="等线" w:eastAsia="等线"/>
                <w:szCs w:val="22"/>
              </w:rPr>
            </w:pPr>
            <w:r>
              <w:rPr>
                <w:rFonts w:hint="eastAsia" w:ascii="等线" w:hAnsi="等线" w:eastAsia="等线"/>
                <w:szCs w:val="22"/>
              </w:rPr>
              <w:t>6</w:t>
            </w:r>
          </w:p>
        </w:tc>
        <w:tc>
          <w:tcPr>
            <w:tcW w:w="830" w:type="dxa"/>
            <w:noWrap w:val="0"/>
            <w:vAlign w:val="top"/>
          </w:tcPr>
          <w:p w14:paraId="555CB702">
            <w:pPr>
              <w:rPr>
                <w:rFonts w:ascii="等线" w:hAnsi="等线" w:eastAsia="等线"/>
                <w:szCs w:val="22"/>
              </w:rPr>
            </w:pPr>
            <w:r>
              <w:rPr>
                <w:rFonts w:hint="eastAsia" w:ascii="等线" w:hAnsi="等线" w:eastAsia="等线"/>
                <w:szCs w:val="22"/>
              </w:rPr>
              <w:t>7</w:t>
            </w:r>
          </w:p>
        </w:tc>
        <w:tc>
          <w:tcPr>
            <w:tcW w:w="830" w:type="dxa"/>
            <w:noWrap w:val="0"/>
            <w:vAlign w:val="top"/>
          </w:tcPr>
          <w:p w14:paraId="2EF9221D">
            <w:pPr>
              <w:rPr>
                <w:rFonts w:ascii="等线" w:hAnsi="等线" w:eastAsia="等线"/>
                <w:szCs w:val="22"/>
              </w:rPr>
            </w:pPr>
            <w:r>
              <w:rPr>
                <w:rFonts w:hint="eastAsia" w:ascii="等线" w:hAnsi="等线" w:eastAsia="等线"/>
                <w:szCs w:val="22"/>
              </w:rPr>
              <w:t>8</w:t>
            </w:r>
          </w:p>
        </w:tc>
        <w:tc>
          <w:tcPr>
            <w:tcW w:w="830" w:type="dxa"/>
            <w:noWrap w:val="0"/>
            <w:vAlign w:val="top"/>
          </w:tcPr>
          <w:p w14:paraId="36180835">
            <w:pPr>
              <w:rPr>
                <w:rFonts w:ascii="等线" w:hAnsi="等线" w:eastAsia="等线"/>
                <w:szCs w:val="22"/>
              </w:rPr>
            </w:pPr>
            <w:r>
              <w:rPr>
                <w:rFonts w:hint="eastAsia" w:ascii="等线" w:hAnsi="等线" w:eastAsia="等线"/>
                <w:szCs w:val="22"/>
              </w:rPr>
              <w:t>9</w:t>
            </w:r>
          </w:p>
        </w:tc>
        <w:tc>
          <w:tcPr>
            <w:tcW w:w="830" w:type="dxa"/>
            <w:noWrap w:val="0"/>
            <w:vAlign w:val="top"/>
          </w:tcPr>
          <w:p w14:paraId="71550406">
            <w:pPr>
              <w:rPr>
                <w:rFonts w:ascii="等线" w:hAnsi="等线" w:eastAsia="等线"/>
                <w:szCs w:val="22"/>
              </w:rPr>
            </w:pPr>
            <w:r>
              <w:rPr>
                <w:rFonts w:hint="eastAsia" w:ascii="等线" w:hAnsi="等线" w:eastAsia="等线"/>
                <w:szCs w:val="22"/>
              </w:rPr>
              <w:t>1</w:t>
            </w:r>
            <w:r>
              <w:rPr>
                <w:rFonts w:ascii="等线" w:hAnsi="等线" w:eastAsia="等线"/>
                <w:szCs w:val="22"/>
              </w:rPr>
              <w:t>0</w:t>
            </w:r>
          </w:p>
        </w:tc>
      </w:tr>
      <w:tr w14:paraId="3528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6A1B1AAE">
            <w:pPr>
              <w:rPr>
                <w:rFonts w:ascii="等线" w:hAnsi="等线" w:eastAsia="等线"/>
                <w:szCs w:val="22"/>
              </w:rPr>
            </w:pPr>
            <w:r>
              <w:rPr>
                <w:rFonts w:hint="eastAsia" w:ascii="等线" w:hAnsi="等线" w:eastAsia="等线"/>
                <w:szCs w:val="22"/>
              </w:rPr>
              <w:t>D</w:t>
            </w:r>
          </w:p>
        </w:tc>
        <w:tc>
          <w:tcPr>
            <w:tcW w:w="829" w:type="dxa"/>
            <w:noWrap w:val="0"/>
            <w:vAlign w:val="top"/>
          </w:tcPr>
          <w:p w14:paraId="49DE66E2">
            <w:pPr>
              <w:rPr>
                <w:rFonts w:ascii="等线" w:hAnsi="等线" w:eastAsia="等线"/>
                <w:szCs w:val="22"/>
              </w:rPr>
            </w:pPr>
            <w:r>
              <w:rPr>
                <w:rFonts w:hint="eastAsia" w:ascii="等线" w:hAnsi="等线" w:eastAsia="等线"/>
                <w:szCs w:val="22"/>
              </w:rPr>
              <w:t>A</w:t>
            </w:r>
          </w:p>
        </w:tc>
        <w:tc>
          <w:tcPr>
            <w:tcW w:w="829" w:type="dxa"/>
            <w:noWrap w:val="0"/>
            <w:vAlign w:val="top"/>
          </w:tcPr>
          <w:p w14:paraId="7572DBB8">
            <w:pPr>
              <w:rPr>
                <w:rFonts w:hint="eastAsia" w:ascii="等线" w:hAnsi="等线" w:eastAsia="等线"/>
                <w:szCs w:val="22"/>
              </w:rPr>
            </w:pPr>
            <w:r>
              <w:rPr>
                <w:rFonts w:hint="eastAsia" w:ascii="等线" w:hAnsi="等线" w:eastAsia="等线"/>
                <w:szCs w:val="22"/>
              </w:rPr>
              <w:t>C</w:t>
            </w:r>
          </w:p>
        </w:tc>
        <w:tc>
          <w:tcPr>
            <w:tcW w:w="829" w:type="dxa"/>
            <w:noWrap w:val="0"/>
            <w:vAlign w:val="top"/>
          </w:tcPr>
          <w:p w14:paraId="208541B7">
            <w:pPr>
              <w:rPr>
                <w:rFonts w:ascii="等线" w:hAnsi="等线" w:eastAsia="等线"/>
                <w:szCs w:val="22"/>
              </w:rPr>
            </w:pPr>
            <w:r>
              <w:rPr>
                <w:rFonts w:hint="eastAsia" w:ascii="等线" w:hAnsi="等线" w:eastAsia="等线"/>
                <w:szCs w:val="22"/>
              </w:rPr>
              <w:t>D</w:t>
            </w:r>
          </w:p>
        </w:tc>
        <w:tc>
          <w:tcPr>
            <w:tcW w:w="830" w:type="dxa"/>
            <w:noWrap w:val="0"/>
            <w:vAlign w:val="top"/>
          </w:tcPr>
          <w:p w14:paraId="4E63A723">
            <w:pPr>
              <w:rPr>
                <w:rFonts w:ascii="等线" w:hAnsi="等线" w:eastAsia="等线"/>
                <w:szCs w:val="22"/>
              </w:rPr>
            </w:pPr>
            <w:r>
              <w:rPr>
                <w:rFonts w:hint="eastAsia" w:ascii="等线" w:hAnsi="等线" w:eastAsia="等线"/>
                <w:szCs w:val="22"/>
              </w:rPr>
              <w:t>A</w:t>
            </w:r>
          </w:p>
        </w:tc>
        <w:tc>
          <w:tcPr>
            <w:tcW w:w="830" w:type="dxa"/>
            <w:noWrap w:val="0"/>
            <w:vAlign w:val="top"/>
          </w:tcPr>
          <w:p w14:paraId="25C93BFA">
            <w:pPr>
              <w:rPr>
                <w:rFonts w:hint="eastAsia" w:ascii="等线" w:hAnsi="等线" w:eastAsia="等线"/>
                <w:szCs w:val="22"/>
              </w:rPr>
            </w:pPr>
            <w:r>
              <w:rPr>
                <w:rFonts w:hint="eastAsia" w:ascii="等线" w:hAnsi="等线" w:eastAsia="等线"/>
                <w:szCs w:val="22"/>
              </w:rPr>
              <w:t>D</w:t>
            </w:r>
          </w:p>
        </w:tc>
        <w:tc>
          <w:tcPr>
            <w:tcW w:w="830" w:type="dxa"/>
            <w:noWrap w:val="0"/>
            <w:vAlign w:val="top"/>
          </w:tcPr>
          <w:p w14:paraId="27950614">
            <w:pPr>
              <w:rPr>
                <w:rFonts w:ascii="等线" w:hAnsi="等线" w:eastAsia="等线"/>
                <w:szCs w:val="22"/>
              </w:rPr>
            </w:pPr>
            <w:r>
              <w:rPr>
                <w:rFonts w:hint="eastAsia" w:ascii="等线" w:hAnsi="等线" w:eastAsia="等线"/>
                <w:szCs w:val="22"/>
              </w:rPr>
              <w:t>D</w:t>
            </w:r>
          </w:p>
        </w:tc>
        <w:tc>
          <w:tcPr>
            <w:tcW w:w="830" w:type="dxa"/>
            <w:noWrap w:val="0"/>
            <w:vAlign w:val="top"/>
          </w:tcPr>
          <w:p w14:paraId="2916E43D">
            <w:pPr>
              <w:rPr>
                <w:rFonts w:ascii="等线" w:hAnsi="等线" w:eastAsia="等线"/>
                <w:szCs w:val="22"/>
              </w:rPr>
            </w:pPr>
          </w:p>
        </w:tc>
        <w:tc>
          <w:tcPr>
            <w:tcW w:w="830" w:type="dxa"/>
            <w:noWrap w:val="0"/>
            <w:vAlign w:val="top"/>
          </w:tcPr>
          <w:p w14:paraId="157CFF0A">
            <w:pPr>
              <w:rPr>
                <w:rFonts w:ascii="等线" w:hAnsi="等线" w:eastAsia="等线"/>
                <w:szCs w:val="22"/>
              </w:rPr>
            </w:pPr>
          </w:p>
        </w:tc>
        <w:tc>
          <w:tcPr>
            <w:tcW w:w="830" w:type="dxa"/>
            <w:noWrap w:val="0"/>
            <w:vAlign w:val="top"/>
          </w:tcPr>
          <w:p w14:paraId="73D2AAC9">
            <w:pPr>
              <w:rPr>
                <w:rFonts w:hint="eastAsia" w:ascii="等线" w:hAnsi="等线" w:eastAsia="等线"/>
                <w:szCs w:val="22"/>
              </w:rPr>
            </w:pPr>
          </w:p>
        </w:tc>
      </w:tr>
    </w:tbl>
    <w:p w14:paraId="507ED3A2">
      <w:pPr>
        <w:ind w:left="420"/>
        <w:rPr>
          <w:rFonts w:ascii="等线" w:hAnsi="等线" w:eastAsia="等线"/>
          <w:szCs w:val="22"/>
        </w:rPr>
      </w:pPr>
    </w:p>
    <w:p w14:paraId="12EF04EB">
      <w:pPr>
        <w:numPr>
          <w:ilvl w:val="0"/>
          <w:numId w:val="2"/>
        </w:numPr>
        <w:rPr>
          <w:rFonts w:ascii="等线" w:hAnsi="等线" w:eastAsia="等线"/>
          <w:szCs w:val="22"/>
        </w:rPr>
      </w:pPr>
      <w:r>
        <w:rPr>
          <w:rFonts w:hint="eastAsia" w:ascii="等线" w:hAnsi="等线" w:eastAsia="等线"/>
          <w:szCs w:val="22"/>
        </w:rPr>
        <w:t>填空题</w:t>
      </w:r>
    </w:p>
    <w:p w14:paraId="05873CDA">
      <w:pPr>
        <w:numPr>
          <w:ilvl w:val="0"/>
          <w:numId w:val="3"/>
        </w:numPr>
        <w:rPr>
          <w:rFonts w:ascii="等线" w:hAnsi="等线" w:eastAsia="等线"/>
          <w:szCs w:val="22"/>
        </w:rPr>
      </w:pPr>
      <w:r>
        <w:rPr>
          <w:rFonts w:hint="eastAsia" w:ascii="宋体" w:hAnsi="宋体"/>
          <w:szCs w:val="21"/>
        </w:rPr>
        <w:t>上升时间</w:t>
      </w:r>
    </w:p>
    <w:p w14:paraId="547DCE91">
      <w:pPr>
        <w:numPr>
          <w:ilvl w:val="0"/>
          <w:numId w:val="3"/>
        </w:numPr>
        <w:rPr>
          <w:rFonts w:ascii="等线" w:hAnsi="等线" w:eastAsia="等线"/>
          <w:szCs w:val="22"/>
        </w:rPr>
      </w:pPr>
      <w:r>
        <w:rPr>
          <w:rFonts w:hint="eastAsia" w:ascii="等线" w:hAnsi="等线" w:eastAsia="等线"/>
          <w:szCs w:val="22"/>
        </w:rPr>
        <w:t>负</w:t>
      </w:r>
    </w:p>
    <w:p w14:paraId="58009AE8">
      <w:pPr>
        <w:pStyle w:val="2"/>
        <w:numPr>
          <w:ilvl w:val="0"/>
          <w:numId w:val="3"/>
        </w:numPr>
      </w:pPr>
      <w:r>
        <w:rPr>
          <w:rFonts w:hint="eastAsia"/>
        </w:rPr>
        <w:t>0</w:t>
      </w:r>
    </w:p>
    <w:p w14:paraId="1710271D">
      <w:pPr>
        <w:pStyle w:val="2"/>
        <w:numPr>
          <w:ilvl w:val="0"/>
          <w:numId w:val="3"/>
        </w:numPr>
      </w:pPr>
      <w:r>
        <w:rPr>
          <w:rFonts w:hint="eastAsia"/>
        </w:rPr>
        <w:t>2.2T</w:t>
      </w:r>
    </w:p>
    <w:p w14:paraId="680ECE89">
      <w:pPr>
        <w:pStyle w:val="2"/>
        <w:numPr>
          <w:ilvl w:val="0"/>
          <w:numId w:val="3"/>
        </w:numPr>
      </w:pPr>
      <w:r>
        <w:rPr>
          <w:rFonts w:hint="eastAsia"/>
        </w:rPr>
        <w:t>等于</w:t>
      </w:r>
    </w:p>
    <w:p w14:paraId="730BFFFA">
      <w:pPr>
        <w:numPr>
          <w:ilvl w:val="0"/>
          <w:numId w:val="3"/>
        </w:numPr>
        <w:rPr>
          <w:rFonts w:ascii="等线" w:hAnsi="等线" w:eastAsia="等线"/>
          <w:szCs w:val="22"/>
        </w:rPr>
      </w:pPr>
      <w:r>
        <w:rPr>
          <w:rFonts w:hint="eastAsia"/>
        </w:rPr>
        <w:t>正</w:t>
      </w:r>
    </w:p>
    <w:p w14:paraId="6D0F0F2F">
      <w:pPr>
        <w:pStyle w:val="2"/>
        <w:numPr>
          <w:ilvl w:val="0"/>
          <w:numId w:val="3"/>
        </w:numPr>
        <w:rPr>
          <w:rFonts w:hint="eastAsia"/>
        </w:rPr>
      </w:pPr>
      <w:r>
        <w:rPr>
          <w:rFonts w:hint="eastAsia"/>
        </w:rPr>
        <w:t>-20lg(1+w^2 T^2)^(1/2)</w:t>
      </w:r>
    </w:p>
    <w:p w14:paraId="19F63AB3">
      <w:pPr>
        <w:pStyle w:val="2"/>
        <w:numPr>
          <w:ilvl w:val="0"/>
          <w:numId w:val="3"/>
        </w:numPr>
      </w:pPr>
      <w:r>
        <w:rPr>
          <w:rFonts w:hint="eastAsia"/>
        </w:rPr>
        <w:t>峰值时间</w:t>
      </w:r>
    </w:p>
    <w:p w14:paraId="55DF6F87">
      <w:pPr>
        <w:rPr>
          <w:rFonts w:ascii="等线" w:hAnsi="等线" w:eastAsia="等线"/>
          <w:szCs w:val="22"/>
        </w:rPr>
      </w:pPr>
    </w:p>
    <w:p w14:paraId="3CD1C02B">
      <w:pPr>
        <w:numPr>
          <w:ilvl w:val="0"/>
          <w:numId w:val="2"/>
        </w:numPr>
        <w:rPr>
          <w:rFonts w:ascii="等线" w:hAnsi="等线" w:eastAsia="等线"/>
          <w:szCs w:val="22"/>
        </w:rPr>
      </w:pPr>
      <w:r>
        <w:rPr>
          <w:rFonts w:hint="eastAsia" w:ascii="等线" w:hAnsi="等线" w:eastAsia="等线"/>
          <w:szCs w:val="22"/>
        </w:rPr>
        <w:t>判断题</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829"/>
        <w:gridCol w:w="829"/>
        <w:gridCol w:w="829"/>
        <w:gridCol w:w="830"/>
        <w:gridCol w:w="830"/>
        <w:gridCol w:w="830"/>
        <w:gridCol w:w="830"/>
        <w:gridCol w:w="830"/>
        <w:gridCol w:w="830"/>
      </w:tblGrid>
      <w:tr w14:paraId="307B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top"/>
          </w:tcPr>
          <w:p w14:paraId="20CBBAEB">
            <w:pPr>
              <w:jc w:val="center"/>
              <w:rPr>
                <w:rFonts w:ascii="等线" w:hAnsi="等线" w:eastAsia="等线"/>
                <w:szCs w:val="22"/>
              </w:rPr>
            </w:pPr>
            <w:r>
              <w:rPr>
                <w:rFonts w:hint="eastAsia" w:ascii="等线" w:hAnsi="等线" w:eastAsia="等线"/>
                <w:szCs w:val="22"/>
              </w:rPr>
              <w:t>21</w:t>
            </w:r>
          </w:p>
        </w:tc>
        <w:tc>
          <w:tcPr>
            <w:tcW w:w="829" w:type="dxa"/>
            <w:noWrap w:val="0"/>
            <w:vAlign w:val="top"/>
          </w:tcPr>
          <w:p w14:paraId="42EEBA49">
            <w:pPr>
              <w:jc w:val="center"/>
              <w:rPr>
                <w:rFonts w:ascii="等线" w:hAnsi="等线" w:eastAsia="等线"/>
                <w:szCs w:val="22"/>
              </w:rPr>
            </w:pPr>
            <w:r>
              <w:rPr>
                <w:rFonts w:hint="eastAsia" w:ascii="等线" w:hAnsi="等线" w:eastAsia="等线"/>
                <w:szCs w:val="22"/>
              </w:rPr>
              <w:t>22</w:t>
            </w:r>
          </w:p>
        </w:tc>
        <w:tc>
          <w:tcPr>
            <w:tcW w:w="829" w:type="dxa"/>
            <w:noWrap w:val="0"/>
            <w:vAlign w:val="top"/>
          </w:tcPr>
          <w:p w14:paraId="3C20C28B">
            <w:pPr>
              <w:jc w:val="center"/>
              <w:rPr>
                <w:rFonts w:ascii="等线" w:hAnsi="等线" w:eastAsia="等线"/>
                <w:szCs w:val="22"/>
              </w:rPr>
            </w:pPr>
            <w:r>
              <w:rPr>
                <w:rFonts w:hint="eastAsia" w:ascii="等线" w:hAnsi="等线" w:eastAsia="等线"/>
                <w:szCs w:val="22"/>
              </w:rPr>
              <w:t>23</w:t>
            </w:r>
          </w:p>
        </w:tc>
        <w:tc>
          <w:tcPr>
            <w:tcW w:w="829" w:type="dxa"/>
            <w:noWrap w:val="0"/>
            <w:vAlign w:val="top"/>
          </w:tcPr>
          <w:p w14:paraId="31FC7E05">
            <w:pPr>
              <w:jc w:val="center"/>
              <w:rPr>
                <w:rFonts w:ascii="等线" w:hAnsi="等线" w:eastAsia="等线"/>
                <w:szCs w:val="22"/>
              </w:rPr>
            </w:pPr>
            <w:r>
              <w:rPr>
                <w:rFonts w:hint="eastAsia" w:ascii="等线" w:hAnsi="等线" w:eastAsia="等线"/>
                <w:szCs w:val="22"/>
              </w:rPr>
              <w:t>24</w:t>
            </w:r>
          </w:p>
        </w:tc>
        <w:tc>
          <w:tcPr>
            <w:tcW w:w="830" w:type="dxa"/>
            <w:noWrap w:val="0"/>
            <w:vAlign w:val="top"/>
          </w:tcPr>
          <w:p w14:paraId="3AEDF1AB">
            <w:pPr>
              <w:jc w:val="center"/>
              <w:rPr>
                <w:rFonts w:ascii="等线" w:hAnsi="等线" w:eastAsia="等线"/>
                <w:szCs w:val="22"/>
              </w:rPr>
            </w:pPr>
            <w:r>
              <w:rPr>
                <w:rFonts w:hint="eastAsia" w:ascii="等线" w:hAnsi="等线" w:eastAsia="等线"/>
                <w:szCs w:val="22"/>
              </w:rPr>
              <w:t>25</w:t>
            </w:r>
          </w:p>
        </w:tc>
        <w:tc>
          <w:tcPr>
            <w:tcW w:w="830" w:type="dxa"/>
            <w:noWrap w:val="0"/>
            <w:vAlign w:val="top"/>
          </w:tcPr>
          <w:p w14:paraId="5039B792">
            <w:pPr>
              <w:jc w:val="center"/>
              <w:rPr>
                <w:rFonts w:ascii="等线" w:hAnsi="等线" w:eastAsia="等线"/>
                <w:szCs w:val="22"/>
              </w:rPr>
            </w:pPr>
            <w:r>
              <w:rPr>
                <w:rFonts w:hint="eastAsia" w:ascii="等线" w:hAnsi="等线" w:eastAsia="等线"/>
                <w:szCs w:val="22"/>
              </w:rPr>
              <w:t>26</w:t>
            </w:r>
          </w:p>
        </w:tc>
        <w:tc>
          <w:tcPr>
            <w:tcW w:w="830" w:type="dxa"/>
            <w:noWrap w:val="0"/>
            <w:vAlign w:val="top"/>
          </w:tcPr>
          <w:p w14:paraId="1B10E89A">
            <w:pPr>
              <w:jc w:val="center"/>
              <w:rPr>
                <w:rFonts w:ascii="等线" w:hAnsi="等线" w:eastAsia="等线"/>
                <w:szCs w:val="22"/>
              </w:rPr>
            </w:pPr>
            <w:r>
              <w:rPr>
                <w:rFonts w:hint="eastAsia" w:ascii="等线" w:hAnsi="等线" w:eastAsia="等线"/>
                <w:szCs w:val="22"/>
              </w:rPr>
              <w:t>27</w:t>
            </w:r>
          </w:p>
        </w:tc>
        <w:tc>
          <w:tcPr>
            <w:tcW w:w="830" w:type="dxa"/>
            <w:noWrap w:val="0"/>
            <w:vAlign w:val="top"/>
          </w:tcPr>
          <w:p w14:paraId="5E0DB527">
            <w:pPr>
              <w:jc w:val="center"/>
              <w:rPr>
                <w:rFonts w:ascii="等线" w:hAnsi="等线" w:eastAsia="等线"/>
                <w:szCs w:val="22"/>
              </w:rPr>
            </w:pPr>
            <w:r>
              <w:rPr>
                <w:rFonts w:hint="eastAsia" w:ascii="等线" w:hAnsi="等线" w:eastAsia="等线"/>
                <w:szCs w:val="22"/>
              </w:rPr>
              <w:t>28</w:t>
            </w:r>
          </w:p>
        </w:tc>
        <w:tc>
          <w:tcPr>
            <w:tcW w:w="830" w:type="dxa"/>
            <w:noWrap w:val="0"/>
            <w:vAlign w:val="top"/>
          </w:tcPr>
          <w:p w14:paraId="0414BA23">
            <w:pPr>
              <w:jc w:val="center"/>
              <w:rPr>
                <w:rFonts w:ascii="等线" w:hAnsi="等线" w:eastAsia="等线"/>
                <w:szCs w:val="22"/>
              </w:rPr>
            </w:pPr>
            <w:r>
              <w:rPr>
                <w:rFonts w:hint="eastAsia" w:ascii="等线" w:hAnsi="等线" w:eastAsia="等线"/>
                <w:szCs w:val="22"/>
              </w:rPr>
              <w:t>29</w:t>
            </w:r>
          </w:p>
        </w:tc>
        <w:tc>
          <w:tcPr>
            <w:tcW w:w="830" w:type="dxa"/>
            <w:noWrap w:val="0"/>
            <w:vAlign w:val="top"/>
          </w:tcPr>
          <w:p w14:paraId="1B3E2AF4">
            <w:pPr>
              <w:jc w:val="center"/>
              <w:rPr>
                <w:rFonts w:ascii="等线" w:hAnsi="等线" w:eastAsia="等线"/>
                <w:szCs w:val="22"/>
              </w:rPr>
            </w:pPr>
            <w:r>
              <w:rPr>
                <w:rFonts w:hint="eastAsia" w:ascii="等线" w:hAnsi="等线" w:eastAsia="等线"/>
                <w:szCs w:val="22"/>
              </w:rPr>
              <w:t>3</w:t>
            </w:r>
            <w:r>
              <w:rPr>
                <w:rFonts w:ascii="等线" w:hAnsi="等线" w:eastAsia="等线"/>
                <w:szCs w:val="22"/>
              </w:rPr>
              <w:t>0</w:t>
            </w:r>
          </w:p>
        </w:tc>
      </w:tr>
      <w:tr w14:paraId="584E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top"/>
          </w:tcPr>
          <w:p w14:paraId="510EC19D">
            <w:pPr>
              <w:jc w:val="center"/>
              <w:rPr>
                <w:rFonts w:ascii="等线" w:hAnsi="等线" w:eastAsia="等线"/>
                <w:szCs w:val="22"/>
              </w:rPr>
            </w:pPr>
            <w:r>
              <w:rPr>
                <w:rFonts w:hint="eastAsia" w:ascii="等线" w:hAnsi="等线" w:eastAsia="等线"/>
                <w:szCs w:val="22"/>
              </w:rPr>
              <w:t>T</w:t>
            </w:r>
          </w:p>
        </w:tc>
        <w:tc>
          <w:tcPr>
            <w:tcW w:w="829" w:type="dxa"/>
            <w:noWrap w:val="0"/>
            <w:vAlign w:val="top"/>
          </w:tcPr>
          <w:p w14:paraId="393B8106">
            <w:pPr>
              <w:jc w:val="center"/>
              <w:rPr>
                <w:rFonts w:ascii="等线" w:hAnsi="等线" w:eastAsia="等线"/>
                <w:szCs w:val="22"/>
              </w:rPr>
            </w:pPr>
            <w:r>
              <w:rPr>
                <w:rFonts w:hint="eastAsia" w:ascii="等线" w:hAnsi="等线" w:eastAsia="等线"/>
                <w:szCs w:val="22"/>
              </w:rPr>
              <w:t>T</w:t>
            </w:r>
          </w:p>
        </w:tc>
        <w:tc>
          <w:tcPr>
            <w:tcW w:w="829" w:type="dxa"/>
            <w:noWrap w:val="0"/>
            <w:vAlign w:val="top"/>
          </w:tcPr>
          <w:p w14:paraId="4430B015">
            <w:pPr>
              <w:jc w:val="center"/>
              <w:rPr>
                <w:rFonts w:ascii="等线" w:hAnsi="等线" w:eastAsia="等线"/>
                <w:szCs w:val="22"/>
              </w:rPr>
            </w:pPr>
            <w:r>
              <w:rPr>
                <w:rFonts w:hint="eastAsia" w:ascii="等线" w:hAnsi="等线" w:eastAsia="等线"/>
                <w:szCs w:val="22"/>
              </w:rPr>
              <w:t>T</w:t>
            </w:r>
          </w:p>
        </w:tc>
        <w:tc>
          <w:tcPr>
            <w:tcW w:w="829" w:type="dxa"/>
            <w:noWrap w:val="0"/>
            <w:vAlign w:val="top"/>
          </w:tcPr>
          <w:p w14:paraId="12BA4364">
            <w:pPr>
              <w:jc w:val="center"/>
              <w:rPr>
                <w:rFonts w:ascii="等线" w:hAnsi="等线" w:eastAsia="等线"/>
                <w:szCs w:val="22"/>
              </w:rPr>
            </w:pPr>
            <w:r>
              <w:rPr>
                <w:rFonts w:hint="eastAsia" w:ascii="等线" w:hAnsi="等线" w:eastAsia="等线"/>
                <w:szCs w:val="22"/>
              </w:rPr>
              <w:t>F</w:t>
            </w:r>
          </w:p>
        </w:tc>
        <w:tc>
          <w:tcPr>
            <w:tcW w:w="830" w:type="dxa"/>
            <w:noWrap w:val="0"/>
            <w:vAlign w:val="top"/>
          </w:tcPr>
          <w:p w14:paraId="508F06E2">
            <w:pPr>
              <w:jc w:val="center"/>
              <w:rPr>
                <w:rFonts w:ascii="等线" w:hAnsi="等线" w:eastAsia="等线"/>
                <w:szCs w:val="22"/>
              </w:rPr>
            </w:pPr>
            <w:r>
              <w:rPr>
                <w:rFonts w:ascii="等线" w:hAnsi="等线" w:eastAsia="等线"/>
                <w:szCs w:val="22"/>
              </w:rPr>
              <w:t>T</w:t>
            </w:r>
          </w:p>
        </w:tc>
        <w:tc>
          <w:tcPr>
            <w:tcW w:w="830" w:type="dxa"/>
            <w:noWrap w:val="0"/>
            <w:vAlign w:val="top"/>
          </w:tcPr>
          <w:p w14:paraId="4213C30D">
            <w:pPr>
              <w:jc w:val="center"/>
              <w:rPr>
                <w:rFonts w:ascii="等线" w:hAnsi="等线" w:eastAsia="等线"/>
                <w:szCs w:val="22"/>
              </w:rPr>
            </w:pPr>
            <w:r>
              <w:rPr>
                <w:rFonts w:hint="eastAsia" w:ascii="等线" w:hAnsi="等线" w:eastAsia="等线"/>
                <w:szCs w:val="22"/>
              </w:rPr>
              <w:t>F</w:t>
            </w:r>
          </w:p>
        </w:tc>
        <w:tc>
          <w:tcPr>
            <w:tcW w:w="830" w:type="dxa"/>
            <w:noWrap w:val="0"/>
            <w:vAlign w:val="top"/>
          </w:tcPr>
          <w:p w14:paraId="65CB2899">
            <w:pPr>
              <w:jc w:val="center"/>
              <w:rPr>
                <w:rFonts w:hint="eastAsia" w:ascii="等线" w:hAnsi="等线" w:eastAsia="等线"/>
                <w:szCs w:val="22"/>
              </w:rPr>
            </w:pPr>
            <w:r>
              <w:rPr>
                <w:rFonts w:hint="eastAsia" w:ascii="等线" w:hAnsi="等线" w:eastAsia="等线"/>
                <w:szCs w:val="22"/>
              </w:rPr>
              <w:t>F</w:t>
            </w:r>
          </w:p>
        </w:tc>
        <w:tc>
          <w:tcPr>
            <w:tcW w:w="830" w:type="dxa"/>
            <w:noWrap w:val="0"/>
            <w:vAlign w:val="top"/>
          </w:tcPr>
          <w:p w14:paraId="0FD2682D">
            <w:pPr>
              <w:jc w:val="center"/>
              <w:rPr>
                <w:rFonts w:ascii="等线" w:hAnsi="等线" w:eastAsia="等线"/>
                <w:szCs w:val="22"/>
              </w:rPr>
            </w:pPr>
          </w:p>
        </w:tc>
        <w:tc>
          <w:tcPr>
            <w:tcW w:w="830" w:type="dxa"/>
            <w:noWrap w:val="0"/>
            <w:vAlign w:val="top"/>
          </w:tcPr>
          <w:p w14:paraId="4F8B84D3">
            <w:pPr>
              <w:jc w:val="center"/>
              <w:rPr>
                <w:rFonts w:ascii="等线" w:hAnsi="等线" w:eastAsia="等线"/>
                <w:szCs w:val="22"/>
              </w:rPr>
            </w:pPr>
          </w:p>
        </w:tc>
        <w:tc>
          <w:tcPr>
            <w:tcW w:w="830" w:type="dxa"/>
            <w:noWrap w:val="0"/>
            <w:vAlign w:val="top"/>
          </w:tcPr>
          <w:p w14:paraId="0FE9792B">
            <w:pPr>
              <w:jc w:val="center"/>
              <w:rPr>
                <w:rFonts w:ascii="等线" w:hAnsi="等线" w:eastAsia="等线"/>
                <w:szCs w:val="22"/>
              </w:rPr>
            </w:pPr>
          </w:p>
        </w:tc>
      </w:tr>
    </w:tbl>
    <w:p w14:paraId="49DD4D9C">
      <w:pPr>
        <w:ind w:left="420"/>
        <w:rPr>
          <w:rFonts w:ascii="等线" w:hAnsi="等线" w:eastAsia="等线"/>
          <w:szCs w:val="22"/>
        </w:rPr>
      </w:pPr>
    </w:p>
    <w:p w14:paraId="569D918C">
      <w:pPr>
        <w:ind w:left="420"/>
        <w:rPr>
          <w:rFonts w:ascii="等线" w:hAnsi="等线" w:eastAsia="等线"/>
          <w:szCs w:val="22"/>
        </w:rPr>
      </w:pPr>
    </w:p>
    <w:p w14:paraId="5879145A">
      <w:pPr>
        <w:numPr>
          <w:ilvl w:val="0"/>
          <w:numId w:val="2"/>
        </w:numPr>
        <w:rPr>
          <w:rFonts w:ascii="等线" w:hAnsi="等线" w:eastAsia="等线"/>
          <w:szCs w:val="22"/>
        </w:rPr>
      </w:pPr>
      <w:r>
        <w:rPr>
          <w:rFonts w:hint="eastAsia" w:ascii="等线" w:hAnsi="等线" w:eastAsia="等线"/>
          <w:szCs w:val="22"/>
        </w:rPr>
        <w:t>简答题</w:t>
      </w:r>
    </w:p>
    <w:p w14:paraId="05811C6F">
      <w:pPr>
        <w:spacing w:line="360" w:lineRule="auto"/>
        <w:ind w:firstLine="420" w:firstLineChars="200"/>
        <w:rPr>
          <w:rFonts w:hint="eastAsia" w:ascii="等线" w:hAnsi="等线" w:eastAsia="等线"/>
          <w:szCs w:val="22"/>
        </w:rPr>
      </w:pPr>
      <w:r>
        <w:rPr>
          <w:rFonts w:hint="eastAsia" w:ascii="等线" w:hAnsi="等线" w:eastAsia="等线"/>
          <w:szCs w:val="22"/>
        </w:rPr>
        <w:t>31、请举出一个自动控制系统对应的 给定单元，测量单元，比较单元，放大单元，执行单元对应的模块或者功能。</w:t>
      </w:r>
    </w:p>
    <w:p w14:paraId="3648D8C6">
      <w:pPr>
        <w:spacing w:line="360" w:lineRule="auto"/>
        <w:ind w:firstLine="420" w:firstLineChars="200"/>
        <w:rPr>
          <w:rFonts w:ascii="等线" w:hAnsi="等线" w:eastAsia="等线"/>
          <w:szCs w:val="22"/>
        </w:rPr>
      </w:pPr>
    </w:p>
    <w:p w14:paraId="2719E626">
      <w:pPr>
        <w:spacing w:line="360" w:lineRule="auto"/>
        <w:ind w:firstLine="420" w:firstLineChars="200"/>
        <w:rPr>
          <w:rFonts w:hint="eastAsia" w:ascii="等线" w:hAnsi="等线" w:eastAsia="等线"/>
          <w:szCs w:val="22"/>
        </w:rPr>
      </w:pPr>
      <w:r>
        <w:rPr>
          <w:rFonts w:hint="eastAsia" w:ascii="等线" w:hAnsi="等线" w:eastAsia="等线"/>
          <w:szCs w:val="22"/>
        </w:rPr>
        <w:t xml:space="preserve">正确答案： </w:t>
      </w:r>
    </w:p>
    <w:p w14:paraId="075D8ED8">
      <w:pPr>
        <w:spacing w:line="360" w:lineRule="auto"/>
        <w:ind w:firstLine="420" w:firstLineChars="200"/>
        <w:rPr>
          <w:rFonts w:hint="eastAsia" w:ascii="等线" w:hAnsi="等线" w:eastAsia="等线"/>
          <w:szCs w:val="22"/>
        </w:rPr>
      </w:pPr>
      <w:r>
        <w:rPr>
          <w:rFonts w:hint="eastAsia" w:ascii="等线" w:hAnsi="等线" w:eastAsia="等线"/>
          <w:szCs w:val="22"/>
        </w:rPr>
        <w:t>如：空调控制系统</w:t>
      </w:r>
    </w:p>
    <w:p w14:paraId="7E105F52">
      <w:pPr>
        <w:spacing w:line="360" w:lineRule="auto"/>
        <w:ind w:firstLine="420" w:firstLineChars="200"/>
        <w:rPr>
          <w:rFonts w:hint="eastAsia" w:ascii="等线" w:hAnsi="等线" w:eastAsia="等线"/>
          <w:szCs w:val="22"/>
        </w:rPr>
      </w:pPr>
      <w:r>
        <w:rPr>
          <w:rFonts w:hint="eastAsia" w:ascii="等线" w:hAnsi="等线" w:eastAsia="等线"/>
          <w:szCs w:val="22"/>
        </w:rPr>
        <w:t>给定：设定的温度，</w:t>
      </w:r>
    </w:p>
    <w:p w14:paraId="61BDBD8B">
      <w:pPr>
        <w:spacing w:line="360" w:lineRule="auto"/>
        <w:ind w:firstLine="420" w:firstLineChars="200"/>
        <w:rPr>
          <w:rFonts w:hint="eastAsia" w:ascii="等线" w:hAnsi="等线" w:eastAsia="等线"/>
          <w:szCs w:val="22"/>
        </w:rPr>
      </w:pPr>
      <w:r>
        <w:rPr>
          <w:rFonts w:hint="eastAsia" w:ascii="等线" w:hAnsi="等线" w:eastAsia="等线"/>
          <w:szCs w:val="22"/>
        </w:rPr>
        <w:t>测量：温度传感器，</w:t>
      </w:r>
    </w:p>
    <w:p w14:paraId="30827190">
      <w:pPr>
        <w:spacing w:line="360" w:lineRule="auto"/>
        <w:ind w:firstLine="420" w:firstLineChars="200"/>
        <w:rPr>
          <w:rFonts w:hint="eastAsia" w:ascii="等线" w:hAnsi="等线" w:eastAsia="等线"/>
          <w:szCs w:val="22"/>
        </w:rPr>
      </w:pPr>
      <w:r>
        <w:rPr>
          <w:rFonts w:hint="eastAsia" w:ascii="等线" w:hAnsi="等线" w:eastAsia="等线"/>
          <w:szCs w:val="22"/>
        </w:rPr>
        <w:t>比较：对输入与反馈量进行比较产生误差</w:t>
      </w:r>
    </w:p>
    <w:p w14:paraId="3AFD3AE8">
      <w:pPr>
        <w:spacing w:line="360" w:lineRule="auto"/>
        <w:ind w:firstLine="420" w:firstLineChars="200"/>
        <w:rPr>
          <w:rFonts w:hint="eastAsia" w:ascii="等线" w:hAnsi="等线" w:eastAsia="等线"/>
          <w:szCs w:val="22"/>
        </w:rPr>
      </w:pPr>
      <w:r>
        <w:rPr>
          <w:rFonts w:hint="eastAsia" w:ascii="等线" w:hAnsi="等线" w:eastAsia="等线"/>
          <w:szCs w:val="22"/>
        </w:rPr>
        <w:t>放大：将偏差信号进行放大达到能控制温度</w:t>
      </w:r>
    </w:p>
    <w:p w14:paraId="7314BAEF">
      <w:pPr>
        <w:spacing w:line="360" w:lineRule="auto"/>
        <w:ind w:firstLine="420" w:firstLineChars="200"/>
        <w:rPr>
          <w:rFonts w:hint="eastAsia" w:ascii="等线" w:hAnsi="等线" w:eastAsia="等线"/>
          <w:szCs w:val="22"/>
        </w:rPr>
      </w:pPr>
      <w:r>
        <w:rPr>
          <w:rFonts w:hint="eastAsia" w:ascii="等线" w:hAnsi="等线" w:eastAsia="等线"/>
          <w:szCs w:val="22"/>
        </w:rPr>
        <w:t>执行：制热或制冷器</w:t>
      </w:r>
    </w:p>
    <w:p w14:paraId="592D9403">
      <w:pPr>
        <w:spacing w:line="360" w:lineRule="auto"/>
        <w:ind w:firstLine="420" w:firstLineChars="200"/>
        <w:rPr>
          <w:rFonts w:ascii="宋体" w:hAnsi="宋体" w:eastAsia="等线"/>
          <w:szCs w:val="21"/>
        </w:rPr>
      </w:pPr>
      <w:r>
        <w:rPr>
          <w:rFonts w:hint="eastAsia" w:ascii="宋体" w:hAnsi="宋体" w:eastAsia="等线"/>
          <w:szCs w:val="21"/>
        </w:rPr>
        <w:t>3) 线性定常系统所用判据：劳斯判据，根轨迹法，奈斯判据，伯德图判据，朱利判据</w:t>
      </w:r>
    </w:p>
    <w:p w14:paraId="676D286F">
      <w:pPr>
        <w:spacing w:line="360" w:lineRule="auto"/>
        <w:rPr>
          <w:rFonts w:ascii="宋体" w:hAnsi="宋体"/>
          <w:szCs w:val="21"/>
        </w:rPr>
      </w:pPr>
      <w:r>
        <w:rPr>
          <w:rFonts w:ascii="宋体" w:hAnsi="宋体"/>
          <w:szCs w:val="21"/>
        </w:rPr>
        <w:t>2</w:t>
      </w:r>
      <w:r>
        <w:rPr>
          <w:rFonts w:hint="eastAsia" w:ascii="宋体" w:hAnsi="宋体"/>
          <w:szCs w:val="21"/>
        </w:rPr>
        <w:t>、</w:t>
      </w:r>
      <w:r>
        <w:rPr>
          <w:rFonts w:ascii="宋体" w:hAnsi="宋体"/>
          <w:szCs w:val="21"/>
        </w:rPr>
        <w:t>简述PID控制中比例、积分、微分环节的作用。</w:t>
      </w:r>
    </w:p>
    <w:p w14:paraId="0621F23C">
      <w:pPr>
        <w:ind w:left="420"/>
        <w:rPr>
          <w:rFonts w:ascii="等线" w:hAnsi="等线" w:eastAsia="等线"/>
          <w:szCs w:val="22"/>
        </w:rPr>
      </w:pPr>
      <w:r>
        <w:rPr>
          <w:rFonts w:ascii="等线" w:hAnsi="等线" w:eastAsia="等线"/>
          <w:szCs w:val="22"/>
        </w:rPr>
        <w:t>PID控制器由比例（P）、积分（I）和微分（D）三部分组成</w:t>
      </w:r>
    </w:p>
    <w:p w14:paraId="7E1127B4">
      <w:pPr>
        <w:tabs>
          <w:tab w:val="left" w:pos="720"/>
        </w:tabs>
        <w:ind w:left="420"/>
        <w:rPr>
          <w:rFonts w:ascii="等线" w:hAnsi="等线" w:eastAsia="等线"/>
          <w:szCs w:val="22"/>
        </w:rPr>
      </w:pPr>
      <w:r>
        <w:rPr>
          <w:rFonts w:hint="eastAsia" w:ascii="等线" w:hAnsi="等线" w:eastAsia="等线"/>
          <w:szCs w:val="22"/>
        </w:rPr>
        <w:t>(1)</w:t>
      </w:r>
      <w:r>
        <w:rPr>
          <w:rFonts w:ascii="等线" w:hAnsi="等线" w:eastAsia="等线"/>
          <w:szCs w:val="22"/>
        </w:rPr>
        <w:t>比例环节的输出与当前误差成正比。</w:t>
      </w:r>
    </w:p>
    <w:p w14:paraId="78C4DFD2">
      <w:pPr>
        <w:tabs>
          <w:tab w:val="left" w:pos="720"/>
        </w:tabs>
        <w:ind w:left="420"/>
        <w:rPr>
          <w:rFonts w:ascii="等线" w:hAnsi="等线" w:eastAsia="等线"/>
          <w:szCs w:val="22"/>
        </w:rPr>
      </w:pPr>
      <w:r>
        <w:rPr>
          <w:rFonts w:ascii="等线" w:hAnsi="等线" w:eastAsia="等线"/>
          <w:szCs w:val="22"/>
        </w:rPr>
        <w:t>作用：提高系统响应速度； 减小稳态误差； 增强系统调节能力。</w:t>
      </w:r>
    </w:p>
    <w:p w14:paraId="5D90E4B6">
      <w:pPr>
        <w:tabs>
          <w:tab w:val="left" w:pos="720"/>
        </w:tabs>
        <w:ind w:left="420"/>
        <w:rPr>
          <w:rFonts w:ascii="等线" w:hAnsi="等线" w:eastAsia="等线"/>
          <w:szCs w:val="22"/>
        </w:rPr>
      </w:pPr>
      <w:r>
        <w:rPr>
          <w:rFonts w:ascii="等线" w:hAnsi="等线" w:eastAsia="等线"/>
          <w:szCs w:val="22"/>
        </w:rPr>
        <w:t xml:space="preserve"> 特点：比例系数增大，可使系统反应更快； 但过大容易引起振荡甚至不稳定； 单独采用比例控制时，一般存在稳态误差</w:t>
      </w:r>
    </w:p>
    <w:p w14:paraId="606D0F46">
      <w:pPr>
        <w:ind w:left="420"/>
        <w:rPr>
          <w:rFonts w:ascii="等线" w:hAnsi="等线" w:eastAsia="等线"/>
          <w:szCs w:val="22"/>
        </w:rPr>
      </w:pPr>
      <w:r>
        <w:rPr>
          <w:rFonts w:hint="eastAsia" w:ascii="等线" w:hAnsi="等线" w:eastAsia="等线"/>
          <w:szCs w:val="22"/>
        </w:rPr>
        <w:t>(2)</w:t>
      </w:r>
      <w:r>
        <w:rPr>
          <w:rFonts w:ascii="等线" w:hAnsi="等线" w:eastAsia="等线"/>
          <w:szCs w:val="22"/>
        </w:rPr>
        <w:t>积分环节对误差随时间进行累积。</w:t>
      </w:r>
    </w:p>
    <w:p w14:paraId="0A5ECF2A">
      <w:pPr>
        <w:tabs>
          <w:tab w:val="left" w:pos="720"/>
        </w:tabs>
        <w:ind w:left="420"/>
        <w:rPr>
          <w:rFonts w:ascii="等线" w:hAnsi="等线" w:eastAsia="等线"/>
          <w:szCs w:val="22"/>
        </w:rPr>
      </w:pPr>
      <w:r>
        <w:rPr>
          <w:rFonts w:ascii="等线" w:hAnsi="等线" w:eastAsia="等线"/>
          <w:szCs w:val="22"/>
        </w:rPr>
        <w:t xml:space="preserve">作用：消除系统稳态误差； 提高控制精度。 </w:t>
      </w:r>
    </w:p>
    <w:p w14:paraId="08E61829">
      <w:pPr>
        <w:tabs>
          <w:tab w:val="left" w:pos="720"/>
        </w:tabs>
        <w:ind w:left="420"/>
        <w:rPr>
          <w:rFonts w:ascii="等线" w:hAnsi="等线" w:eastAsia="等线"/>
          <w:szCs w:val="22"/>
        </w:rPr>
      </w:pPr>
      <w:r>
        <w:rPr>
          <w:rFonts w:ascii="等线" w:hAnsi="等线" w:eastAsia="等线"/>
          <w:szCs w:val="22"/>
        </w:rPr>
        <w:t>特点：积分作用越强，消除误差越快； 但积分过大会降低系统稳定性；容易产生超调和振荡现象。</w:t>
      </w:r>
    </w:p>
    <w:p w14:paraId="6473970F">
      <w:pPr>
        <w:ind w:left="420"/>
        <w:rPr>
          <w:rFonts w:hint="eastAsia" w:ascii="等线" w:hAnsi="等线" w:eastAsia="等线"/>
          <w:szCs w:val="22"/>
        </w:rPr>
      </w:pPr>
      <w:r>
        <w:rPr>
          <w:rFonts w:hint="eastAsia" w:ascii="等线" w:hAnsi="等线" w:eastAsia="等线"/>
          <w:szCs w:val="22"/>
        </w:rPr>
        <w:t>(3)</w:t>
      </w:r>
      <w:r>
        <w:t xml:space="preserve"> </w:t>
      </w:r>
      <w:r>
        <w:rPr>
          <w:rFonts w:ascii="等线" w:hAnsi="等线" w:eastAsia="等线"/>
          <w:szCs w:val="22"/>
        </w:rPr>
        <w:t>微分环节反映误差变化的趋势和速度</w:t>
      </w:r>
    </w:p>
    <w:p w14:paraId="37E48282">
      <w:pPr>
        <w:tabs>
          <w:tab w:val="left" w:pos="720"/>
        </w:tabs>
        <w:ind w:left="420"/>
        <w:rPr>
          <w:rFonts w:ascii="等线" w:hAnsi="等线" w:eastAsia="等线"/>
          <w:szCs w:val="22"/>
        </w:rPr>
      </w:pPr>
      <w:r>
        <w:rPr>
          <w:rFonts w:ascii="等线" w:hAnsi="等线" w:eastAsia="等线"/>
          <w:szCs w:val="22"/>
        </w:rPr>
        <w:t xml:space="preserve">作用：提前预测误差变化； 改善系统动态性能； 减小超调量； 提高系统稳定性。 </w:t>
      </w:r>
    </w:p>
    <w:p w14:paraId="5A5304A8">
      <w:pPr>
        <w:tabs>
          <w:tab w:val="left" w:pos="720"/>
        </w:tabs>
        <w:ind w:left="420"/>
        <w:rPr>
          <w:rFonts w:ascii="等线" w:hAnsi="等线" w:eastAsia="等线"/>
          <w:szCs w:val="22"/>
        </w:rPr>
      </w:pPr>
      <w:r>
        <w:rPr>
          <w:rFonts w:ascii="等线" w:hAnsi="等线" w:eastAsia="等线"/>
          <w:szCs w:val="22"/>
        </w:rPr>
        <w:t>特点：微分控制具有“超前调节”作用； 能抑制快速变化引起的振荡； 对噪声较敏感，实际中不宜过大。</w:t>
      </w:r>
    </w:p>
    <w:p w14:paraId="1B7B03B1">
      <w:pPr>
        <w:ind w:left="420"/>
        <w:rPr>
          <w:rFonts w:hint="eastAsia" w:ascii="等线" w:hAnsi="等线" w:eastAsia="等线"/>
          <w:szCs w:val="22"/>
        </w:rPr>
      </w:pPr>
    </w:p>
    <w:p w14:paraId="37DC4DF7">
      <w:pPr>
        <w:ind w:left="420"/>
        <w:rPr>
          <w:rFonts w:hint="eastAsia" w:ascii="宋体" w:hAnsi="宋体"/>
          <w:szCs w:val="21"/>
        </w:rPr>
      </w:pPr>
      <w:r>
        <w:rPr>
          <w:rFonts w:hint="eastAsia" w:ascii="等线" w:hAnsi="等线" w:eastAsia="等线"/>
          <w:szCs w:val="22"/>
        </w:rPr>
        <w:t xml:space="preserve">五  计算题 </w:t>
      </w:r>
    </w:p>
    <w:p w14:paraId="05A9F5C6">
      <w:pPr>
        <w:pStyle w:val="5"/>
        <w:ind w:left="780" w:firstLine="0" w:firstLineChars="0"/>
      </w:pPr>
      <w:r>
        <w:rPr>
          <w:rFonts w:hint="eastAsia" w:ascii="等线" w:hAnsi="等线" w:eastAsia="等线"/>
        </w:rPr>
        <w:t>33.</w:t>
      </w:r>
      <w:r>
        <w:rPr>
          <w:rFonts w:ascii="等线" w:hAnsi="等线" w:eastAsia="等线"/>
        </w:rPr>
        <w:t xml:space="preserve"> </w:t>
      </w:r>
      <w:r>
        <w:rPr>
          <w:rFonts w:hint="eastAsia" w:ascii="等线" w:hAnsi="等线" w:eastAsia="等线"/>
        </w:rPr>
        <w:t>计算题</w:t>
      </w:r>
      <w:r>
        <w:rPr>
          <w:position w:val="-54"/>
        </w:rPr>
        <w:object>
          <v:shape id="_x0000_i1026" o:spt="75" type="#_x0000_t75" style="height:60.25pt;width:161.85pt;" o:ole="t" filled="f" o:preferrelative="t" stroked="f" coordsize="21600,21600">
            <v:path/>
            <v:fill on="f" alignshape="1" focussize="0,0"/>
            <v:stroke on="f"/>
            <v:imagedata r:id="rId9" o:title=""/>
            <o:lock v:ext="edit" aspectratio="t"/>
            <w10:wrap type="none"/>
            <w10:anchorlock/>
          </v:shape>
          <o:OLEObject Type="Embed" ProgID="Equation.DSMT4" ShapeID="_x0000_i1026" DrawAspect="Content" ObjectID="_1468075726" r:id="rId8">
            <o:LockedField>false</o:LockedField>
          </o:OLEObject>
        </w:object>
      </w:r>
    </w:p>
    <w:p w14:paraId="4B3C29D6">
      <w:pPr>
        <w:pStyle w:val="5"/>
        <w:ind w:left="780" w:firstLine="0" w:firstLineChars="0"/>
      </w:pPr>
      <w:r>
        <w:rPr>
          <w:rFonts w:hint="eastAsia"/>
        </w:rPr>
        <w:t>(</w:t>
      </w:r>
      <w:r>
        <w:t xml:space="preserve">2) </w:t>
      </w:r>
      <w:r>
        <w:rPr>
          <w:position w:val="-44"/>
        </w:rPr>
        <w:object>
          <v:shape id="_x0000_i1027" o:spt="75" type="#_x0000_t75" style="height:49.8pt;width:337pt;" o:ole="t" filled="f" o:preferrelative="t" stroked="f" coordsize="21600,21600">
            <v:path/>
            <v:fill on="f" alignshape="1" focussize="0,0"/>
            <v:stroke on="f"/>
            <v:imagedata r:id="rId11" o:title=""/>
            <o:lock v:ext="edit" aspectratio="t"/>
            <w10:wrap type="none"/>
            <w10:anchorlock/>
          </v:shape>
          <o:OLEObject Type="Embed" ProgID="Equation.DSMT4" ShapeID="_x0000_i1027" DrawAspect="Content" ObjectID="_1468075727" r:id="rId10">
            <o:LockedField>false</o:LockedField>
          </o:OLEObject>
        </w:object>
      </w:r>
    </w:p>
    <w:p w14:paraId="6578B226">
      <w:pPr>
        <w:pStyle w:val="5"/>
        <w:ind w:left="780" w:firstLine="0" w:firstLineChars="0"/>
        <w:rPr>
          <w:rFonts w:hint="eastAsia"/>
        </w:rPr>
      </w:pPr>
      <w:r>
        <w:rPr>
          <w:rFonts w:hint="eastAsia"/>
        </w:rPr>
        <w:t xml:space="preserve">(3) </w:t>
      </w:r>
      <w:r>
        <w:rPr>
          <w:position w:val="-20"/>
        </w:rPr>
        <w:object>
          <v:shape id="_x0000_i1028" o:spt="75" type="#_x0000_t75" style="height:23pt;width:243pt;" o:ole="t" filled="f" o:preferrelative="t" stroked="f" coordsize="21600,21600">
            <v:path/>
            <v:fill on="f" alignshape="1" focussize="0,0"/>
            <v:stroke on="f"/>
            <v:imagedata r:id="rId13" o:title=""/>
            <o:lock v:ext="edit" aspectratio="t"/>
            <w10:wrap type="none"/>
            <w10:anchorlock/>
          </v:shape>
          <o:OLEObject Type="Embed" ProgID="Equation.DSMT4" ShapeID="_x0000_i1028" DrawAspect="Content" ObjectID="_1468075728" r:id="rId12">
            <o:LockedField>false</o:LockedField>
          </o:OLEObject>
        </w:object>
      </w:r>
      <w:r>
        <w:rPr>
          <w:rFonts w:hint="eastAsia"/>
        </w:rPr>
        <w:t>。</w:t>
      </w:r>
    </w:p>
    <w:p w14:paraId="5CA7FBAE">
      <w:pPr>
        <w:rPr>
          <w:rFonts w:hint="eastAsia" w:ascii="等线" w:hAnsi="等线" w:eastAsia="等线"/>
          <w:szCs w:val="22"/>
        </w:rPr>
      </w:pPr>
    </w:p>
    <w:p w14:paraId="32672666">
      <w:pPr>
        <w:rPr>
          <w:rFonts w:ascii="等线" w:hAnsi="等线" w:eastAsia="等线"/>
          <w:szCs w:val="22"/>
        </w:rPr>
      </w:pPr>
    </w:p>
    <w:p w14:paraId="6CFF98F8">
      <w:pPr>
        <w:rPr>
          <w:rFonts w:ascii="等线" w:hAnsi="等线" w:eastAsia="等线"/>
          <w:szCs w:val="22"/>
        </w:rPr>
      </w:pPr>
    </w:p>
    <w:p w14:paraId="54B3A35D">
      <w:pPr>
        <w:rPr>
          <w:rFonts w:hint="eastAsia" w:ascii="等线" w:hAnsi="等线" w:eastAsia="等线"/>
          <w:szCs w:val="22"/>
        </w:rPr>
      </w:pPr>
    </w:p>
    <w:p w14:paraId="5EF493B2">
      <w:pPr>
        <w:rPr>
          <w:rFonts w:hint="eastAsia" w:ascii="等线" w:hAnsi="等线" w:eastAsia="等线"/>
          <w:szCs w:val="22"/>
        </w:rPr>
      </w:pPr>
    </w:p>
    <w:p w14:paraId="37FD57B0">
      <w:pPr>
        <w:rPr>
          <w:rFonts w:ascii="等线" w:hAnsi="等线" w:eastAsia="等线"/>
          <w:szCs w:val="22"/>
        </w:rPr>
      </w:pPr>
    </w:p>
    <w:p w14:paraId="6E445E16">
      <w:pPr>
        <w:rPr>
          <w:rFonts w:ascii="等线" w:hAnsi="等线" w:eastAsia="等线"/>
          <w:szCs w:val="22"/>
        </w:rPr>
      </w:pPr>
    </w:p>
    <w:p w14:paraId="71F8B56B">
      <w:pPr>
        <w:spacing w:line="360" w:lineRule="auto"/>
        <w:rPr>
          <w:rFonts w:hint="eastAsia" w:ascii="宋体" w:hAnsi="宋体"/>
          <w:szCs w:val="21"/>
        </w:rPr>
      </w:pPr>
      <w:r>
        <w:rPr>
          <w:rFonts w:hint="eastAsia" w:ascii="等线" w:hAnsi="等线" w:eastAsia="等线"/>
          <w:szCs w:val="22"/>
        </w:rPr>
        <w:t>34</w:t>
      </w:r>
      <w:r>
        <w:rPr>
          <w:rFonts w:ascii="等线" w:hAnsi="等线" w:eastAsia="等线"/>
          <w:szCs w:val="22"/>
        </w:rPr>
        <w:t xml:space="preserve">. </w:t>
      </w:r>
    </w:p>
    <w:p w14:paraId="77EE1E01">
      <w:pPr>
        <w:rPr>
          <w:rFonts w:ascii="等线" w:hAnsi="等线" w:eastAsia="等线"/>
          <w:szCs w:val="22"/>
        </w:rPr>
      </w:pPr>
      <w:r>
        <w:rPr>
          <w:rFonts w:ascii="等线" w:hAnsi="等线" w:eastAsia="等线"/>
          <w:szCs w:val="22"/>
        </w:rPr>
        <w:t xml:space="preserve"> </w:t>
      </w:r>
      <w:r>
        <w:rPr>
          <w:rFonts w:hint="eastAsia" w:ascii="等线" w:hAnsi="等线" w:eastAsia="等线"/>
          <w:szCs w:val="22"/>
        </w:rPr>
        <w:t>（1） 传递函数：</w:t>
      </w:r>
      <w:r>
        <w:rPr>
          <w:rFonts w:ascii="等线" w:hAnsi="等线" w:eastAsia="等线"/>
          <w:position w:val="-94"/>
          <w:szCs w:val="22"/>
        </w:rPr>
        <w:object>
          <v:shape id="_x0000_i1029" o:spt="75" type="#_x0000_t75" style="height:132pt;width:355pt;" o:ole="t" filled="f" o:preferrelative="t" stroked="f" coordsize="21600,21600">
            <v:path/>
            <v:fill on="f" alignshape="1" focussize="0,0"/>
            <v:stroke on="f"/>
            <v:imagedata r:id="rId15" o:title=""/>
            <o:lock v:ext="edit" aspectratio="t"/>
            <w10:wrap type="none"/>
            <w10:anchorlock/>
          </v:shape>
          <o:OLEObject Type="Embed" ProgID="Equation.DSMT4" ShapeID="_x0000_i1029" DrawAspect="Content" ObjectID="_1468075729" r:id="rId14">
            <o:LockedField>false</o:LockedField>
          </o:OLEObject>
        </w:object>
      </w:r>
    </w:p>
    <w:p w14:paraId="3CF0F9F4">
      <w:pPr>
        <w:rPr>
          <w:rFonts w:ascii="等线" w:hAnsi="等线" w:eastAsia="等线"/>
          <w:szCs w:val="22"/>
        </w:rPr>
      </w:pPr>
      <w:r>
        <w:rPr>
          <w:rFonts w:hint="eastAsia" w:ascii="等线" w:hAnsi="等线" w:eastAsia="等线"/>
          <w:szCs w:val="22"/>
        </w:rPr>
        <w:t>（2）劳斯表</w:t>
      </w:r>
    </w:p>
    <w:p w14:paraId="7F9E78D9">
      <w:pPr>
        <w:ind w:firstLine="420" w:firstLineChars="200"/>
        <w:rPr>
          <w:rFonts w:ascii="等线" w:hAnsi="等线" w:eastAsia="等线"/>
          <w:szCs w:val="22"/>
        </w:rPr>
      </w:pPr>
      <w:r>
        <w:rPr>
          <w:rFonts w:ascii="等线" w:hAnsi="等线" w:eastAsia="等线"/>
          <w:position w:val="-84"/>
          <w:szCs w:val="22"/>
        </w:rPr>
        <w:object>
          <v:shape id="_x0000_i1030" o:spt="75" type="#_x0000_t75" style="height:90pt;width:136pt;" o:ole="t" filled="f" o:preferrelative="t" stroked="f" coordsize="21600,21600">
            <v:path/>
            <v:fill on="f" alignshape="1" focussize="0,0"/>
            <v:stroke on="f"/>
            <v:imagedata r:id="rId17" o:title=""/>
            <o:lock v:ext="edit" aspectratio="t"/>
            <w10:wrap type="none"/>
            <w10:anchorlock/>
          </v:shape>
          <o:OLEObject Type="Embed" ProgID="Equation.DSMT4" ShapeID="_x0000_i1030" DrawAspect="Content" ObjectID="_1468075730" r:id="rId16">
            <o:LockedField>false</o:LockedField>
          </o:OLEObject>
        </w:object>
      </w:r>
    </w:p>
    <w:p w14:paraId="33245006">
      <w:pPr>
        <w:ind w:firstLine="420" w:firstLineChars="200"/>
        <w:rPr>
          <w:rFonts w:ascii="等线" w:hAnsi="等线" w:eastAsia="等线"/>
          <w:szCs w:val="22"/>
        </w:rPr>
      </w:pPr>
      <w:bookmarkStart w:id="6" w:name="_Hlk230033852"/>
      <w:r>
        <w:rPr>
          <w:rFonts w:hint="eastAsia" w:ascii="等线" w:hAnsi="等线" w:eastAsia="等线"/>
          <w:szCs w:val="22"/>
        </w:rPr>
        <w:t>(</w:t>
      </w:r>
      <w:r>
        <w:rPr>
          <w:rFonts w:ascii="等线" w:hAnsi="等线" w:eastAsia="等线"/>
          <w:szCs w:val="22"/>
        </w:rPr>
        <w:t xml:space="preserve">3) </w:t>
      </w:r>
      <w:r>
        <w:rPr>
          <w:rFonts w:hint="eastAsia" w:ascii="等线" w:hAnsi="等线" w:eastAsia="等线"/>
          <w:szCs w:val="22"/>
        </w:rPr>
        <w:t>根轨迹</w:t>
      </w:r>
    </w:p>
    <w:p w14:paraId="35B45B66">
      <w:pPr>
        <w:ind w:firstLine="420" w:firstLineChars="200"/>
        <w:rPr>
          <w:rFonts w:ascii="等线" w:hAnsi="等线" w:eastAsia="等线"/>
          <w:szCs w:val="22"/>
        </w:rPr>
      </w:pPr>
      <w:r>
        <w:rPr>
          <w:rFonts w:hint="eastAsia" w:ascii="等线" w:hAnsi="等线" w:eastAsia="等线"/>
          <w:szCs w:val="22"/>
        </w:rPr>
        <w:t>a.开环极点个数n=3： p1=0,p2=-1,p3=-3; 开环零点个数m=0；共有n-m=3条根轨迹趋向于无穷远处。</w:t>
      </w:r>
    </w:p>
    <w:p w14:paraId="71D1AD0F">
      <w:pPr>
        <w:ind w:firstLine="420" w:firstLineChars="200"/>
        <w:rPr>
          <w:rFonts w:ascii="等线" w:hAnsi="等线" w:eastAsia="等线"/>
          <w:szCs w:val="22"/>
        </w:rPr>
      </w:pPr>
      <w:r>
        <w:rPr>
          <w:rFonts w:hint="eastAsia" w:ascii="等线" w:hAnsi="等线" w:eastAsia="等线"/>
          <w:szCs w:val="22"/>
        </w:rPr>
        <w:t>b. 实轴根轨迹（-inf,-3], [-1,0],   条数 3条，</w:t>
      </w:r>
    </w:p>
    <w:p w14:paraId="3DC8787D">
      <w:pPr>
        <w:ind w:firstLine="420" w:firstLineChars="200"/>
        <w:rPr>
          <w:rFonts w:ascii="等线" w:hAnsi="等线" w:eastAsia="等线"/>
          <w:szCs w:val="22"/>
        </w:rPr>
      </w:pPr>
      <w:r>
        <w:rPr>
          <w:rFonts w:hint="eastAsia" w:ascii="等线" w:hAnsi="等线" w:eastAsia="等线"/>
          <w:szCs w:val="22"/>
        </w:rPr>
        <w:t>c. 渐进性夹角</w:t>
      </w:r>
      <w:r>
        <w:rPr>
          <w:rFonts w:hint="eastAsia" w:ascii="等线" w:hAnsi="等线" w:eastAsia="等线"/>
          <w:position w:val="-24"/>
          <w:szCs w:val="22"/>
        </w:rPr>
        <w:object>
          <v:shape id="_x0000_i1031" o:spt="75" type="#_x0000_t75" style="height:31pt;width:111pt;" o:ole="t" filled="f" o:preferrelative="t" stroked="f" coordsize="21600,21600">
            <v:path/>
            <v:fill on="f" alignshape="1" focussize="0,0"/>
            <v:stroke on="f"/>
            <v:imagedata r:id="rId19" o:title=""/>
            <o:lock v:ext="edit" aspectratio="t"/>
            <w10:wrap type="none"/>
            <w10:anchorlock/>
          </v:shape>
          <o:OLEObject Type="Embed" ProgID="Equation.DSMT4" ShapeID="_x0000_i1031" DrawAspect="Content" ObjectID="_1468075731" r:id="rId18">
            <o:LockedField>false</o:LockedField>
          </o:OLEObject>
        </w:object>
      </w:r>
      <w:r>
        <w:rPr>
          <w:rFonts w:hint="eastAsia" w:ascii="等线" w:hAnsi="等线" w:eastAsia="等线"/>
          <w:szCs w:val="22"/>
        </w:rPr>
        <w:t>, 即-60°， 60°，180°</w:t>
      </w:r>
    </w:p>
    <w:p w14:paraId="730C0B28">
      <w:pPr>
        <w:ind w:firstLine="420" w:firstLineChars="200"/>
        <w:rPr>
          <w:rFonts w:ascii="等线" w:hAnsi="等线" w:eastAsia="等线"/>
          <w:szCs w:val="22"/>
        </w:rPr>
      </w:pPr>
      <w:r>
        <w:rPr>
          <w:rFonts w:hint="eastAsia" w:ascii="等线" w:hAnsi="等线" w:eastAsia="等线"/>
          <w:szCs w:val="22"/>
        </w:rPr>
        <w:t>渐进性的交点：</w:t>
      </w:r>
      <w:r>
        <w:rPr>
          <w:rFonts w:hint="eastAsia" w:ascii="等线" w:hAnsi="等线" w:eastAsia="等线"/>
          <w:position w:val="-24"/>
          <w:szCs w:val="22"/>
        </w:rPr>
        <w:object>
          <v:shape id="_x0000_i1032" o:spt="75" type="#_x0000_t75" style="height:48pt;width:113pt;" o:ole="t" filled="f" o:preferrelative="t" stroked="f" coordsize="21600,21600">
            <v:path/>
            <v:fill on="f" alignshape="1" focussize="0,0"/>
            <v:stroke on="f"/>
            <v:imagedata r:id="rId21" o:title=""/>
            <o:lock v:ext="edit" aspectratio="t"/>
            <w10:wrap type="none"/>
            <w10:anchorlock/>
          </v:shape>
          <o:OLEObject Type="Embed" ProgID="Equation.DSMT4" ShapeID="_x0000_i1032" DrawAspect="Content" ObjectID="_1468075732" r:id="rId20">
            <o:LockedField>false</o:LockedField>
          </o:OLEObject>
        </w:object>
      </w:r>
    </w:p>
    <w:p w14:paraId="59D99753">
      <w:pPr>
        <w:ind w:firstLine="420" w:firstLineChars="200"/>
        <w:rPr>
          <w:rFonts w:hint="eastAsia" w:ascii="等线" w:hAnsi="等线" w:eastAsia="等线"/>
          <w:szCs w:val="22"/>
        </w:rPr>
      </w:pPr>
      <w:r>
        <w:rPr>
          <w:rFonts w:hint="eastAsia" w:ascii="等线" w:hAnsi="等线" w:eastAsia="等线"/>
          <w:szCs w:val="22"/>
        </w:rPr>
        <w:t xml:space="preserve">d. 分离点 </w:t>
      </w:r>
      <w:r>
        <w:rPr>
          <w:rFonts w:hint="eastAsia" w:ascii="等线" w:hAnsi="等线" w:eastAsia="等线"/>
          <w:position w:val="-30"/>
          <w:szCs w:val="22"/>
        </w:rPr>
        <w:object>
          <v:shape id="_x0000_i1033" o:spt="75" type="#_x0000_t75" style="height:35pt;width:103pt;" o:ole="t" filled="f" o:preferrelative="t" stroked="f" coordsize="21600,21600">
            <v:path/>
            <v:fill on="f" alignshape="1" focussize="0,0"/>
            <v:stroke on="f"/>
            <v:imagedata r:id="rId23" o:title=""/>
            <o:lock v:ext="edit" aspectratio="t"/>
            <w10:wrap type="none"/>
            <w10:anchorlock/>
          </v:shape>
          <o:OLEObject Type="Embed" ProgID="Equation.DSMT4" ShapeID="_x0000_i1033" DrawAspect="Content" ObjectID="_1468075733" r:id="rId22">
            <o:LockedField>false</o:LockedField>
          </o:OLEObject>
        </w:object>
      </w:r>
      <w:r>
        <w:rPr>
          <w:rFonts w:hint="eastAsia" w:ascii="等线" w:hAnsi="等线" w:eastAsia="等线"/>
          <w:szCs w:val="22"/>
        </w:rPr>
        <w:t>， 求得，</w:t>
      </w:r>
      <w:r>
        <w:rPr>
          <w:rFonts w:hint="eastAsia" w:ascii="等线" w:hAnsi="等线" w:eastAsia="等线"/>
          <w:position w:val="-24"/>
          <w:szCs w:val="22"/>
        </w:rPr>
        <w:object>
          <v:shape id="_x0000_i1034" o:spt="75" type="#_x0000_t75" style="height:34pt;width:63pt;" o:ole="t" filled="f" o:preferrelative="t" stroked="f" coordsize="21600,21600">
            <v:path/>
            <v:fill on="f" alignshape="1" focussize="0,0"/>
            <v:stroke on="f"/>
            <v:imagedata r:id="rId25" o:title=""/>
            <o:lock v:ext="edit" aspectratio="t"/>
            <w10:wrap type="none"/>
            <w10:anchorlock/>
          </v:shape>
          <o:OLEObject Type="Embed" ProgID="Equation.DSMT4" ShapeID="_x0000_i1034" DrawAspect="Content" ObjectID="_1468075734" r:id="rId24">
            <o:LockedField>false</o:LockedField>
          </o:OLEObject>
        </w:object>
      </w:r>
      <w:r>
        <w:rPr>
          <w:rFonts w:hint="eastAsia" w:ascii="等线" w:hAnsi="等线" w:eastAsia="等线"/>
          <w:szCs w:val="22"/>
        </w:rPr>
        <w:t>,  根据b.规则可得</w:t>
      </w:r>
      <w:r>
        <w:rPr>
          <w:rFonts w:hint="eastAsia" w:ascii="等线" w:hAnsi="等线" w:eastAsia="等线"/>
          <w:position w:val="-24"/>
          <w:szCs w:val="22"/>
        </w:rPr>
        <w:object>
          <v:shape id="_x0000_i1035" o:spt="75" type="#_x0000_t75" style="height:34pt;width:103pt;" o:ole="t" filled="f" o:preferrelative="t" stroked="f" coordsize="21600,21600">
            <v:path/>
            <v:fill on="f" alignshape="1" focussize="0,0"/>
            <v:stroke on="f"/>
            <v:imagedata r:id="rId27" o:title=""/>
            <o:lock v:ext="edit" aspectratio="t"/>
            <w10:wrap type="none"/>
            <w10:anchorlock/>
          </v:shape>
          <o:OLEObject Type="Embed" ProgID="Equation.DSMT4" ShapeID="_x0000_i1035" DrawAspect="Content" ObjectID="_1468075735" r:id="rId26">
            <o:LockedField>false</o:LockedField>
          </o:OLEObject>
        </w:object>
      </w:r>
    </w:p>
    <w:p w14:paraId="6FF04731">
      <w:pPr>
        <w:ind w:firstLine="420" w:firstLineChars="200"/>
        <w:rPr>
          <w:rFonts w:ascii="等线" w:hAnsi="等线" w:eastAsia="等线"/>
          <w:szCs w:val="22"/>
        </w:rPr>
      </w:pPr>
      <w:r>
        <w:rPr>
          <w:rFonts w:hint="eastAsia" w:ascii="等线" w:hAnsi="等线" w:eastAsia="等线"/>
          <w:szCs w:val="22"/>
        </w:rPr>
        <w:t xml:space="preserve">e. 与虚轴交点 </w:t>
      </w:r>
      <w:r>
        <w:rPr>
          <w:rFonts w:hint="eastAsia" w:ascii="等线" w:hAnsi="等线" w:eastAsia="等线"/>
          <w:position w:val="-10"/>
          <w:szCs w:val="22"/>
        </w:rPr>
        <w:object>
          <v:shape id="_x0000_i1036" o:spt="75" type="#_x0000_t75" style="height:19pt;width:49pt;" o:ole="t" filled="f" o:preferrelative="t" stroked="f" coordsize="21600,21600">
            <v:path/>
            <v:fill on="f" alignshape="1" focussize="0,0"/>
            <v:stroke on="f"/>
            <v:imagedata r:id="rId29" o:title=""/>
            <o:lock v:ext="edit" aspectratio="t"/>
            <w10:wrap type="none"/>
            <w10:anchorlock/>
          </v:shape>
          <o:OLEObject Type="Embed" ProgID="Equation.DSMT4" ShapeID="_x0000_i1036" DrawAspect="Content" ObjectID="_1468075736" r:id="rId28">
            <o:LockedField>false</o:LockedField>
          </o:OLEObject>
        </w:object>
      </w:r>
      <w:r>
        <w:rPr>
          <w:rFonts w:hint="eastAsia" w:ascii="等线" w:hAnsi="等线" w:eastAsia="等线"/>
          <w:szCs w:val="22"/>
        </w:rPr>
        <w:t>, 此时对应的K=12.</w:t>
      </w:r>
    </w:p>
    <w:bookmarkEnd w:id="6"/>
    <w:p w14:paraId="6A442EB4">
      <w:pPr>
        <w:ind w:firstLine="420" w:firstLineChars="200"/>
        <w:rPr>
          <w:rFonts w:hint="eastAsia" w:ascii="等线" w:hAnsi="等线" w:eastAsia="等线"/>
          <w:szCs w:val="22"/>
        </w:rPr>
      </w:pPr>
    </w:p>
    <w:p w14:paraId="1AD19236">
      <w:pPr>
        <w:ind w:firstLine="420" w:firstLineChars="200"/>
        <w:rPr>
          <w:rFonts w:hint="eastAsia" w:ascii="等线" w:hAnsi="等线" w:eastAsia="等线"/>
          <w:szCs w:val="22"/>
        </w:rPr>
      </w:pPr>
      <w:r>
        <w:rPr>
          <w:rFonts w:ascii="等线" w:hAnsi="等线" w:eastAsia="等线"/>
          <w:szCs w:val="22"/>
        </w:rPr>
        <w:t>num=1    dem=[1 3 2 1]   rlocus(sys)</w:t>
      </w:r>
    </w:p>
    <w:p w14:paraId="69B6197E">
      <w:pPr>
        <w:ind w:firstLine="420" w:firstLineChars="200"/>
        <w:rPr>
          <w:rFonts w:hint="eastAsia" w:ascii="等线" w:hAnsi="等线" w:eastAsia="等线"/>
          <w:szCs w:val="22"/>
        </w:rPr>
      </w:pPr>
      <w:r>
        <w:rPr>
          <w:rFonts w:ascii="等线" w:hAnsi="等线" w:eastAsia="等线"/>
          <w:szCs w:val="22"/>
        </w:rPr>
        <w:drawing>
          <wp:inline distT="0" distB="0" distL="114300" distR="114300">
            <wp:extent cx="5334000" cy="4000500"/>
            <wp:effectExtent l="0" t="0" r="0" b="0"/>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pic:cNvPicPr>
                      <a:picLocks noChangeAspect="1"/>
                    </pic:cNvPicPr>
                  </pic:nvPicPr>
                  <pic:blipFill>
                    <a:blip r:embed="rId30"/>
                    <a:stretch>
                      <a:fillRect/>
                    </a:stretch>
                  </pic:blipFill>
                  <pic:spPr>
                    <a:xfrm>
                      <a:off x="0" y="0"/>
                      <a:ext cx="5334000" cy="4000500"/>
                    </a:xfrm>
                    <a:prstGeom prst="rect">
                      <a:avLst/>
                    </a:prstGeom>
                    <a:noFill/>
                    <a:ln>
                      <a:noFill/>
                    </a:ln>
                  </pic:spPr>
                </pic:pic>
              </a:graphicData>
            </a:graphic>
          </wp:inline>
        </w:drawing>
      </w:r>
    </w:p>
    <w:p w14:paraId="5D7AF18F">
      <w:pPr>
        <w:rPr>
          <w:rFonts w:ascii="等线" w:hAnsi="等线" w:eastAsia="等线"/>
          <w:szCs w:val="22"/>
        </w:rPr>
      </w:pPr>
    </w:p>
    <w:p w14:paraId="705F4D2F">
      <w:pPr>
        <w:rPr>
          <w:rFonts w:ascii="等线" w:hAnsi="等线" w:eastAsia="等线"/>
          <w:szCs w:val="22"/>
        </w:rPr>
      </w:pPr>
    </w:p>
    <w:p w14:paraId="6B5AADFF">
      <w:pPr>
        <w:rPr>
          <w:rFonts w:hint="eastAsia" w:ascii="等线" w:hAnsi="等线" w:eastAsia="等线"/>
          <w:szCs w:val="22"/>
        </w:rPr>
      </w:pPr>
    </w:p>
    <w:p w14:paraId="389B269A">
      <w:pPr>
        <w:rPr>
          <w:rFonts w:ascii="等线" w:hAnsi="等线" w:eastAsia="等线"/>
          <w:szCs w:val="22"/>
        </w:rPr>
      </w:pPr>
      <w:r>
        <w:rPr>
          <w:rFonts w:hint="eastAsia" w:ascii="等线" w:hAnsi="等线" w:eastAsia="等线"/>
          <w:szCs w:val="22"/>
        </w:rPr>
        <w:t>35</w:t>
      </w:r>
      <w:r>
        <w:rPr>
          <w:rFonts w:ascii="等线" w:hAnsi="等线" w:eastAsia="等线"/>
          <w:szCs w:val="22"/>
        </w:rPr>
        <w:t xml:space="preserve"> (1) </w:t>
      </w:r>
      <w:r>
        <w:rPr>
          <w:rFonts w:hint="eastAsia" w:ascii="等线" w:hAnsi="等线" w:eastAsia="等线"/>
          <w:szCs w:val="22"/>
        </w:rPr>
        <w:t>幅相特性曲线:</w:t>
      </w:r>
    </w:p>
    <w:p w14:paraId="63A26508">
      <w:pPr>
        <w:rPr>
          <w:rFonts w:ascii="等线" w:hAnsi="等线" w:eastAsia="等线"/>
          <w:szCs w:val="22"/>
        </w:rPr>
      </w:pPr>
      <w:r>
        <w:rPr>
          <w:rFonts w:hint="eastAsia" w:ascii="等线" w:hAnsi="等线" w:eastAsia="等线"/>
          <w:szCs w:val="22"/>
        </w:rPr>
        <w:t>S</w:t>
      </w:r>
      <w:r>
        <w:rPr>
          <w:rFonts w:ascii="等线" w:hAnsi="等线" w:eastAsia="等线"/>
          <w:szCs w:val="22"/>
        </w:rPr>
        <w:t>ys</w:t>
      </w:r>
      <w:r>
        <w:rPr>
          <w:rFonts w:hint="eastAsia" w:ascii="等线" w:hAnsi="等线" w:eastAsia="等线"/>
          <w:szCs w:val="22"/>
        </w:rPr>
        <w:t>1</w:t>
      </w:r>
      <w:r>
        <w:rPr>
          <w:rFonts w:ascii="等线" w:hAnsi="等线" w:eastAsia="等线"/>
          <w:szCs w:val="22"/>
        </w:rPr>
        <w:t>=zpk([],[0 -1 -1/</w:t>
      </w:r>
      <w:r>
        <w:rPr>
          <w:rFonts w:hint="eastAsia" w:ascii="等线" w:hAnsi="等线" w:eastAsia="等线"/>
          <w:szCs w:val="22"/>
        </w:rPr>
        <w:t>0.16</w:t>
      </w:r>
      <w:r>
        <w:rPr>
          <w:rFonts w:ascii="等线" w:hAnsi="等线" w:eastAsia="等线"/>
          <w:szCs w:val="22"/>
        </w:rPr>
        <w:t>],</w:t>
      </w:r>
      <w:r>
        <w:rPr>
          <w:rFonts w:hint="eastAsia" w:ascii="等线" w:hAnsi="等线" w:eastAsia="等线"/>
          <w:szCs w:val="22"/>
        </w:rPr>
        <w:t>1</w:t>
      </w:r>
      <w:r>
        <w:rPr>
          <w:rFonts w:ascii="等线" w:hAnsi="等线" w:eastAsia="等线"/>
          <w:szCs w:val="22"/>
        </w:rPr>
        <w:t>0/0.</w:t>
      </w:r>
      <w:r>
        <w:rPr>
          <w:rFonts w:hint="eastAsia" w:ascii="等线" w:hAnsi="等线" w:eastAsia="等线"/>
          <w:szCs w:val="22"/>
        </w:rPr>
        <w:t>16</w:t>
      </w:r>
      <w:r>
        <w:rPr>
          <w:rFonts w:ascii="等线" w:hAnsi="等线" w:eastAsia="等线"/>
          <w:szCs w:val="22"/>
        </w:rPr>
        <w:t>)</w:t>
      </w:r>
    </w:p>
    <w:p w14:paraId="7C80F682">
      <w:pPr>
        <w:rPr>
          <w:rFonts w:ascii="等线" w:hAnsi="等线" w:eastAsia="等线"/>
          <w:szCs w:val="22"/>
        </w:rPr>
      </w:pPr>
      <w:r>
        <w:rPr>
          <w:rFonts w:hint="eastAsia" w:ascii="等线" w:hAnsi="等线" w:eastAsia="等线"/>
          <w:szCs w:val="22"/>
        </w:rPr>
        <w:t>%</w:t>
      </w:r>
      <w:r>
        <w:rPr>
          <w:rFonts w:ascii="等线" w:hAnsi="等线" w:eastAsia="等线"/>
          <w:szCs w:val="22"/>
        </w:rPr>
        <w:t>syst1=tf(nun,dem)</w:t>
      </w:r>
    </w:p>
    <w:p w14:paraId="5901CED3">
      <w:pPr>
        <w:rPr>
          <w:rFonts w:ascii="等线" w:hAnsi="等线" w:eastAsia="等线"/>
          <w:szCs w:val="22"/>
        </w:rPr>
      </w:pPr>
      <w:r>
        <w:rPr>
          <w:rFonts w:ascii="等线" w:hAnsi="等线" w:eastAsia="等线"/>
          <w:szCs w:val="22"/>
        </w:rPr>
        <w:t>nyquist(</w:t>
      </w:r>
      <w:r>
        <w:rPr>
          <w:rFonts w:hint="eastAsia" w:ascii="等线" w:hAnsi="等线" w:eastAsia="等线"/>
          <w:szCs w:val="22"/>
        </w:rPr>
        <w:t>Sys</w:t>
      </w:r>
      <w:r>
        <w:rPr>
          <w:rFonts w:ascii="等线" w:hAnsi="等线" w:eastAsia="等线"/>
          <w:szCs w:val="22"/>
        </w:rPr>
        <w:t>1)</w:t>
      </w:r>
    </w:p>
    <w:p w14:paraId="7A42CF98">
      <w:pPr>
        <w:rPr>
          <w:rFonts w:hint="eastAsia" w:ascii="等线" w:hAnsi="等线" w:eastAsia="等线"/>
          <w:szCs w:val="22"/>
        </w:rPr>
      </w:pPr>
      <w:r>
        <w:rPr>
          <w:rFonts w:ascii="等线" w:hAnsi="等线" w:eastAsia="等线"/>
          <w:szCs w:val="22"/>
        </w:rPr>
        <w:drawing>
          <wp:inline distT="0" distB="0" distL="114300" distR="114300">
            <wp:extent cx="5334000" cy="4000500"/>
            <wp:effectExtent l="0" t="0" r="0" b="0"/>
            <wp:docPr id="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
                    <pic:cNvPicPr>
                      <a:picLocks noChangeAspect="1"/>
                    </pic:cNvPicPr>
                  </pic:nvPicPr>
                  <pic:blipFill>
                    <a:blip r:embed="rId31"/>
                    <a:stretch>
                      <a:fillRect/>
                    </a:stretch>
                  </pic:blipFill>
                  <pic:spPr>
                    <a:xfrm>
                      <a:off x="0" y="0"/>
                      <a:ext cx="5334000" cy="40005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egoe UI Emoji">
    <w:panose1 w:val="020B0502040204020203"/>
    <w:charset w:val="00"/>
    <w:family w:val="swiss"/>
    <w:pitch w:val="default"/>
    <w:sig w:usb0="00000001" w:usb1="02000000" w:usb2="08000000" w:usb3="00000000" w:csb0="0000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F320F"/>
    <w:multiLevelType w:val="multilevel"/>
    <w:tmpl w:val="0A8F320F"/>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1144DE5"/>
    <w:multiLevelType w:val="multilevel"/>
    <w:tmpl w:val="41144DE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6F6988"/>
    <w:multiLevelType w:val="multilevel"/>
    <w:tmpl w:val="546F6988"/>
    <w:lvl w:ilvl="0" w:tentative="0">
      <w:start w:val="1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51764E"/>
    <w:rsid w:val="19CD1587"/>
    <w:rsid w:val="4B755A1C"/>
    <w:rsid w:val="6BB7014B"/>
    <w:rsid w:val="6E65726F"/>
    <w:rsid w:val="7B766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2.bin"/><Relationship Id="rId7" Type="http://schemas.openxmlformats.org/officeDocument/2006/relationships/image" Target="media/image3.png"/><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png"/><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theme" Target="theme/theme1.xml"/><Relationship Id="rId29" Type="http://schemas.openxmlformats.org/officeDocument/2006/relationships/image" Target="media/image14.wmf"/><Relationship Id="rId28" Type="http://schemas.openxmlformats.org/officeDocument/2006/relationships/oleObject" Target="embeddings/oleObject12.bin"/><Relationship Id="rId27" Type="http://schemas.openxmlformats.org/officeDocument/2006/relationships/image" Target="media/image13.wmf"/><Relationship Id="rId26" Type="http://schemas.openxmlformats.org/officeDocument/2006/relationships/oleObject" Target="embeddings/oleObject11.bin"/><Relationship Id="rId25" Type="http://schemas.openxmlformats.org/officeDocument/2006/relationships/image" Target="media/image12.wmf"/><Relationship Id="rId24" Type="http://schemas.openxmlformats.org/officeDocument/2006/relationships/oleObject" Target="embeddings/oleObject10.bin"/><Relationship Id="rId23" Type="http://schemas.openxmlformats.org/officeDocument/2006/relationships/image" Target="media/image11.wmf"/><Relationship Id="rId22" Type="http://schemas.openxmlformats.org/officeDocument/2006/relationships/oleObject" Target="embeddings/oleObject9.bin"/><Relationship Id="rId21" Type="http://schemas.openxmlformats.org/officeDocument/2006/relationships/image" Target="media/image10.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7.bin"/><Relationship Id="rId17" Type="http://schemas.openxmlformats.org/officeDocument/2006/relationships/image" Target="media/image8.wmf"/><Relationship Id="rId16" Type="http://schemas.openxmlformats.org/officeDocument/2006/relationships/oleObject" Target="embeddings/oleObject6.bin"/><Relationship Id="rId15" Type="http://schemas.openxmlformats.org/officeDocument/2006/relationships/image" Target="media/image7.wmf"/><Relationship Id="rId14" Type="http://schemas.openxmlformats.org/officeDocument/2006/relationships/oleObject" Target="embeddings/oleObject5.bin"/><Relationship Id="rId13" Type="http://schemas.openxmlformats.org/officeDocument/2006/relationships/image" Target="media/image6.wmf"/><Relationship Id="rId12" Type="http://schemas.openxmlformats.org/officeDocument/2006/relationships/oleObject" Target="embeddings/oleObject4.bin"/><Relationship Id="rId11" Type="http://schemas.openxmlformats.org/officeDocument/2006/relationships/image" Target="media/image5.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2926</Words>
  <Characters>3488</Characters>
  <Lines>0</Lines>
  <Paragraphs>0</Paragraphs>
  <TotalTime>2</TotalTime>
  <ScaleCrop>false</ScaleCrop>
  <LinksUpToDate>false</LinksUpToDate>
  <CharactersWithSpaces>3721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2026-06-02T01:31:00Z</dcterms:created>
  <dc:creator>Administrator</dc:creator>
  <cp:lastModifiedBy>育华教育叶燮燮</cp:lastModifiedBy>
  <dcterms:modified xsi:type="dcterms:W3CDTF">2026-06-03T09:11:01Z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eyJoZGlkIjoiZDAxOGQyZjRjY2ZhMTJlYmYwN2M1MmQ4MjlmMDk1OTYiLCJ1c2VySWQiOiIzNjI0MjU4ODQifQ==</vt:lpwstr>
  </property>
  <property fmtid="{D5CDD505-2E9C-101B-9397-08002B2CF9AE}" pid="4" name="ICV">
    <vt:lpwstr>A87B8EF763D742AEB0F19A3EBF90BDE9_12</vt:lpwstr>
  </property>
</Properties>
</file>