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宋体" w:hAnsi="宋体" w:eastAsia="宋体"/>
          <w:b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snapToGrid w:val="0"/>
          <w:kern w:val="0"/>
          <w:szCs w:val="21"/>
          <w:lang w:val="en-US" w:eastAsia="zh-CN"/>
        </w:rPr>
        <w:t>药物分析复习资料</w:t>
      </w:r>
    </w:p>
    <w:p>
      <w:pPr>
        <w:adjustRightInd w:val="0"/>
        <w:snapToGrid w:val="0"/>
        <w:rPr>
          <w:rFonts w:hint="eastAsia" w:ascii="宋体" w:hAnsi="宋体"/>
          <w:b/>
          <w:snapToGrid w:val="0"/>
          <w:kern w:val="0"/>
          <w:szCs w:val="21"/>
        </w:rPr>
      </w:pPr>
      <w:r>
        <w:rPr>
          <w:rFonts w:hint="eastAsia" w:ascii="宋体" w:hAnsi="宋体"/>
          <w:b/>
          <w:snapToGrid w:val="0"/>
          <w:kern w:val="0"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1．下列哪个药物发生羟肟酸铁反应？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A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25" w:firstLineChars="2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A.青霉素         B.庆大霉素      C.链霉素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25" w:firstLineChars="2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D.维生素C        D.维生素A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2．既有酸性又有还原性的药物是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25" w:firstLineChars="2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A.维生素A       B.咖啡因         C.苯巴比妥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25" w:firstLineChars="2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D.氯丙嗪         E.维生素C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3．中国药典主要内容分为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B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A.正文、含量测定、索引   B.凡例、制剂、原料    C.鉴别、检查、含量测定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D.前言、正文、附录            E.凡例、正文、附录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4．BP是什么的缩写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B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A.美国药典      B.英国药典        C.日本药局方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D.国际药典      E.美国国家处方集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5．在药物的重金属检查中，溶液的酸碱度通常是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A.强酸性        B.弱酸性          C.中性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D.弱碱性         E.强碱性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6．检查某药物中的砷盐，取标准砷溶液2ml（每ml相当于1μg的As）制备标准砷斑，砷盐限量为0.0001%，应取供试品的量为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B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A.0.02g         B.2.0g            C.0.002g         D.1.0g            E.0.10g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7．在用古蔡氏法检查砷盐时，导气管中塞入醋酸铅棉花的目的是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C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A.除去I2       B. 除去AsH3    C.除去H2S   D. 除去HBr       E. 除去SbH3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8．注射剂中常加入的抗氧剂有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B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A.硫酸钠        B.碳酸钠        C.磷酸氢二钠      D.亚硫酸氢钠      E.氯化钠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9．用双相滴定法测定含量的药物为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E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A.阿司匹林      B.对乙酰氨基酚    C.水杨酸        D.苯甲酸        E.苯甲酸钠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10．中国药典所收载的亚硝酸钠滴定法中指示终点的方法为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D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A.电位法        B.永停法     C.外指示剂法      D.不可逆指示剂法  E.电导法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11．在重氮化反应中，溴化钾的作用是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D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A.抗氧剂    B.稳定剂     C.离子强度剂      D.加速重氮化反应   E.终点辅助剂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12．咖啡因和茶碱的特征鉴别反应是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A.双缩脲反应    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eastAsia" w:ascii="宋体" w:hAnsi="宋体"/>
          <w:snapToGrid w:val="0"/>
          <w:kern w:val="0"/>
          <w:szCs w:val="21"/>
        </w:rPr>
        <w:t xml:space="preserve">B.Vitali反应    C.Marquis反应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D.紫脲酸铵反应     E.绿奎宁反应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13．紫外法测定维生素A含量时，测定λmax在330nm，A/A330比值中有一个比值超过了规定值±0.02，应采用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C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  <w:r>
        <w:rPr>
          <w:rFonts w:hint="eastAsia" w:ascii="宋体" w:hAnsi="宋体"/>
          <w:snapToGrid w:val="0"/>
          <w:kern w:val="0"/>
          <w:szCs w:val="21"/>
        </w:rPr>
        <w:t>方法测定？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A.多波长测定       B.取A328值直接计算        C.用皂化法（第二法）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D.用校正值计算     E.比较校正值与未校正值后再决定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14．现版中国药典对维生素B1采用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C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  <w:r>
        <w:rPr>
          <w:rFonts w:hint="eastAsia" w:ascii="宋体" w:hAnsi="宋体"/>
          <w:snapToGrid w:val="0"/>
          <w:kern w:val="0"/>
          <w:szCs w:val="21"/>
        </w:rPr>
        <w:t>方法测定含量？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A.高效液相法    B.紫外分光光度法  C.非水碱量法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D.硅钨酸重量法     E.硫色素荧光法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15．具有氨基糖苷结构的药物是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A.链霉素        B.青霉素G        C.头孢拉定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D.金霉素        E.四环素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16．雌激素与硫酸-乙醇共热发生的反应是：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C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A．硫色素反应   B．麦芽酚反应     C．Kober反应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D．差向异构化反应    E．重氮化偶合反应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17．甾体激素分子中A环的α、β不饱和酮基，在乙醇溶液中其紫外吸收在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A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  <w:r>
        <w:rPr>
          <w:rFonts w:hint="eastAsia" w:ascii="宋体" w:hAnsi="宋体"/>
          <w:snapToGrid w:val="0"/>
          <w:kern w:val="0"/>
          <w:szCs w:val="21"/>
        </w:rPr>
        <w:t xml:space="preserve">波长附近？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A、240nm        B、260nm          C、280nm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D、300nm        E、320nm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18．药典规定某药物注射液（规格10mg/ml）的含量应为标示量的95%～105%，则每ml注射液中应含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D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  <w:r>
        <w:rPr>
          <w:rFonts w:hint="eastAsia" w:ascii="宋体" w:hAnsi="宋体"/>
          <w:snapToGrid w:val="0"/>
          <w:kern w:val="0"/>
          <w:szCs w:val="21"/>
        </w:rPr>
        <w:t>这种药物属于合格范围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525" w:leftChars="200" w:hanging="105" w:hangingChars="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A.10mg          B.9.5—10.5mg     C.9.0—11.0mg     D.9.50—10.50mg     E.0.95—1.05mg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19．精密度是指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A.测得的测量值与真值接近的程度   B.测得的一组测量值彼此符合的程度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C.表示该法测量的正确性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D.在各种正常实验条件下，对同一样品分析所得结果的准确程度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E.对供试品准确而专属的测定能力</w:t>
      </w:r>
    </w:p>
    <w:p>
      <w:pPr>
        <w:adjustRightInd w:val="0"/>
        <w:snapToGrid w:val="0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20</w:t>
      </w:r>
      <w:r>
        <w:rPr>
          <w:rFonts w:hint="eastAsia" w:ascii="宋体" w:hAnsi="宋体"/>
          <w:snapToGrid w:val="0"/>
          <w:kern w:val="0"/>
          <w:szCs w:val="21"/>
        </w:rPr>
        <w:t>.氧瓶燃烧法中测定含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B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  <w:r>
        <w:rPr>
          <w:rFonts w:hint="eastAsia" w:ascii="宋体" w:hAnsi="宋体"/>
          <w:snapToGrid w:val="0"/>
          <w:kern w:val="0"/>
          <w:szCs w:val="21"/>
        </w:rPr>
        <w:t>元素的有机药物时，应采用石英燃烧瓶？</w:t>
      </w:r>
    </w:p>
    <w:p>
      <w:pPr>
        <w:adjustRightInd w:val="0"/>
        <w:snapToGrid w:val="0"/>
        <w:ind w:firstLine="315" w:firstLineChars="150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A.硫              B.氟             C.碘              D.溴             E.氯</w:t>
      </w:r>
    </w:p>
    <w:p>
      <w:pPr>
        <w:adjustRightInd w:val="0"/>
        <w:snapToGrid w:val="0"/>
        <w:rPr>
          <w:rFonts w:hint="default" w:ascii="宋体" w:hAnsi="宋体" w:eastAsia="宋体"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21</w:t>
      </w:r>
      <w:r>
        <w:rPr>
          <w:rFonts w:hint="eastAsia" w:ascii="宋体" w:hAnsi="宋体"/>
          <w:snapToGrid w:val="0"/>
          <w:kern w:val="0"/>
          <w:szCs w:val="21"/>
        </w:rPr>
        <w:t>．异烟肼加氨制硝酸银试液即发生气泡与黑色浑浊，并在试管壁上形成银镜，这是由于其分子结构中有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(     )</w:t>
      </w:r>
    </w:p>
    <w:p>
      <w:pPr>
        <w:adjustRightInd w:val="0"/>
        <w:snapToGrid w:val="0"/>
        <w:ind w:firstLine="315" w:firstLineChars="150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A.酰肼基    B.吡啶环     C.叔胺氮          D.共轭系统       E.酰胺基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b/>
          <w:snapToGrid w:val="0"/>
          <w:kern w:val="0"/>
          <w:szCs w:val="21"/>
        </w:rPr>
      </w:pPr>
      <w:r>
        <w:rPr>
          <w:rFonts w:hint="eastAsia" w:ascii="宋体" w:hAnsi="宋体"/>
          <w:b/>
          <w:snapToGrid w:val="0"/>
          <w:kern w:val="0"/>
          <w:szCs w:val="21"/>
        </w:rPr>
        <w:t>二、多项选择题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b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宋体" w:hAnsi="宋体" w:eastAsia="宋体"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1．药品的杂质会影响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(  ABCDE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420" w:leftChars="200" w:firstLine="0" w:firstLineChars="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A.危害健康   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 xml:space="preserve">       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B.影响药物的疗效       C.影响药物的生物利用度</w:t>
      </w:r>
      <w:r>
        <w:rPr>
          <w:rFonts w:ascii="宋体" w:hAnsi="宋体"/>
          <w:snapToGrid w:val="0"/>
          <w:kern w:val="0"/>
          <w:szCs w:val="21"/>
        </w:rPr>
        <w:br w:type="textWrapping"/>
      </w:r>
      <w:r>
        <w:rPr>
          <w:rFonts w:hint="eastAsia" w:ascii="宋体" w:hAnsi="宋体"/>
          <w:snapToGrid w:val="0"/>
          <w:kern w:val="0"/>
          <w:szCs w:val="21"/>
        </w:rPr>
        <w:t>D.影响药物的稳定性    E.影响药物的均一性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宋体" w:hAnsi="宋体" w:eastAsia="宋体"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2．黄体酮在酸性溶液中可与下列哪些试剂反应呈色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(     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25" w:firstLineChars="2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A.2，4-二硝基苯肼   B.三氯化铁   C.硫酸苯肼      D.异烟肼      E.四氮唑盐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宋体" w:hAnsi="宋体" w:eastAsia="宋体"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3．下列反应属于链霉素特有鉴别反应的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(  BC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A.茚三酮反应        B.麦芽酚反应    C.坂口反应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 D.硫酸-硝酸呈色反应   E.三氯化铁反应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4．青霉素的鉴别反应有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AC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A.红外吸收光谱      B.茚三酮反应    C.羟肟酸铁反应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D.与硫酸-甲醛试剂呈色反应   E.三氯化铁反应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5．青霉素的含量测定方法有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A.银量法            B.碘量法        C.汞量法        D.铈量法      E.溴量法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6．当注射剂中有抗氧剂亚硫酸钠时，可被干扰的方法是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CDE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A.络合滴定法     B.紫外分光光度法 C.铈量法    D 碘量法      E.亚硝酸钠法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宋体" w:hAnsi="宋体" w:eastAsia="宋体"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7．关于亚硝酸钠滴定法的叙述，错误的有：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(  AC    )。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A.对有酚羟基的药物，均可用此方法测定含量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B.水解后呈芳伯氨基的药物，可用此方法测定含量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C.芳伯氨基在碱性液中与亚硝酸钠定量反应，生成重氮盐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D.在强酸性介质中，可加速反应的进行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E.反应终点多用永停法显示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8.</w:t>
      </w:r>
      <w:r>
        <w:rPr>
          <w:rFonts w:hint="eastAsia" w:ascii="宋体" w:hAnsi="宋体"/>
          <w:snapToGrid w:val="0"/>
          <w:kern w:val="0"/>
          <w:szCs w:val="21"/>
        </w:rPr>
        <w:t xml:space="preserve"> 药物分析的任务是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A.常规药品检验         B.制订药品标准     C.参与临床药学研究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D.药物研制过程中的分析监控       E.药理动物模型研究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9．用于吡啶类药物鉴别的开环反应有：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BE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 xml:space="preserve">A. 茚三酮反应    B. 戊烯二醛反应   C. 坂口反应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315" w:firstLine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 硫色素反应    E. 二硝基氯苯反应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315" w:hanging="315" w:hangingChars="1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10. 下列哪些药物可以用高氯酸滴定液进行非水溶液滴定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）。</w:t>
      </w:r>
      <w:r>
        <w:rPr>
          <w:rFonts w:hint="eastAsia"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br w:type="textWrapping"/>
      </w:r>
      <w:r>
        <w:rPr>
          <w:rFonts w:hint="eastAsia" w:ascii="宋体" w:hAnsi="宋体"/>
          <w:snapToGrid w:val="0"/>
          <w:kern w:val="0"/>
          <w:szCs w:val="21"/>
        </w:rPr>
        <w:t xml:space="preserve">A.柠檬酸钾       B.盐酸麻黄碱      C.重酒石酸去甲肾上腺素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420" w:leftChars="200" w:firstLine="105" w:firstLineChars="50"/>
        <w:textAlignment w:val="auto"/>
        <w:rPr>
          <w:rFonts w:hint="eastAsia"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D.咖啡因      E.异戊巴比妥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snapToGrid w:val="0"/>
          <w:kern w:val="0"/>
          <w:szCs w:val="21"/>
        </w:rPr>
        <w:t>11．判断一个药物的质量包括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（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eastAsia" w:ascii="宋体" w:hAnsi="宋体"/>
          <w:snapToGrid w:val="0"/>
          <w:kern w:val="0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105" w:firstLineChars="50"/>
        <w:textAlignment w:val="auto"/>
      </w:pPr>
      <w:r>
        <w:rPr>
          <w:rFonts w:hint="eastAsia" w:ascii="宋体" w:hAnsi="宋体"/>
          <w:snapToGrid w:val="0"/>
          <w:kern w:val="0"/>
          <w:szCs w:val="21"/>
        </w:rPr>
        <w:t>A.性状       B.鉴别           C.含量测定     D.存储          E.检查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b/>
          <w:snapToGrid w:val="0"/>
          <w:kern w:val="0"/>
          <w:szCs w:val="21"/>
        </w:rPr>
      </w:pPr>
      <w:r>
        <w:rPr>
          <w:rFonts w:hint="eastAsia" w:ascii="宋体" w:hAnsi="宋体"/>
          <w:b/>
          <w:snapToGrid w:val="0"/>
          <w:kern w:val="0"/>
          <w:szCs w:val="21"/>
        </w:rPr>
        <w:t>填</w:t>
      </w:r>
      <w:r>
        <w:rPr>
          <w:rFonts w:hint="eastAsia" w:ascii="宋体" w:hAnsi="宋体"/>
          <w:b/>
          <w:snapToGrid w:val="0"/>
          <w:kern w:val="0"/>
          <w:szCs w:val="21"/>
          <w:lang w:val="en-US" w:eastAsia="zh-CN"/>
        </w:rPr>
        <w:t>空</w:t>
      </w:r>
      <w:r>
        <w:rPr>
          <w:rFonts w:hint="eastAsia" w:ascii="宋体" w:hAnsi="宋体"/>
          <w:b/>
          <w:snapToGrid w:val="0"/>
          <w:kern w:val="0"/>
          <w:szCs w:val="21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1．根据药物中杂质的来源，杂质通常分为一般杂质和（ 特殊杂质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2．片剂中常见赋形剂有糖类、（ 滑石粉  ）等。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3．根据溶解度分类法，维生素可分为水溶性维生素和（ 脂溶性维生素   ）两大类。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4．维生素E的含量测定方法有GC法和（</w:t>
      </w:r>
      <w:r>
        <w:rPr>
          <w:rFonts w:hint="eastAsia" w:cs="Times New Roman"/>
          <w:b w:val="0"/>
          <w:bCs/>
          <w:snapToGrid w:val="0"/>
          <w:kern w:val="0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） 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5．在生物碱的提取酸碱滴定法中，最常用的碱化试剂是（ 氨水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>6．链霉素的特征鉴别反应为（  麦芽酚反应  ）和坂口反应。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 xml:space="preserve">7. 中国药典的主要内容由（    凡例    ）、正文、附录和索引四部分组成。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 xml:space="preserve">8．目前公认的全面控制药品质量的法规有 （   GLP    ）、GMP、GSP、GCP  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 xml:space="preserve">9．判断一个药物质量是否符合要求，必须全面考虑鉴别、检查、（  含量测定   ） 三者的检验结果。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 xml:space="preserve">10．药物分析的基本任务是检验药品质量，保障人民用药（  </w:t>
      </w:r>
      <w:r>
        <w:rPr>
          <w:rFonts w:hint="eastAsia" w:cs="Times New Roman"/>
          <w:b w:val="0"/>
          <w:bCs/>
          <w:snapToGrid w:val="0"/>
          <w:kern w:val="0"/>
          <w:szCs w:val="21"/>
          <w:lang w:val="en-US" w:eastAsia="zh-CN"/>
        </w:rPr>
        <w:t xml:space="preserve"> 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/>
          <w:snapToGrid w:val="0"/>
          <w:kern w:val="0"/>
          <w:szCs w:val="21"/>
          <w:lang w:val="en-US" w:eastAsia="zh-CN"/>
        </w:rPr>
        <w:t xml:space="preserve">   ）、合理、有效的重要方面。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="宋体" w:hAnsi="宋体"/>
          <w:b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0" w:firstLineChars="0"/>
        <w:textAlignment w:val="auto"/>
        <w:rPr>
          <w:rFonts w:hint="default" w:ascii="宋体" w:hAnsi="宋体"/>
          <w:b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snapToGrid w:val="0"/>
          <w:kern w:val="0"/>
          <w:szCs w:val="21"/>
          <w:lang w:val="en-US" w:eastAsia="zh-CN"/>
        </w:rPr>
        <w:t>名词解释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cs="Times New Roman"/>
        </w:rPr>
      </w:pPr>
      <w:r>
        <w:rPr>
          <w:rFonts w:hint="eastAsia" w:cs="宋体"/>
          <w:lang w:val="en-US" w:eastAsia="zh-CN"/>
        </w:rPr>
        <w:t>1.</w:t>
      </w:r>
      <w:r>
        <w:rPr>
          <w:rFonts w:hint="eastAsia" w:cs="宋体"/>
        </w:rPr>
        <w:t>恒重</w:t>
      </w:r>
      <w:r>
        <w:rPr>
          <w:rFonts w:hint="eastAsia"/>
          <w:lang w:eastAsia="zh-CN"/>
        </w:rPr>
        <w:t>：</w:t>
      </w:r>
      <w:r>
        <w:rPr>
          <w:rFonts w:hint="eastAsia" w:cs="宋体"/>
        </w:rPr>
        <w:t>系指供试品连续两次干燥或炽灼后的重量差异在</w:t>
      </w:r>
      <w:r>
        <w:t>0.3mg</w:t>
      </w:r>
      <w:r>
        <w:rPr>
          <w:rFonts w:hint="eastAsia" w:cs="宋体"/>
        </w:rPr>
        <w:t>以下的重量。干燥至恒重的第二次及以后各次称重均应在规定条件下继续干燥</w:t>
      </w:r>
      <w:r>
        <w:t>1</w:t>
      </w:r>
      <w:r>
        <w:rPr>
          <w:rFonts w:hint="eastAsia" w:cs="宋体"/>
        </w:rPr>
        <w:t>小时后进行；炽灼至恒重的第二次称重应在继续炽灼</w:t>
      </w:r>
      <w:r>
        <w:t>30</w:t>
      </w:r>
      <w:r>
        <w:rPr>
          <w:rFonts w:hint="eastAsia" w:cs="宋体"/>
        </w:rPr>
        <w:t>分钟后进行。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hAnsi="宋体" w:cs="宋体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hAnsi="宋体"/>
        </w:rPr>
      </w:pPr>
      <w:r>
        <w:rPr>
          <w:rFonts w:hint="eastAsia" w:hAnsi="宋体"/>
        </w:rPr>
        <w:t>一般鉴别试验：  一般鉴别试验是依据某一类药物的化学结构或理化性质的特征，通过化学反应来鉴别药物的真伪。对无机药物是根据其组成的阴离子和阳离子的特殊反应；对有机药物则大都采用 典型的官能团反应。因此，一般鉴别试验只能证实是某一类药物，而不能证实是哪一种药物。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hAnsi="宋体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cs="Times New Roman"/>
        </w:rPr>
      </w:pPr>
      <w:r>
        <w:rPr>
          <w:rFonts w:hint="eastAsia"/>
          <w:lang w:val="en-US" w:eastAsia="zh-CN"/>
        </w:rPr>
        <w:t>3.</w:t>
      </w:r>
      <w:r>
        <w:t>tR</w:t>
      </w:r>
      <w:r>
        <w:rPr>
          <w:rFonts w:hint="eastAsia"/>
          <w:lang w:eastAsia="zh-CN"/>
        </w:rPr>
        <w:t>：</w:t>
      </w:r>
      <w:r>
        <w:rPr>
          <w:rFonts w:hint="eastAsia" w:cs="宋体"/>
        </w:rPr>
        <w:t>指保留时间，在</w:t>
      </w:r>
      <w:r>
        <w:t>HPLC</w:t>
      </w:r>
      <w:r>
        <w:rPr>
          <w:rFonts w:hint="eastAsia" w:cs="宋体"/>
        </w:rPr>
        <w:t>或</w:t>
      </w:r>
      <w:r>
        <w:t>GC</w:t>
      </w:r>
      <w:r>
        <w:rPr>
          <w:rFonts w:hint="eastAsia" w:cs="宋体"/>
        </w:rPr>
        <w:t>测定中，从进样开始到色谱峰顶点的时间称为该成分的保留时间，其是色谱定性参数。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cs="宋体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cs="Times New Roman"/>
        </w:rPr>
      </w:pPr>
      <w:r>
        <w:rPr>
          <w:rFonts w:hint="eastAsia" w:cs="宋体"/>
          <w:lang w:val="en-US" w:eastAsia="zh-CN"/>
        </w:rPr>
        <w:t>4.</w:t>
      </w:r>
      <w:r>
        <w:rPr>
          <w:rFonts w:hint="eastAsia" w:cs="宋体"/>
        </w:rPr>
        <w:t>标示量</w:t>
      </w:r>
      <w:r>
        <w:rPr>
          <w:rFonts w:hint="eastAsia"/>
          <w:lang w:eastAsia="zh-CN"/>
        </w:rPr>
        <w:t>：</w:t>
      </w:r>
      <w:r>
        <w:rPr>
          <w:rFonts w:hint="eastAsia" w:cs="宋体"/>
        </w:rPr>
        <w:t>即药物的规格量、生产时的处方量。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hAnsi="宋体" w:cs="宋体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cs="Times New Roman"/>
        </w:rPr>
      </w:pPr>
      <w:r>
        <w:rPr>
          <w:rFonts w:hint="eastAsia" w:hAnsi="宋体" w:cs="宋体"/>
          <w:lang w:val="en-US" w:eastAsia="zh-CN"/>
        </w:rPr>
        <w:t>5.</w:t>
      </w:r>
      <w:r>
        <w:rPr>
          <w:rFonts w:hint="eastAsia" w:hAnsi="宋体" w:cs="宋体"/>
        </w:rPr>
        <w:t>重金属</w:t>
      </w:r>
      <w:r>
        <w:rPr>
          <w:rFonts w:hint="eastAsia"/>
          <w:lang w:eastAsia="zh-CN"/>
        </w:rPr>
        <w:t>：</w:t>
      </w:r>
      <w:r>
        <w:rPr>
          <w:rFonts w:hint="eastAsia" w:cs="宋体"/>
        </w:rPr>
        <w:t>指</w:t>
      </w:r>
      <w:r>
        <w:rPr>
          <w:rFonts w:hint="eastAsia" w:ascii="仿宋_GB2312" w:cs="宋体"/>
        </w:rPr>
        <w:t>在实验条件下能与硫代乙酰胺或硫化钠作用显色的金属杂质。</w:t>
      </w:r>
      <w:r>
        <w:rPr>
          <w:rFonts w:hint="eastAsia" w:cs="宋体"/>
        </w:rPr>
        <w:t>如</w:t>
      </w:r>
      <w:r>
        <w:t>Ag , Pb, Hg, Cu, Cd, Sn, Bi</w:t>
      </w:r>
      <w:r>
        <w:rPr>
          <w:rFonts w:hint="eastAsia" w:cs="宋体"/>
        </w:rPr>
        <w:t>等，以铅为代表。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Chars="0"/>
        <w:textAlignment w:val="auto"/>
        <w:rPr>
          <w:rFonts w:hint="default" w:ascii="宋体" w:hAnsi="宋体"/>
          <w:b/>
          <w:snapToGrid w:val="0"/>
          <w:kern w:val="0"/>
          <w:szCs w:val="21"/>
          <w:lang w:val="en-US" w:eastAsia="zh-CN"/>
        </w:rPr>
      </w:pPr>
    </w:p>
    <w:p>
      <w:pPr>
        <w:rPr>
          <w:rFonts w:hint="default" w:ascii="宋体" w:hAnsi="宋体"/>
          <w:b/>
          <w:snapToGrid w:val="0"/>
          <w:kern w:val="0"/>
          <w:szCs w:val="21"/>
          <w:lang w:val="en-US" w:eastAsia="zh-CN"/>
        </w:rPr>
      </w:pPr>
    </w:p>
    <w:p>
      <w:pPr>
        <w:adjustRightInd w:val="0"/>
        <w:snapToGrid w:val="0"/>
        <w:rPr>
          <w:rFonts w:hint="eastAsia" w:ascii="宋体" w:hAnsi="宋体"/>
          <w:b/>
          <w:snapToGrid w:val="0"/>
          <w:kern w:val="0"/>
          <w:szCs w:val="21"/>
        </w:rPr>
      </w:pPr>
    </w:p>
    <w:p>
      <w:pPr>
        <w:adjustRightInd w:val="0"/>
        <w:snapToGrid w:val="0"/>
        <w:rPr>
          <w:rFonts w:hint="eastAsia" w:ascii="宋体" w:hAnsi="宋体" w:eastAsia="宋体"/>
          <w:b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snapToGrid w:val="0"/>
          <w:kern w:val="0"/>
          <w:szCs w:val="21"/>
          <w:lang w:val="en-US" w:eastAsia="zh-CN"/>
        </w:rPr>
        <w:t>五</w:t>
      </w:r>
      <w:r>
        <w:rPr>
          <w:rFonts w:hint="eastAsia" w:ascii="宋体" w:hAnsi="宋体"/>
          <w:b/>
          <w:snapToGrid w:val="0"/>
          <w:kern w:val="0"/>
          <w:szCs w:val="21"/>
        </w:rPr>
        <w:t>、</w:t>
      </w:r>
      <w:r>
        <w:rPr>
          <w:rFonts w:hint="eastAsia" w:ascii="宋体" w:hAnsi="宋体"/>
          <w:b/>
          <w:snapToGrid w:val="0"/>
          <w:kern w:val="0"/>
          <w:szCs w:val="21"/>
          <w:lang w:val="en-US" w:eastAsia="zh-CN"/>
        </w:rPr>
        <w:t>简答题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1．</w:t>
      </w:r>
      <w:r>
        <w:rPr>
          <w:rFonts w:hint="eastAsia" w:ascii="宋体" w:hAnsi="宋体"/>
          <w:szCs w:val="21"/>
        </w:rPr>
        <w:t>如何鉴别尼可刹米和异烟肼？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答：</w:t>
      </w:r>
      <w:r>
        <w:rPr>
          <w:rFonts w:hint="eastAsia" w:ascii="宋体" w:hAnsi="宋体"/>
          <w:szCs w:val="21"/>
        </w:rPr>
        <w:t>异烟肼与硝酸银作用，生成白色异烟酸银沉淀，加热后生成银镜。此反应可与尼可刹米区别。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尼可刹米的鉴别：戊烯二醛反应：取本品，加水摇匀，加溴化氰试液与2.5%苯胺溶液，摇匀，溶液显黄色。</w:t>
      </w:r>
    </w:p>
    <w:p>
      <w:pPr>
        <w:spacing w:line="360" w:lineRule="auto"/>
        <w:rPr>
          <w:rFonts w:hint="eastAsia" w:ascii="宋体" w:hAnsi="宋体" w:cs="宋体"/>
          <w:kern w:val="0"/>
          <w:szCs w:val="21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2.</w:t>
      </w:r>
      <w:r>
        <w:rPr>
          <w:rFonts w:hint="eastAsia" w:ascii="宋体" w:hAnsi="宋体"/>
          <w:szCs w:val="21"/>
        </w:rPr>
        <w:t xml:space="preserve"> 制剂分析的特点是什么？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答：</w:t>
      </w:r>
      <w:r>
        <w:rPr>
          <w:rFonts w:hint="eastAsia" w:ascii="宋体" w:hAnsi="宋体"/>
          <w:szCs w:val="21"/>
        </w:rPr>
        <w:t>⑴制剂分析的复杂性。制剂中有很多附加成分，在考虑拟定主药的分析方法时，要考虑这些附加成分有无干扰、干扰的程度如何及如何消除或防止这些干扰。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⑵检查的分析项目及要求不同。制剂分析检查在生产贮存过程中产生的杂质，同时要进行制剂规格检查；对同一检查项目要求也不同。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⑶对含量测定方法的要求不同。制剂分析选择的方法要求具有一定的专属性和较高的灵敏度。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⑷含量测定结果的表示方法及限度要求不同。原料药用百分含量表示，制剂用表示量得百分含量表示。</w:t>
      </w:r>
    </w:p>
    <w:p>
      <w:pPr>
        <w:widowControl/>
        <w:spacing w:line="300" w:lineRule="auto"/>
        <w:jc w:val="left"/>
        <w:rPr>
          <w:rFonts w:hint="eastAsia" w:ascii="宋体" w:hAnsi="宋体"/>
          <w:szCs w:val="21"/>
        </w:rPr>
      </w:pPr>
    </w:p>
    <w:p>
      <w:pPr>
        <w:widowControl/>
        <w:spacing w:line="30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3.甾体激素类药物的母核是什么？可分为哪些种类？各类具有哪些结构特点？</w:t>
      </w:r>
    </w:p>
    <w:p>
      <w:pPr>
        <w:widowControl/>
        <w:spacing w:line="30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答：</w:t>
      </w:r>
      <w:r>
        <w:rPr>
          <w:rFonts w:hint="eastAsia" w:ascii="宋体" w:hAnsi="宋体"/>
          <w:szCs w:val="21"/>
        </w:rPr>
        <w:t>母核：环戊烷并多氢菲</w:t>
      </w:r>
    </w:p>
    <w:p>
      <w:pPr>
        <w:widowControl/>
        <w:spacing w:line="300" w:lineRule="auto"/>
        <w:ind w:firstLine="210" w:firstLineChars="1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分类：</w:t>
      </w:r>
    </w:p>
    <w:p>
      <w:pPr>
        <w:widowControl/>
        <w:spacing w:line="30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①雄性激素和蛋白同化激素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1）雄甾(C10、C13上各有一个角甲基）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2）△4-3-酮基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3）C17上有</w:t>
      </w:r>
      <w:r>
        <w:rPr>
          <w:rFonts w:ascii="宋体" w:hAnsi="宋体" w:cs="宋体"/>
          <w:kern w:val="0"/>
          <w:szCs w:val="21"/>
        </w:rPr>
        <w:t>ß</w:t>
      </w:r>
      <w:r>
        <w:rPr>
          <w:rFonts w:hint="eastAsia" w:ascii="宋体" w:hAnsi="宋体" w:cs="宋体"/>
          <w:kern w:val="0"/>
          <w:szCs w:val="21"/>
        </w:rPr>
        <w:t>-OH或其酯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②雌激素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1）雌甾(C10上无角甲基）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2）A环芳香化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3）C3上有酚-OH或其衍生物（酯、醚）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③孕激素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1）孕甾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2）△4-3-酮基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3）C17位上有活泼的甲基酮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④肾上腺皮质激素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1）孕甾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2）△4-3-酮基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3）C17位上有还原性的</w:t>
      </w:r>
      <w:r>
        <w:rPr>
          <w:rFonts w:ascii="宋体" w:hAnsi="宋体" w:cs="宋体"/>
          <w:kern w:val="0"/>
          <w:szCs w:val="21"/>
        </w:rPr>
        <w:sym w:font="Symbol" w:char="0061"/>
      </w:r>
      <w:r>
        <w:rPr>
          <w:rFonts w:hint="eastAsia" w:ascii="宋体" w:hAnsi="宋体" w:cs="宋体"/>
          <w:kern w:val="0"/>
          <w:szCs w:val="21"/>
        </w:rPr>
        <w:t>-醇酮基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4） C11位上有羰基或羟基</w:t>
      </w:r>
    </w:p>
    <w:p>
      <w:pPr>
        <w:spacing w:line="360" w:lineRule="auto"/>
        <w:rPr>
          <w:rFonts w:hint="eastAsia" w:ascii="宋体" w:hAnsi="宋体"/>
          <w:szCs w:val="21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4.硬酯酸镁对哪些方面有干扰？如何进行消除？</w:t>
      </w:r>
    </w:p>
    <w:p>
      <w:pPr>
        <w:widowControl/>
        <w:spacing w:line="30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答：</w:t>
      </w:r>
      <w:r>
        <w:rPr>
          <w:rFonts w:hint="eastAsia" w:ascii="宋体" w:hAnsi="宋体" w:cs="宋体"/>
          <w:kern w:val="0"/>
          <w:szCs w:val="21"/>
        </w:rPr>
        <w:t>对配位滴定法和非水滴定法有干扰。对配位滴定法的干扰消除方法：加掩蔽剂或改用其他方法。对非水滴定法的干扰：可采用用有机溶剂提取后蒸干再进行滴定或加掩蔽剂加以排除。</w:t>
      </w:r>
    </w:p>
    <w:p>
      <w:pPr>
        <w:spacing w:line="360" w:lineRule="auto"/>
        <w:rPr>
          <w:rFonts w:hint="eastAsia" w:ascii="宋体" w:hAnsi="宋体"/>
          <w:szCs w:val="21"/>
        </w:rPr>
      </w:pPr>
    </w:p>
    <w:p>
      <w:pPr>
        <w:rPr>
          <w:rFonts w:hint="eastAsia" w:hAnsi="宋体"/>
          <w:b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ascii="宋体"/>
          <w:b/>
          <w:bCs/>
        </w:rPr>
      </w:pPr>
      <w:r>
        <w:rPr>
          <w:rFonts w:hint="eastAsia" w:ascii="宋体" w:hAnsi="宋体" w:cs="宋体"/>
          <w:b/>
          <w:bCs/>
        </w:rPr>
        <w:t>六、计算题</w:t>
      </w:r>
    </w:p>
    <w:p>
      <w:pPr>
        <w:spacing w:line="300" w:lineRule="auto"/>
        <w:rPr>
          <w:rFonts w:ascii="宋体"/>
          <w:kern w:val="0"/>
          <w:lang w:val="zh-CN"/>
        </w:rPr>
      </w:pPr>
      <w:r>
        <w:rPr>
          <w:rFonts w:ascii="宋体" w:hAnsi="宋体" w:cs="宋体"/>
          <w:kern w:val="0"/>
          <w:lang w:val="zh-CN"/>
        </w:rPr>
        <w:t>1.</w:t>
      </w:r>
      <w:r>
        <w:rPr>
          <w:rFonts w:hint="eastAsia" w:ascii="宋体" w:hAnsi="宋体" w:cs="宋体"/>
          <w:kern w:val="0"/>
          <w:lang w:val="zh-CN"/>
        </w:rPr>
        <w:t>取枸橼酸钠</w:t>
      </w:r>
      <w:r>
        <w:rPr>
          <w:rFonts w:ascii="宋体" w:hAnsi="宋体" w:cs="宋体"/>
          <w:kern w:val="0"/>
          <w:lang w:val="zh-CN"/>
        </w:rPr>
        <w:t>1.2g</w:t>
      </w:r>
      <w:r>
        <w:rPr>
          <w:rFonts w:hint="eastAsia" w:ascii="宋体" w:hAnsi="宋体" w:cs="宋体"/>
          <w:kern w:val="0"/>
          <w:lang w:val="zh-CN"/>
        </w:rPr>
        <w:t>，加水</w:t>
      </w:r>
      <w:r>
        <w:rPr>
          <w:rFonts w:ascii="宋体" w:hAnsi="宋体" w:cs="宋体"/>
          <w:kern w:val="0"/>
          <w:lang w:val="zh-CN"/>
        </w:rPr>
        <w:t>100ml</w:t>
      </w:r>
      <w:r>
        <w:rPr>
          <w:rFonts w:hint="eastAsia" w:ascii="宋体" w:hAnsi="宋体" w:cs="宋体"/>
          <w:kern w:val="0"/>
          <w:lang w:val="zh-CN"/>
        </w:rPr>
        <w:t>，加热溶解后，冷却，滤过，取续滤液</w:t>
      </w:r>
      <w:r>
        <w:rPr>
          <w:rFonts w:ascii="宋体" w:hAnsi="宋体" w:cs="宋体"/>
          <w:kern w:val="0"/>
          <w:lang w:val="zh-CN"/>
        </w:rPr>
        <w:t>25ml</w:t>
      </w:r>
      <w:r>
        <w:rPr>
          <w:rFonts w:hint="eastAsia" w:ascii="宋体" w:hAnsi="宋体" w:cs="宋体"/>
          <w:kern w:val="0"/>
          <w:lang w:val="zh-CN"/>
        </w:rPr>
        <w:t>，依法检查氯化物，所产生的浑浊与标准氯化钠溶液</w:t>
      </w:r>
      <w:r>
        <w:rPr>
          <w:rFonts w:ascii="宋体" w:hAnsi="宋体" w:cs="宋体"/>
          <w:kern w:val="0"/>
          <w:lang w:val="zh-CN"/>
        </w:rPr>
        <w:t>3.0ml</w:t>
      </w:r>
      <w:r>
        <w:rPr>
          <w:rFonts w:hint="eastAsia" w:ascii="宋体" w:hAnsi="宋体" w:cs="宋体"/>
          <w:kern w:val="0"/>
          <w:lang w:val="zh-CN"/>
        </w:rPr>
        <w:t>（每</w:t>
      </w:r>
      <w:r>
        <w:rPr>
          <w:rFonts w:ascii="宋体" w:hAnsi="宋体" w:cs="宋体"/>
          <w:kern w:val="0"/>
          <w:lang w:val="zh-CN"/>
        </w:rPr>
        <w:t>ml</w:t>
      </w:r>
      <w:r>
        <w:rPr>
          <w:rFonts w:hint="eastAsia" w:ascii="宋体" w:hAnsi="宋体" w:cs="宋体"/>
          <w:kern w:val="0"/>
          <w:lang w:val="zh-CN"/>
        </w:rPr>
        <w:t>相当于</w:t>
      </w:r>
      <w:r>
        <w:rPr>
          <w:rFonts w:ascii="宋体" w:hAnsi="宋体" w:cs="宋体"/>
          <w:kern w:val="0"/>
          <w:lang w:val="zh-CN"/>
        </w:rPr>
        <w:t>10</w:t>
      </w:r>
      <w:r>
        <w:rPr>
          <w:rFonts w:ascii="宋体"/>
          <w:kern w:val="0"/>
          <w:lang w:val="zh-CN"/>
        </w:rPr>
        <w:t>µ</w:t>
      </w:r>
      <w:r>
        <w:rPr>
          <w:rFonts w:ascii="宋体" w:hAnsi="宋体" w:cs="宋体"/>
          <w:kern w:val="0"/>
          <w:lang w:val="zh-CN"/>
        </w:rPr>
        <w:t>g</w:t>
      </w:r>
      <w:r>
        <w:rPr>
          <w:rFonts w:hint="eastAsia" w:ascii="宋体" w:hAnsi="宋体" w:cs="宋体"/>
          <w:kern w:val="0"/>
          <w:lang w:val="zh-CN"/>
        </w:rPr>
        <w:t>的</w:t>
      </w:r>
      <w:r>
        <w:rPr>
          <w:rFonts w:ascii="宋体" w:hAnsi="宋体" w:cs="宋体"/>
          <w:kern w:val="0"/>
          <w:lang w:val="zh-CN"/>
        </w:rPr>
        <w:t>Cl</w:t>
      </w:r>
      <w:r>
        <w:rPr>
          <w:rFonts w:hint="eastAsia" w:ascii="宋体" w:hAnsi="宋体" w:cs="宋体"/>
          <w:kern w:val="0"/>
          <w:lang w:val="zh-CN"/>
        </w:rPr>
        <w:t>）制成的对照溶液比较，不得更深。计算氯化物限量。</w:t>
      </w:r>
    </w:p>
    <w:p>
      <w:pPr>
        <w:spacing w:line="300" w:lineRule="auto"/>
        <w:rPr>
          <w:rFonts w:hint="eastAsia" w:ascii="宋体"/>
          <w:kern w:val="0"/>
          <w:lang w:val="zh-CN"/>
        </w:rPr>
      </w:pPr>
    </w:p>
    <w:p>
      <w:r>
        <w:t xml:space="preserve"> </w:t>
      </w:r>
      <w:r>
        <w:rPr>
          <w:rFonts w:hint="eastAsia" w:cs="宋体"/>
        </w:rPr>
        <w:t>答：氯化物限量</w:t>
      </w:r>
      <w:r>
        <w:t>%=</w:t>
      </w:r>
      <w:r>
        <w:rPr>
          <w:position w:val="-56"/>
        </w:rPr>
        <w:object>
          <v:shape id="_x0000_i1025" o:spt="75" type="#_x0000_t75" style="height:47.25pt;width:16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</w:p>
    <w:p>
      <w:pPr>
        <w:spacing w:line="300" w:lineRule="auto"/>
        <w:rPr>
          <w:rFonts w:hint="eastAsia" w:ascii="宋体"/>
          <w:kern w:val="0"/>
          <w:lang w:val="zh-CN"/>
        </w:rPr>
      </w:pPr>
    </w:p>
    <w:p>
      <w:pPr>
        <w:spacing w:line="300" w:lineRule="auto"/>
        <w:rPr>
          <w:rFonts w:ascii="宋体"/>
          <w:kern w:val="0"/>
          <w:lang w:val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7BDB"/>
    <w:multiLevelType w:val="singleLevel"/>
    <w:tmpl w:val="0A0F7BD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18D25CD"/>
    <w:multiLevelType w:val="singleLevel"/>
    <w:tmpl w:val="218D25C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A1727"/>
    <w:rsid w:val="02A3393B"/>
    <w:rsid w:val="051A1444"/>
    <w:rsid w:val="0A617BA9"/>
    <w:rsid w:val="0F01647D"/>
    <w:rsid w:val="0F92768B"/>
    <w:rsid w:val="152F2BF9"/>
    <w:rsid w:val="1A6B5B3A"/>
    <w:rsid w:val="1F7C5BA6"/>
    <w:rsid w:val="1FD9520D"/>
    <w:rsid w:val="24B22C64"/>
    <w:rsid w:val="253D2467"/>
    <w:rsid w:val="345C5902"/>
    <w:rsid w:val="388B5993"/>
    <w:rsid w:val="3F445DA6"/>
    <w:rsid w:val="42ED6CFE"/>
    <w:rsid w:val="47931102"/>
    <w:rsid w:val="48837861"/>
    <w:rsid w:val="4C7E44CE"/>
    <w:rsid w:val="4CE12042"/>
    <w:rsid w:val="529F2CCD"/>
    <w:rsid w:val="52CC0C71"/>
    <w:rsid w:val="531D1BF4"/>
    <w:rsid w:val="57CE1857"/>
    <w:rsid w:val="57FC275A"/>
    <w:rsid w:val="5A6F1367"/>
    <w:rsid w:val="5D4572BC"/>
    <w:rsid w:val="5D9A1727"/>
    <w:rsid w:val="5E8D0F32"/>
    <w:rsid w:val="65E62B8D"/>
    <w:rsid w:val="67075152"/>
    <w:rsid w:val="6B56577A"/>
    <w:rsid w:val="6C6A5BCE"/>
    <w:rsid w:val="6EEC1DB8"/>
    <w:rsid w:val="7035310C"/>
    <w:rsid w:val="7477007F"/>
    <w:rsid w:val="76716C09"/>
    <w:rsid w:val="79975658"/>
    <w:rsid w:val="7D663FF2"/>
    <w:rsid w:val="7FD2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宋体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99"/>
  </w:style>
  <w:style w:type="paragraph" w:customStyle="1" w:styleId="7">
    <w:name w:val="无间隔1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2020-11-26T08:11:00Z</dcterms:created>
  <dc:creator>海之韵</dc:creator>
  <cp:lastModifiedBy>user</cp:lastModifiedBy>
  <dcterms:modified xsi:type="dcterms:W3CDTF">2021-11-06T10:18:53Z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CFEED6EF665C4DE8B69F87FB6B4F1C5B</vt:lpwstr>
  </property>
</Properties>
</file>