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b/>
          <w:lang w:eastAsia="zh-CN"/>
        </w:rPr>
      </w:pPr>
      <w:r>
        <w:rPr>
          <w:rFonts w:hint="eastAsia" w:ascii="宋体" w:hAnsi="宋体" w:cs="宋体"/>
          <w:b/>
          <w:lang w:eastAsia="zh-CN"/>
        </w:rPr>
        <w:t>行政法与行政诉讼法复习资料</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b/>
        </w:rPr>
      </w:pPr>
      <w:r>
        <w:rPr>
          <w:rFonts w:hint="eastAsia" w:ascii="宋体" w:hAnsi="宋体" w:eastAsia="宋体" w:cs="宋体"/>
          <w:b/>
        </w:rPr>
        <w:t>一、单项选择题</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1.天津市人民政府制定的规章不得称（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A.条例            B.规定        </w:t>
      </w:r>
      <w:r>
        <w:rPr>
          <w:rFonts w:hint="eastAsia" w:ascii="宋体" w:hAnsi="宋体" w:eastAsia="宋体" w:cs="宋体"/>
          <w:lang w:val="en-US" w:eastAsia="zh-CN"/>
        </w:rPr>
        <w:t xml:space="preserve">      </w:t>
      </w:r>
      <w:r>
        <w:rPr>
          <w:rFonts w:hint="eastAsia" w:ascii="宋体" w:hAnsi="宋体" w:eastAsia="宋体" w:cs="宋体"/>
        </w:rPr>
        <w:t xml:space="preserve">  C.办法        </w:t>
      </w:r>
      <w:r>
        <w:rPr>
          <w:rFonts w:hint="eastAsia" w:ascii="宋体" w:hAnsi="宋体" w:eastAsia="宋体" w:cs="宋体"/>
          <w:lang w:val="en-US" w:eastAsia="zh-CN"/>
        </w:rPr>
        <w:t xml:space="preserve">     </w:t>
      </w:r>
      <w:r>
        <w:rPr>
          <w:rFonts w:hint="eastAsia" w:ascii="宋体" w:hAnsi="宋体" w:eastAsia="宋体" w:cs="宋体"/>
        </w:rPr>
        <w:t>D.实施细则</w:t>
      </w:r>
    </w:p>
    <w:p>
      <w:pPr>
        <w:keepNext w:val="0"/>
        <w:keepLines w:val="0"/>
        <w:pageBreakBefore w:val="0"/>
        <w:kinsoku/>
        <w:wordWrap/>
        <w:overflowPunct/>
        <w:topLinePunct w:val="0"/>
        <w:autoSpaceDE/>
        <w:autoSpaceDN/>
        <w:bidi w:val="0"/>
        <w:adjustRightInd/>
        <w:snapToGrid/>
        <w:spacing w:before="157" w:beforeLines="50" w:after="157" w:afterLines="50" w:line="20" w:lineRule="atLeast"/>
        <w:jc w:val="left"/>
        <w:textAlignment w:val="auto"/>
        <w:rPr>
          <w:rFonts w:hint="eastAsia" w:ascii="宋体" w:hAnsi="宋体" w:eastAsia="宋体" w:cs="宋体"/>
        </w:rPr>
      </w:pPr>
      <w:r>
        <w:rPr>
          <w:rFonts w:hint="eastAsia" w:ascii="宋体" w:hAnsi="宋体" w:eastAsia="宋体" w:cs="宋体"/>
        </w:rPr>
        <w:t>2.下列属于行政处分种类的是（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A. 警告           B. 取消公务员录用 </w:t>
      </w:r>
      <w:r>
        <w:rPr>
          <w:rFonts w:hint="eastAsia" w:ascii="宋体" w:hAnsi="宋体" w:eastAsia="宋体" w:cs="宋体"/>
          <w:lang w:val="en-US" w:eastAsia="zh-CN"/>
        </w:rPr>
        <w:t xml:space="preserve">    </w:t>
      </w:r>
      <w:r>
        <w:rPr>
          <w:rFonts w:hint="eastAsia" w:ascii="宋体" w:hAnsi="宋体" w:eastAsia="宋体" w:cs="宋体"/>
        </w:rPr>
        <w:t xml:space="preserve">C. 罚款     </w:t>
      </w:r>
      <w:r>
        <w:rPr>
          <w:rFonts w:hint="eastAsia" w:ascii="宋体" w:hAnsi="宋体" w:eastAsia="宋体" w:cs="宋体"/>
          <w:lang w:val="en-US" w:eastAsia="zh-CN"/>
        </w:rPr>
        <w:t xml:space="preserve">       </w:t>
      </w:r>
      <w:r>
        <w:rPr>
          <w:rFonts w:hint="eastAsia" w:ascii="宋体" w:hAnsi="宋体" w:eastAsia="宋体" w:cs="宋体"/>
        </w:rPr>
        <w:t>D. 辞退</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3.有效成立的行政行为非依法律规定不得随意变更、撤销或者废止，这体现了行政行为的（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A. 拘束力         B. 执行力     </w:t>
      </w:r>
      <w:r>
        <w:rPr>
          <w:rFonts w:hint="eastAsia" w:ascii="宋体" w:hAnsi="宋体" w:eastAsia="宋体" w:cs="宋体"/>
          <w:lang w:val="en-US" w:eastAsia="zh-CN"/>
        </w:rPr>
        <w:t xml:space="preserve">        </w:t>
      </w:r>
      <w:r>
        <w:rPr>
          <w:rFonts w:hint="eastAsia" w:ascii="宋体" w:hAnsi="宋体" w:eastAsia="宋体" w:cs="宋体"/>
        </w:rPr>
        <w:t xml:space="preserve">C. 确定力       </w:t>
      </w:r>
      <w:r>
        <w:rPr>
          <w:rFonts w:hint="eastAsia" w:ascii="宋体" w:hAnsi="宋体" w:eastAsia="宋体" w:cs="宋体"/>
          <w:lang w:val="en-US" w:eastAsia="zh-CN"/>
        </w:rPr>
        <w:t xml:space="preserve">   </w:t>
      </w:r>
      <w:r>
        <w:rPr>
          <w:rFonts w:hint="eastAsia" w:ascii="宋体" w:hAnsi="宋体" w:eastAsia="宋体" w:cs="宋体"/>
        </w:rPr>
        <w:t>D. 公定力</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4.我国中央部门规章有权设定的行政处罚是（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A. 吊销企业营业执照   </w:t>
      </w:r>
      <w:r>
        <w:rPr>
          <w:rFonts w:hint="eastAsia" w:ascii="宋体" w:hAnsi="宋体" w:eastAsia="宋体" w:cs="宋体"/>
          <w:lang w:val="en-US" w:eastAsia="zh-CN"/>
        </w:rPr>
        <w:t xml:space="preserve">                  </w:t>
      </w:r>
      <w:r>
        <w:rPr>
          <w:rFonts w:hint="eastAsia" w:ascii="宋体" w:hAnsi="宋体" w:eastAsia="宋体" w:cs="宋体"/>
        </w:rPr>
        <w:t xml:space="preserve">B. 行政拘留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C. 没收违法所得    </w:t>
      </w:r>
      <w:r>
        <w:rPr>
          <w:rFonts w:hint="eastAsia" w:ascii="宋体" w:hAnsi="宋体" w:eastAsia="宋体" w:cs="宋体"/>
          <w:lang w:val="en-US" w:eastAsia="zh-CN"/>
        </w:rPr>
        <w:t xml:space="preserve">                     </w:t>
      </w:r>
      <w:r>
        <w:rPr>
          <w:rFonts w:hint="eastAsia" w:ascii="宋体" w:hAnsi="宋体" w:eastAsia="宋体" w:cs="宋体"/>
        </w:rPr>
        <w:t>D</w:t>
      </w:r>
      <w:r>
        <w:rPr>
          <w:rFonts w:hint="eastAsia" w:ascii="宋体" w:hAnsi="宋体" w:eastAsia="宋体" w:cs="宋体"/>
          <w:lang w:val="en-US" w:eastAsia="zh-CN"/>
        </w:rPr>
        <w:t xml:space="preserve"> </w:t>
      </w:r>
      <w:r>
        <w:rPr>
          <w:rFonts w:hint="eastAsia" w:ascii="宋体" w:hAnsi="宋体" w:eastAsia="宋体" w:cs="宋体"/>
        </w:rPr>
        <w:t>. 一定数量的罚款</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5.被许可人需要延续依法取得的行政许可的有效期，依法向作出行政许可决定的行政机关提出了延续申请。如果该行政机关逾期未作决定（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A．视为要求被许可人重新办理行政许可   </w:t>
      </w:r>
      <w:r>
        <w:rPr>
          <w:rFonts w:hint="eastAsia" w:ascii="宋体" w:hAnsi="宋体" w:eastAsia="宋体" w:cs="宋体"/>
          <w:lang w:val="en-US" w:eastAsia="zh-CN"/>
        </w:rPr>
        <w:t xml:space="preserve"> </w:t>
      </w:r>
      <w:r>
        <w:rPr>
          <w:rFonts w:hint="eastAsia" w:ascii="宋体" w:hAnsi="宋体" w:eastAsia="宋体" w:cs="宋体"/>
        </w:rPr>
        <w:t xml:space="preserve"> B．以后不得作出拒绝延续的决定</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C．视为准予延续                       </w:t>
      </w:r>
      <w:r>
        <w:rPr>
          <w:rFonts w:hint="eastAsia" w:ascii="宋体" w:hAnsi="宋体" w:eastAsia="宋体" w:cs="宋体"/>
          <w:lang w:val="en-US" w:eastAsia="zh-CN"/>
        </w:rPr>
        <w:t xml:space="preserve"> </w:t>
      </w:r>
      <w:r>
        <w:rPr>
          <w:rFonts w:hint="eastAsia" w:ascii="宋体" w:hAnsi="宋体" w:eastAsia="宋体" w:cs="宋体"/>
        </w:rPr>
        <w:t xml:space="preserve"> D．视为拒绝延续</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b/>
        </w:rPr>
      </w:pPr>
      <w:r>
        <w:rPr>
          <w:rFonts w:hint="eastAsia" w:ascii="宋体" w:hAnsi="宋体" w:eastAsia="宋体" w:cs="宋体"/>
          <w:b/>
        </w:rPr>
        <w:t>二、多项选择题</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11.下列关于行政法的渊源的说法正确的是（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A. 法律的效力高于行政法规          </w:t>
      </w:r>
      <w:r>
        <w:rPr>
          <w:rFonts w:hint="eastAsia" w:ascii="宋体" w:hAnsi="宋体" w:eastAsia="宋体" w:cs="宋体"/>
          <w:lang w:val="en-US" w:eastAsia="zh-CN"/>
        </w:rPr>
        <w:t xml:space="preserve">       </w:t>
      </w:r>
      <w:r>
        <w:rPr>
          <w:rFonts w:hint="eastAsia" w:ascii="宋体" w:hAnsi="宋体" w:eastAsia="宋体" w:cs="宋体"/>
        </w:rPr>
        <w:t>B. 行政法规的效力高于地方性法规</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C. 部门规章的效力高于地方政府规章  </w:t>
      </w:r>
      <w:r>
        <w:rPr>
          <w:rFonts w:hint="eastAsia" w:ascii="宋体" w:hAnsi="宋体" w:eastAsia="宋体" w:cs="宋体"/>
          <w:lang w:val="en-US" w:eastAsia="zh-CN"/>
        </w:rPr>
        <w:t xml:space="preserve">       </w:t>
      </w:r>
      <w:r>
        <w:rPr>
          <w:rFonts w:hint="eastAsia" w:ascii="宋体" w:hAnsi="宋体" w:eastAsia="宋体" w:cs="宋体"/>
        </w:rPr>
        <w:t>D. 地方性法规的效力高于部门规章</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12.关于行政处罚的适用，下列说法正确的是（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A.不满十四周岁的人有违法行为的，不予行政处罚。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B.七十周岁以上的人有违法行为的，不予行政处罚。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C.精神病人在不能辨认或者不能控制自己行为时有违法行为的，不予行政处罚。</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D.怀孕或者哺乳自己不满一周岁婴儿的人有违法行为的，不予行政处罚。</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13.对下列哪些行政机关作出的具体行政行为不服，可以向该部门的本级人民政府申请行政复议，也可以向上一级主管部门申请行政复议？（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A. 天津市司法局    </w:t>
      </w:r>
      <w:r>
        <w:rPr>
          <w:rFonts w:hint="eastAsia" w:ascii="宋体" w:hAnsi="宋体" w:eastAsia="宋体" w:cs="宋体"/>
          <w:lang w:val="en-US" w:eastAsia="zh-CN"/>
        </w:rPr>
        <w:t xml:space="preserve">                       </w:t>
      </w:r>
      <w:r>
        <w:rPr>
          <w:rFonts w:hint="eastAsia" w:ascii="宋体" w:hAnsi="宋体" w:eastAsia="宋体" w:cs="宋体"/>
        </w:rPr>
        <w:t>B. 天津市公安局</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C. 天津市国家安全局    </w:t>
      </w:r>
      <w:r>
        <w:rPr>
          <w:rFonts w:hint="eastAsia" w:ascii="宋体" w:hAnsi="宋体" w:eastAsia="宋体" w:cs="宋体"/>
          <w:lang w:val="en-US" w:eastAsia="zh-CN"/>
        </w:rPr>
        <w:t xml:space="preserve">                   </w:t>
      </w:r>
      <w:r>
        <w:rPr>
          <w:rFonts w:hint="eastAsia" w:ascii="宋体" w:hAnsi="宋体" w:eastAsia="宋体" w:cs="宋体"/>
        </w:rPr>
        <w:t>D. 天津市国税局</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14.对行政复议机关作出的变更决定不服，有权提起行政诉讼的是（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 xml:space="preserve">A.行政复议申请人             </w:t>
      </w:r>
      <w:r>
        <w:rPr>
          <w:rFonts w:hint="eastAsia" w:ascii="宋体" w:hAnsi="宋体" w:eastAsia="宋体" w:cs="宋体"/>
          <w:lang w:val="en-US" w:eastAsia="zh-CN"/>
        </w:rPr>
        <w:t xml:space="preserve">     </w:t>
      </w:r>
      <w:r>
        <w:rPr>
          <w:rFonts w:hint="eastAsia" w:ascii="宋体" w:hAnsi="宋体" w:eastAsia="宋体" w:cs="宋体"/>
        </w:rPr>
        <w:t xml:space="preserve"> </w:t>
      </w:r>
      <w:r>
        <w:rPr>
          <w:rFonts w:hint="eastAsia" w:ascii="宋体" w:hAnsi="宋体" w:eastAsia="宋体" w:cs="宋体"/>
          <w:lang w:val="en-US" w:eastAsia="zh-CN"/>
        </w:rPr>
        <w:t xml:space="preserve">       </w:t>
      </w:r>
      <w:r>
        <w:rPr>
          <w:rFonts w:hint="eastAsia" w:ascii="宋体" w:hAnsi="宋体" w:eastAsia="宋体" w:cs="宋体"/>
        </w:rPr>
        <w:t>B.行政复议被申请人</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C.行政复议第三人（行政相对人）</w:t>
      </w:r>
      <w:r>
        <w:rPr>
          <w:rFonts w:hint="eastAsia" w:ascii="宋体" w:hAnsi="宋体" w:eastAsia="宋体" w:cs="宋体"/>
          <w:lang w:val="en-US" w:eastAsia="zh-CN"/>
        </w:rPr>
        <w:t xml:space="preserve">       </w:t>
      </w:r>
      <w:r>
        <w:rPr>
          <w:rFonts w:hint="eastAsia" w:ascii="宋体" w:hAnsi="宋体" w:eastAsia="宋体" w:cs="宋体"/>
        </w:rPr>
        <w:t>D.其他与行政复议决定有利害关系的行政相对人</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b/>
        </w:rPr>
      </w:pPr>
      <w:bookmarkStart w:id="0" w:name="_GoBack"/>
      <w:bookmarkEnd w:id="0"/>
      <w:r>
        <w:rPr>
          <w:rFonts w:hint="eastAsia" w:ascii="宋体" w:hAnsi="宋体" w:eastAsia="宋体" w:cs="宋体"/>
          <w:b/>
        </w:rPr>
        <w:t>三、名词解释题</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16.行政行为</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17.行政主体</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18.公务员</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19.行政诉讼</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b/>
        </w:rPr>
      </w:pPr>
      <w:r>
        <w:rPr>
          <w:rFonts w:hint="eastAsia" w:ascii="宋体" w:hAnsi="宋体" w:eastAsia="宋体" w:cs="宋体"/>
          <w:b/>
        </w:rPr>
        <w:t>四、简答题</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lang w:eastAsia="zh-CN"/>
        </w:rPr>
      </w:pPr>
      <w:r>
        <w:rPr>
          <w:rFonts w:hint="eastAsia" w:ascii="宋体" w:hAnsi="宋体" w:eastAsia="宋体" w:cs="宋体"/>
        </w:rPr>
        <w:t>21.简述识别公务员的公务行为与个人行为的主要因素</w:t>
      </w:r>
      <w:r>
        <w:rPr>
          <w:rFonts w:hint="eastAsia" w:ascii="宋体" w:hAnsi="宋体" w:eastAsia="宋体" w:cs="宋体"/>
          <w:lang w:eastAsia="zh-CN"/>
        </w:rPr>
        <w:t>？</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lang w:eastAsia="zh-CN"/>
        </w:rPr>
      </w:pPr>
      <w:r>
        <w:rPr>
          <w:rFonts w:hint="eastAsia" w:ascii="宋体" w:hAnsi="宋体" w:eastAsia="宋体" w:cs="宋体"/>
        </w:rPr>
        <w:t>22.简述抽象行政行为与具体行政行为的区别</w:t>
      </w:r>
      <w:r>
        <w:rPr>
          <w:rFonts w:hint="eastAsia" w:ascii="宋体" w:hAnsi="宋体" w:eastAsia="宋体" w:cs="宋体"/>
          <w:lang w:eastAsia="zh-CN"/>
        </w:rPr>
        <w:t>？</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lang w:eastAsia="zh-CN"/>
        </w:rPr>
      </w:pPr>
      <w:r>
        <w:rPr>
          <w:rFonts w:hint="eastAsia" w:ascii="宋体" w:hAnsi="宋体" w:eastAsia="宋体" w:cs="宋体"/>
        </w:rPr>
        <w:t>23.简述行政立法的制定机关</w:t>
      </w:r>
      <w:r>
        <w:rPr>
          <w:rFonts w:hint="eastAsia" w:ascii="宋体" w:hAnsi="宋体" w:eastAsia="宋体" w:cs="宋体"/>
          <w:lang w:eastAsia="zh-CN"/>
        </w:rPr>
        <w:t>？</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lang w:eastAsia="zh-CN"/>
        </w:rPr>
      </w:pPr>
      <w:r>
        <w:rPr>
          <w:rFonts w:hint="eastAsia" w:ascii="宋体" w:hAnsi="宋体" w:eastAsia="宋体" w:cs="宋体"/>
        </w:rPr>
        <w:t>24.简述行政处罚法的基本原则</w:t>
      </w:r>
      <w:r>
        <w:rPr>
          <w:rFonts w:hint="eastAsia" w:ascii="宋体" w:hAnsi="宋体" w:eastAsia="宋体" w:cs="宋体"/>
          <w:lang w:eastAsia="zh-CN"/>
        </w:rPr>
        <w:t>？</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lang w:eastAsia="zh-CN"/>
        </w:rPr>
      </w:pPr>
      <w:r>
        <w:rPr>
          <w:rFonts w:hint="eastAsia" w:ascii="宋体" w:hAnsi="宋体" w:eastAsia="宋体" w:cs="宋体"/>
        </w:rPr>
        <w:t>25.简述适用确认（被诉具体行政行为）违法判决的情形</w:t>
      </w:r>
      <w:r>
        <w:rPr>
          <w:rFonts w:hint="eastAsia" w:ascii="宋体" w:hAnsi="宋体" w:eastAsia="宋体" w:cs="宋体"/>
          <w:lang w:eastAsia="zh-CN"/>
        </w:rPr>
        <w:t>？</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b/>
        </w:rPr>
      </w:pPr>
      <w:r>
        <w:rPr>
          <w:rFonts w:hint="eastAsia" w:ascii="宋体" w:hAnsi="宋体" w:eastAsia="宋体" w:cs="宋体"/>
          <w:b/>
        </w:rPr>
        <w:t>五、案例分析题</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26．案例（1）</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2004年10月20日，天津市工商局北辰分局市场科的工作人员张某、王某和天津市地税局北辰分局征收科的工作人员李某、赵某联合对某农贸市场进行执法大检查。李某、赵某发现E公司自2004年7月至2004年9月，偷漏税款达5000元，当场作出罚款5000元的处罚，并责令E公司补缴税款5000元。随后，张某、王某发现E公司经营假冒伪劣商品，当场作出罚款3000元、吊销营业执照的处罚。E公司的法定代表人钱某要求张某、王某举行听证，张某、王某告知钱某现在局里正在对办公楼进行翻新，没有地方举行听证，且E公司经营假冒伪劣商品的违法事实清楚，证据确凿，举行听证还是这个结果，拒绝举行听证。E公司不服，遂向天津市北辰区人民法院提起行政诉讼。</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请问：</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（1）李某、赵某和张某、王某当场对E公司作出处罚是否合法？为什么？</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（2）张某、王某拒绝E公司的法定代表人钱某的听证请求是否合法？为什么？</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（3）张某、王某对E公司作出罚款3000元、吊销营业执照的处罚，是否违反《行政处罚法》关于“一事不再罚”的规定？为什么？</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lang w:eastAsia="zh-CN"/>
        </w:rPr>
      </w:pPr>
      <w:r>
        <w:rPr>
          <w:rFonts w:hint="eastAsia" w:ascii="宋体" w:hAnsi="宋体" w:eastAsia="宋体" w:cs="宋体"/>
        </w:rPr>
        <w:t>（4）E公司对上述行政处罚均不服，是否可以以天津市工商局北辰分局和天津市地税局北辰分局为共同被告， 向人民法院提起行政诉讼？为什么</w:t>
      </w:r>
      <w:r>
        <w:rPr>
          <w:rFonts w:hint="eastAsia" w:ascii="宋体" w:hAnsi="宋体" w:cs="宋体"/>
          <w:lang w:eastAsia="zh-CN"/>
        </w:rPr>
        <w:t>？</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eastAsia="宋体" w:cs="宋体"/>
        </w:rPr>
      </w:pPr>
      <w:r>
        <w:rPr>
          <w:rFonts w:hint="eastAsia" w:ascii="宋体" w:hAnsi="宋体" w:eastAsia="宋体" w:cs="宋体"/>
        </w:rPr>
        <w:t>27．案例（2）</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eastAsia="zh-CN"/>
        </w:rPr>
        <w:t>郑</w:t>
      </w:r>
      <w:r>
        <w:rPr>
          <w:rFonts w:hint="eastAsia" w:ascii="宋体" w:hAnsi="宋体" w:eastAsia="宋体" w:cs="宋体"/>
          <w:sz w:val="21"/>
          <w:szCs w:val="21"/>
        </w:rPr>
        <w:t>××的4岁女儿</w:t>
      </w:r>
      <w:r>
        <w:rPr>
          <w:rFonts w:hint="eastAsia" w:ascii="宋体" w:hAnsi="宋体" w:eastAsia="宋体" w:cs="宋体"/>
          <w:sz w:val="21"/>
          <w:szCs w:val="21"/>
          <w:lang w:eastAsia="zh-CN"/>
        </w:rPr>
        <w:t>拉拉</w:t>
      </w:r>
      <w:r>
        <w:rPr>
          <w:rFonts w:hint="eastAsia" w:ascii="宋体" w:hAnsi="宋体" w:eastAsia="宋体" w:cs="宋体"/>
          <w:sz w:val="21"/>
          <w:szCs w:val="21"/>
        </w:rPr>
        <w:t>连续3天出现流鼻涕，咳嗽，发烧等症状。201</w:t>
      </w:r>
      <w:r>
        <w:rPr>
          <w:rFonts w:hint="eastAsia" w:ascii="宋体" w:hAnsi="宋体" w:eastAsia="宋体" w:cs="宋体"/>
          <w:sz w:val="21"/>
          <w:szCs w:val="21"/>
          <w:lang w:val="en-US" w:eastAsia="zh-CN"/>
        </w:rPr>
        <w:t>9</w:t>
      </w:r>
      <w:r>
        <w:rPr>
          <w:rFonts w:hint="eastAsia" w:ascii="宋体" w:hAnsi="宋体" w:eastAsia="宋体" w:cs="宋体"/>
          <w:sz w:val="21"/>
          <w:szCs w:val="21"/>
        </w:rPr>
        <w:t>年8月4日上午8时30分送县人民医院治疗。家长见女儿病重要求立即住院，因无床位医院不准住院。40分钟后，医生才给</w:t>
      </w:r>
      <w:r>
        <w:rPr>
          <w:rFonts w:hint="eastAsia" w:ascii="宋体" w:hAnsi="宋体" w:eastAsia="宋体" w:cs="宋体"/>
          <w:sz w:val="21"/>
          <w:szCs w:val="21"/>
          <w:lang w:eastAsia="zh-CN"/>
        </w:rPr>
        <w:t>拉拉</w:t>
      </w:r>
      <w:r>
        <w:rPr>
          <w:rFonts w:hint="eastAsia" w:ascii="宋体" w:hAnsi="宋体" w:eastAsia="宋体" w:cs="宋体"/>
          <w:sz w:val="21"/>
          <w:szCs w:val="21"/>
        </w:rPr>
        <w:t>看病，作了一般检查后，医生说，孩子病得不轻，但还诊断不出什么病，先在观察室观察治疗。医生开了药方，家长取药给</w:t>
      </w:r>
      <w:r>
        <w:rPr>
          <w:rFonts w:hint="eastAsia" w:ascii="宋体" w:hAnsi="宋体" w:eastAsia="宋体" w:cs="宋体"/>
          <w:sz w:val="21"/>
          <w:szCs w:val="21"/>
          <w:lang w:eastAsia="zh-CN"/>
        </w:rPr>
        <w:t>拉拉</w:t>
      </w:r>
      <w:r>
        <w:rPr>
          <w:rFonts w:hint="eastAsia" w:ascii="宋体" w:hAnsi="宋体" w:eastAsia="宋体" w:cs="宋体"/>
          <w:sz w:val="21"/>
          <w:szCs w:val="21"/>
        </w:rPr>
        <w:t>服用后留在观察室治疗。上午11时，</w:t>
      </w:r>
      <w:r>
        <w:rPr>
          <w:rFonts w:hint="eastAsia" w:ascii="宋体" w:hAnsi="宋体" w:eastAsia="宋体" w:cs="宋体"/>
          <w:sz w:val="21"/>
          <w:szCs w:val="21"/>
          <w:lang w:eastAsia="zh-CN"/>
        </w:rPr>
        <w:t>拉拉</w:t>
      </w:r>
      <w:r>
        <w:rPr>
          <w:rFonts w:hint="eastAsia" w:ascii="宋体" w:hAnsi="宋体" w:eastAsia="宋体" w:cs="宋体"/>
          <w:sz w:val="21"/>
          <w:szCs w:val="21"/>
        </w:rPr>
        <w:t>突然发生抽搐，面色苍白，不讲话，值班医生立即抢救。下午3时许，经抢救无效死亡。医院诊断死于急性心肌炎。</w:t>
      </w:r>
      <w:r>
        <w:rPr>
          <w:rFonts w:hint="eastAsia" w:ascii="宋体" w:hAnsi="宋体" w:eastAsia="宋体" w:cs="宋体"/>
          <w:sz w:val="21"/>
          <w:szCs w:val="21"/>
          <w:lang w:eastAsia="zh-CN"/>
        </w:rPr>
        <w:t>郑</w:t>
      </w:r>
      <w:r>
        <w:rPr>
          <w:rFonts w:hint="eastAsia" w:ascii="宋体" w:hAnsi="宋体" w:eastAsia="宋体" w:cs="宋体"/>
          <w:sz w:val="21"/>
          <w:szCs w:val="21"/>
        </w:rPr>
        <w:t>××认为医院开始误诊，又抢救不力，属医疗事故，一直反映到县卫生局。在县卫生局督促下，县医疗事故技术鉴定委员会对</w:t>
      </w:r>
      <w:r>
        <w:rPr>
          <w:rFonts w:hint="eastAsia" w:ascii="宋体" w:hAnsi="宋体" w:eastAsia="宋体" w:cs="宋体"/>
          <w:sz w:val="21"/>
          <w:szCs w:val="21"/>
          <w:lang w:eastAsia="zh-CN"/>
        </w:rPr>
        <w:t>拉拉</w:t>
      </w:r>
      <w:r>
        <w:rPr>
          <w:rFonts w:hint="eastAsia" w:ascii="宋体" w:hAnsi="宋体" w:eastAsia="宋体" w:cs="宋体"/>
          <w:sz w:val="21"/>
          <w:szCs w:val="21"/>
        </w:rPr>
        <w:t>的死因进行鉴定，结论是</w:t>
      </w:r>
      <w:r>
        <w:rPr>
          <w:rFonts w:hint="eastAsia" w:ascii="宋体" w:hAnsi="宋体" w:eastAsia="宋体" w:cs="宋体"/>
          <w:sz w:val="21"/>
          <w:szCs w:val="21"/>
          <w:lang w:eastAsia="zh-CN"/>
        </w:rPr>
        <w:t>拉拉</w:t>
      </w:r>
      <w:r>
        <w:rPr>
          <w:rFonts w:hint="eastAsia" w:ascii="宋体" w:hAnsi="宋体" w:eastAsia="宋体" w:cs="宋体"/>
          <w:sz w:val="21"/>
          <w:szCs w:val="21"/>
        </w:rPr>
        <w:t>之死不属于医疗事故，医院也拒绝承担任何责任。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　　201</w:t>
      </w:r>
      <w:r>
        <w:rPr>
          <w:rFonts w:hint="eastAsia" w:ascii="宋体" w:hAnsi="宋体" w:eastAsia="宋体" w:cs="宋体"/>
          <w:sz w:val="21"/>
          <w:szCs w:val="21"/>
          <w:lang w:val="en-US" w:eastAsia="zh-CN"/>
        </w:rPr>
        <w:t>9</w:t>
      </w:r>
      <w:r>
        <w:rPr>
          <w:rFonts w:hint="eastAsia" w:ascii="宋体" w:hAnsi="宋体" w:eastAsia="宋体" w:cs="宋体"/>
          <w:sz w:val="21"/>
          <w:szCs w:val="21"/>
        </w:rPr>
        <w:t>年10月6日，</w:t>
      </w:r>
      <w:r>
        <w:rPr>
          <w:rFonts w:hint="eastAsia" w:ascii="宋体" w:hAnsi="宋体" w:eastAsia="宋体" w:cs="宋体"/>
          <w:sz w:val="21"/>
          <w:szCs w:val="21"/>
          <w:lang w:eastAsia="zh-CN"/>
        </w:rPr>
        <w:t>郑</w:t>
      </w:r>
      <w:r>
        <w:rPr>
          <w:rFonts w:hint="eastAsia" w:ascii="宋体" w:hAnsi="宋体" w:eastAsia="宋体" w:cs="宋体"/>
          <w:sz w:val="21"/>
          <w:szCs w:val="21"/>
        </w:rPr>
        <w:t>××向县法院提起行政诉讼，认为鉴定结论隐瞒了事实真相，是错误的，请求县法院撤销县医疗事故技术鉴定委员会所作的结论。</w:t>
      </w:r>
    </w:p>
    <w:p>
      <w:pPr>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ascii="宋体" w:hAnsi="宋体" w:eastAsia="宋体" w:cs="宋体"/>
          <w:sz w:val="21"/>
          <w:szCs w:val="21"/>
        </w:rPr>
      </w:pPr>
      <w:r>
        <w:rPr>
          <w:rFonts w:hint="eastAsia" w:ascii="宋体" w:hAnsi="宋体" w:eastAsia="宋体" w:cs="宋体"/>
          <w:sz w:val="21"/>
          <w:szCs w:val="21"/>
        </w:rPr>
        <w:t>问题：</w:t>
      </w:r>
    </w:p>
    <w:p>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default" w:ascii="宋体" w:hAnsi="宋体" w:eastAsia="宋体" w:cs="宋体"/>
          <w:sz w:val="21"/>
          <w:szCs w:val="21"/>
          <w:lang w:val="en-US" w:eastAsia="zh-CN"/>
        </w:rPr>
      </w:pPr>
      <w:r>
        <w:rPr>
          <w:rFonts w:hint="eastAsia" w:ascii="宋体" w:hAnsi="宋体" w:eastAsia="宋体" w:cs="宋体"/>
          <w:sz w:val="21"/>
          <w:szCs w:val="21"/>
        </w:rPr>
        <w:t>（1）医疗事故技术鉴定委员会的鉴定行为是不是具体行政行为</w:t>
      </w:r>
      <w:r>
        <w:rPr>
          <w:rFonts w:hint="eastAsia" w:ascii="宋体" w:hAnsi="宋体" w:cs="宋体"/>
          <w:sz w:val="21"/>
          <w:szCs w:val="21"/>
          <w:lang w:eastAsia="zh-CN"/>
        </w:rPr>
        <w:t>？</w:t>
      </w:r>
      <w:r>
        <w:rPr>
          <w:rFonts w:hint="eastAsia" w:ascii="宋体" w:hAnsi="宋体" w:eastAsia="宋体" w:cs="宋体"/>
          <w:sz w:val="21"/>
          <w:szCs w:val="21"/>
        </w:rPr>
        <w:t>为什么</w:t>
      </w:r>
      <w:r>
        <w:rPr>
          <w:rFonts w:hint="eastAsia" w:ascii="宋体" w:hAnsi="宋体" w:cs="宋体"/>
          <w:sz w:val="21"/>
          <w:szCs w:val="21"/>
          <w:lang w:eastAsia="zh-CN"/>
        </w:rPr>
        <w:t>？（</w:t>
      </w:r>
      <w:r>
        <w:rPr>
          <w:rFonts w:hint="eastAsia" w:ascii="宋体" w:hAnsi="宋体" w:cs="宋体"/>
          <w:sz w:val="21"/>
          <w:szCs w:val="21"/>
          <w:lang w:val="en-US" w:eastAsia="zh-CN"/>
        </w:rPr>
        <w:t>5分）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lang w:eastAsia="zh-CN"/>
        </w:rPr>
      </w:pPr>
      <w:r>
        <w:rPr>
          <w:rFonts w:hint="eastAsia" w:ascii="宋体" w:hAnsi="宋体" w:eastAsia="宋体" w:cs="宋体"/>
          <w:sz w:val="21"/>
          <w:szCs w:val="21"/>
        </w:rPr>
        <w:t>　 （2）</w:t>
      </w:r>
      <w:r>
        <w:rPr>
          <w:rFonts w:hint="eastAsia" w:ascii="宋体" w:hAnsi="宋体" w:eastAsia="宋体" w:cs="宋体"/>
          <w:sz w:val="21"/>
          <w:szCs w:val="21"/>
          <w:lang w:eastAsia="zh-CN"/>
        </w:rPr>
        <w:t>郑</w:t>
      </w:r>
      <w:r>
        <w:rPr>
          <w:rFonts w:hint="eastAsia" w:ascii="宋体" w:hAnsi="宋体" w:eastAsia="宋体" w:cs="宋体"/>
          <w:sz w:val="21"/>
          <w:szCs w:val="21"/>
        </w:rPr>
        <w:t>××不服鉴定结论该怎么办</w:t>
      </w:r>
      <w:r>
        <w:rPr>
          <w:rFonts w:hint="eastAsia" w:ascii="宋体" w:hAnsi="宋体" w:cs="宋体"/>
          <w:sz w:val="21"/>
          <w:szCs w:val="21"/>
          <w:lang w:eastAsia="zh-CN"/>
        </w:rPr>
        <w:t>？</w:t>
      </w:r>
      <w:r>
        <w:rPr>
          <w:rFonts w:hint="eastAsia" w:ascii="宋体" w:hAnsi="宋体" w:eastAsia="宋体" w:cs="宋体"/>
          <w:sz w:val="21"/>
          <w:szCs w:val="21"/>
        </w:rPr>
        <w:t>能否提起行政诉讼</w:t>
      </w:r>
      <w:r>
        <w:rPr>
          <w:rFonts w:hint="eastAsia" w:ascii="宋体" w:hAnsi="宋体" w:cs="宋体"/>
          <w:sz w:val="21"/>
          <w:szCs w:val="21"/>
          <w:lang w:eastAsia="zh-CN"/>
        </w:rPr>
        <w:t>？（</w:t>
      </w:r>
      <w:r>
        <w:rPr>
          <w:rFonts w:hint="eastAsia" w:ascii="宋体" w:hAnsi="宋体" w:cs="宋体"/>
          <w:sz w:val="21"/>
          <w:szCs w:val="21"/>
          <w:lang w:val="en-US" w:eastAsia="zh-CN"/>
        </w:rPr>
        <w:t>5分）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rPr>
      </w:pPr>
      <w:r>
        <w:rPr>
          <w:rFonts w:hint="eastAsia" w:ascii="宋体" w:hAnsi="宋体" w:eastAsia="宋体" w:cs="宋体"/>
          <w:sz w:val="21"/>
          <w:szCs w:val="21"/>
        </w:rPr>
        <w:t>　 （3）若县卫生行政机关根据该医疗事故鉴定结论作出了处理决定，当事人不服而起诉的，法院应否作为行政案件受理</w:t>
      </w:r>
      <w:r>
        <w:rPr>
          <w:rFonts w:hint="eastAsia" w:ascii="宋体" w:hAnsi="宋体" w:cs="宋体"/>
          <w:sz w:val="21"/>
          <w:szCs w:val="21"/>
          <w:lang w:eastAsia="zh-CN"/>
        </w:rPr>
        <w:t>？</w:t>
      </w:r>
      <w:r>
        <w:rPr>
          <w:rFonts w:hint="eastAsia" w:ascii="宋体" w:hAnsi="宋体" w:eastAsia="宋体" w:cs="宋体"/>
          <w:sz w:val="21"/>
          <w:szCs w:val="21"/>
        </w:rPr>
        <w:t>为什么</w:t>
      </w:r>
      <w:r>
        <w:rPr>
          <w:rFonts w:hint="eastAsia" w:ascii="宋体" w:hAnsi="宋体" w:cs="宋体"/>
          <w:sz w:val="21"/>
          <w:szCs w:val="21"/>
          <w:lang w:eastAsia="zh-CN"/>
        </w:rPr>
        <w:t>？（</w:t>
      </w:r>
      <w:r>
        <w:rPr>
          <w:rFonts w:hint="eastAsia" w:ascii="宋体" w:hAnsi="宋体" w:cs="宋体"/>
          <w:sz w:val="21"/>
          <w:szCs w:val="21"/>
          <w:lang w:val="en-US" w:eastAsia="zh-CN"/>
        </w:rPr>
        <w:t>5分）</w:t>
      </w:r>
    </w:p>
    <w:p>
      <w:pPr>
        <w:rPr>
          <w:rFonts w:hint="eastAsia" w:eastAsia="黑体"/>
          <w:b/>
          <w:bCs/>
          <w:sz w:val="24"/>
          <w:lang w:val="en-GB"/>
        </w:rPr>
      </w:pPr>
    </w:p>
    <w:p>
      <w:pPr>
        <w:rPr>
          <w:rFonts w:hint="eastAsia" w:eastAsia="黑体"/>
          <w:b/>
          <w:bCs/>
          <w:sz w:val="24"/>
          <w:lang w:val="en-GB"/>
        </w:rPr>
      </w:pPr>
      <w:r>
        <w:rPr>
          <w:rFonts w:hint="eastAsia" w:eastAsia="黑体"/>
          <w:b/>
          <w:bCs/>
          <w:sz w:val="24"/>
          <w:lang w:val="en-GB"/>
        </w:rPr>
        <w:br w:type="page"/>
      </w:r>
    </w:p>
    <w:p>
      <w:pPr>
        <w:rPr>
          <w:rFonts w:hint="eastAsia" w:eastAsia="黑体"/>
          <w:b/>
          <w:bCs/>
          <w:sz w:val="24"/>
          <w:lang w:val="en-GB"/>
        </w:rPr>
      </w:pPr>
    </w:p>
    <w:p>
      <w:pPr>
        <w:pStyle w:val="2"/>
        <w:spacing w:line="300" w:lineRule="auto"/>
        <w:jc w:val="center"/>
        <w:rPr>
          <w:rFonts w:hint="eastAsia" w:hAnsi="宋体" w:eastAsia="黑体"/>
          <w:b/>
          <w:szCs w:val="21"/>
          <w:lang w:val="en-US" w:eastAsia="zh-CN"/>
        </w:rPr>
      </w:pPr>
      <w:r>
        <w:rPr>
          <w:rFonts w:hint="eastAsia" w:ascii="黑体" w:eastAsia="黑体"/>
          <w:b/>
          <w:bCs/>
          <w:szCs w:val="21"/>
        </w:rPr>
        <w:t>行政法与行政诉讼</w:t>
      </w:r>
      <w:r>
        <w:rPr>
          <w:rFonts w:hint="eastAsia" w:ascii="黑体" w:eastAsia="黑体"/>
          <w:b/>
          <w:bCs/>
          <w:szCs w:val="21"/>
          <w:lang w:val="en-US" w:eastAsia="zh-CN"/>
        </w:rPr>
        <w:t xml:space="preserve"> 答案</w:t>
      </w:r>
    </w:p>
    <w:p>
      <w:r>
        <w:t>一、单项选择题</w:t>
      </w:r>
    </w:p>
    <w:p>
      <w:r>
        <w:t>1-5</w:t>
      </w:r>
      <w:r>
        <w:rPr>
          <w:rFonts w:hint="eastAsia"/>
          <w:lang w:val="en-US" w:eastAsia="zh-CN"/>
        </w:rPr>
        <w:t xml:space="preserve">  </w:t>
      </w:r>
      <w:r>
        <w:t>AACD</w:t>
      </w:r>
      <w:r>
        <w:rPr>
          <w:rFonts w:hint="eastAsia"/>
          <w:lang w:val="en-US" w:eastAsia="zh-CN"/>
        </w:rPr>
        <w:t>?</w:t>
      </w:r>
      <w:r>
        <w:rPr>
          <w:rFonts w:hint="eastAsia"/>
        </w:rPr>
        <w:t xml:space="preserve">  </w:t>
      </w:r>
      <w:r>
        <w:rPr>
          <w:rFonts w:hint="eastAsia"/>
          <w:lang w:val="en-US" w:eastAsia="zh-CN"/>
        </w:rPr>
        <w:t xml:space="preserve">   </w:t>
      </w:r>
    </w:p>
    <w:p>
      <w:r>
        <w:t>二、多项选择题，每题所给的选项中有两个或两个以上正确答案，少答或多答均不得分。。</w:t>
      </w:r>
    </w:p>
    <w:p>
      <w:r>
        <w:t>11-1</w:t>
      </w:r>
      <w:r>
        <w:rPr>
          <w:rFonts w:hint="eastAsia"/>
          <w:lang w:val="en-US" w:eastAsia="zh-CN"/>
        </w:rPr>
        <w:t xml:space="preserve">4   </w:t>
      </w:r>
      <w:r>
        <w:t>AB</w:t>
      </w:r>
      <w:r>
        <w:rPr>
          <w:rFonts w:hint="eastAsia"/>
        </w:rPr>
        <w:t xml:space="preserve">  </w:t>
      </w:r>
      <w:r>
        <w:rPr>
          <w:rFonts w:hint="eastAsia"/>
          <w:lang w:val="en-US" w:eastAsia="zh-CN"/>
        </w:rPr>
        <w:t xml:space="preserve">  </w:t>
      </w:r>
      <w:r>
        <w:rPr>
          <w:rFonts w:hint="eastAsia"/>
        </w:rPr>
        <w:t xml:space="preserve"> </w:t>
      </w:r>
      <w:r>
        <w:t>AC</w:t>
      </w:r>
      <w:r>
        <w:rPr>
          <w:rFonts w:hint="eastAsia"/>
        </w:rPr>
        <w:t xml:space="preserve">    </w:t>
      </w:r>
      <w:r>
        <w:rPr>
          <w:rFonts w:hint="eastAsia"/>
          <w:lang w:eastAsia="zh-CN"/>
        </w:rPr>
        <w:t>？</w:t>
      </w:r>
      <w:r>
        <w:rPr>
          <w:rFonts w:hint="eastAsia"/>
        </w:rPr>
        <w:t xml:space="preserve"> </w:t>
      </w:r>
      <w:r>
        <w:rPr>
          <w:rFonts w:hint="eastAsia"/>
          <w:lang w:val="en-US" w:eastAsia="zh-CN"/>
        </w:rPr>
        <w:t xml:space="preserve"> </w:t>
      </w:r>
      <w:r>
        <w:rPr>
          <w:rFonts w:hint="eastAsia"/>
        </w:rPr>
        <w:t xml:space="preserve">  </w:t>
      </w:r>
      <w:r>
        <w:t>ACD</w:t>
      </w:r>
      <w:r>
        <w:rPr>
          <w:rFonts w:hint="eastAsia"/>
        </w:rPr>
        <w:t xml:space="preserve"> </w:t>
      </w:r>
      <w:r>
        <w:rPr>
          <w:rFonts w:hint="eastAsia"/>
          <w:lang w:val="en-US" w:eastAsia="zh-CN"/>
        </w:rPr>
        <w:t xml:space="preserve">  </w:t>
      </w:r>
      <w:r>
        <w:rPr>
          <w:rFonts w:hint="eastAsia"/>
        </w:rPr>
        <w:t xml:space="preserve"> </w:t>
      </w:r>
    </w:p>
    <w:p>
      <w:r>
        <w:t>三、名词解释题。</w:t>
      </w:r>
    </w:p>
    <w:p>
      <w:r>
        <w:t>16.行政行为是指行政主体运用行政权实施的旨在发生法律效果的单方行为。</w:t>
      </w:r>
    </w:p>
    <w:p>
      <w:r>
        <w:t>17.行政主体是指享有行政职权，能够以自己的名义实施行政活动，并独立承担由此产生的法律责任的组织。</w:t>
      </w:r>
    </w:p>
    <w:p>
      <w:r>
        <w:t>18.公务员指依法履行公职、纳入国家行政编制、由国家财政负担工资福利的工作人员。</w:t>
      </w:r>
    </w:p>
    <w:p>
      <w:r>
        <w:t>19.行政诉讼是指人民法院应行政相对人的请求，对具体行政行为的合法性进行审查，为行政相对人提供法律救济的活动。</w:t>
      </w:r>
    </w:p>
    <w:p/>
    <w:p>
      <w:r>
        <w:t>四、简答题。</w:t>
      </w:r>
    </w:p>
    <w:p>
      <w:r>
        <w:t>21.识别公务员的公务行为与个人行为的主要因素有：时间因素；地点因素（岗位因素、工作场所因素）；名义因素；公务标志因素；职责因素；命令因素。</w:t>
      </w:r>
    </w:p>
    <w:p>
      <w:pPr>
        <w:rPr>
          <w:rFonts w:hint="default" w:eastAsia="宋体"/>
          <w:lang w:val="en-US" w:eastAsia="zh-CN"/>
        </w:rPr>
      </w:pPr>
      <w:r>
        <w:t>22.</w:t>
      </w:r>
      <w:r>
        <w:rPr>
          <w:rFonts w:hint="eastAsia"/>
          <w:lang w:val="en-US" w:eastAsia="zh-CN"/>
        </w:rPr>
        <w:t xml:space="preserve"> 略</w:t>
      </w:r>
    </w:p>
    <w:p>
      <w:r>
        <w:t>23.行政立法的制定机关有：（1）行政法规的制定主体是国务院。（2）部门规章的制定主体是：国务院各部、委员会、中国人民银行、审计署和具有行政管理职能的直属机构。（3）地方政府规章的制定主体是：省、自治区、直辖市以及较大的市的人民政府（较大的市是指省、自治区的人民政府所在地的市，经济特区所在地的市和经国务院批准的较大的市）。</w:t>
      </w:r>
    </w:p>
    <w:p>
      <w:r>
        <w:t>24.行政处罚法的基本原则有处罚法定原则；公正、公开原则；处罚和教育相结合的原则；保障相对人权益的原则。</w:t>
      </w:r>
    </w:p>
    <w:p>
      <w:r>
        <w:t>25.适用确认（被诉具体行政行为）违法判决的情形有：（1）被告不履行法定职责，但判决责令其履行法定职责已无实际意义的；（2）被诉具体行政行为违法，但不具有可撤销内容的；（3）被诉具体行政行为依法不成立的；（4）被诉具体行政行为违法，但撤销该具体行政行为将会给国家利益或者公共利益造成重大损失的。</w:t>
      </w:r>
    </w:p>
    <w:p/>
    <w:p>
      <w:r>
        <w:t>五、案例分析题。</w:t>
      </w:r>
    </w:p>
    <w:p/>
    <w:p>
      <w:pPr>
        <w:rPr>
          <w:rFonts w:hint="default" w:eastAsia="宋体"/>
          <w:lang w:val="en-US" w:eastAsia="zh-CN"/>
        </w:rPr>
      </w:pPr>
      <w:r>
        <w:t>26.</w:t>
      </w:r>
      <w:r>
        <w:rPr>
          <w:rFonts w:hint="eastAsia"/>
          <w:lang w:val="en-US" w:eastAsia="zh-CN"/>
        </w:rPr>
        <w:t xml:space="preserve">  略</w:t>
      </w:r>
    </w:p>
    <w:p/>
    <w:p>
      <w:r>
        <w:t>27</w:t>
      </w:r>
    </w:p>
    <w:p>
      <w:pPr>
        <w:spacing w:line="460" w:lineRule="exact"/>
        <w:rPr>
          <w:rFonts w:hint="eastAsia" w:ascii="宋体" w:hAnsi="宋体" w:eastAsia="宋体" w:cs="宋体"/>
          <w:sz w:val="21"/>
          <w:szCs w:val="21"/>
        </w:rPr>
      </w:pPr>
      <w:r>
        <w:rPr>
          <w:rFonts w:hint="eastAsia" w:ascii="宋体" w:hAnsi="宋体" w:eastAsia="宋体" w:cs="宋体"/>
          <w:sz w:val="21"/>
          <w:szCs w:val="21"/>
          <w:highlight w:val="none"/>
        </w:rPr>
        <w:t>答案：（1）医疗</w:t>
      </w:r>
      <w:r>
        <w:rPr>
          <w:rFonts w:hint="eastAsia" w:ascii="宋体" w:hAnsi="宋体" w:eastAsia="宋体" w:cs="宋体"/>
          <w:sz w:val="21"/>
          <w:szCs w:val="21"/>
        </w:rPr>
        <w:t>事故鉴定委员会的鉴定行为不是具体行政行为。因为医疗事故鉴定委员会不是行使行政职权的行政机关，而是专门负责对医疗事故进行鉴定的组织。它所作的鉴定结论，仅对医疗中出现的问题进行鉴定，并不确定病员及其家属与医疗单位之间的权利义务。所以，不属具体行政行为。</w:t>
      </w:r>
    </w:p>
    <w:p>
      <w:pPr>
        <w:spacing w:line="460" w:lineRule="exact"/>
        <w:ind w:firstLine="480"/>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cs="宋体"/>
          <w:sz w:val="21"/>
          <w:szCs w:val="21"/>
          <w:lang w:eastAsia="zh-CN"/>
        </w:rPr>
        <w:t>郑</w:t>
      </w:r>
      <w:r>
        <w:rPr>
          <w:rFonts w:hint="eastAsia" w:ascii="宋体" w:hAnsi="宋体" w:eastAsia="宋体" w:cs="宋体"/>
          <w:sz w:val="21"/>
          <w:szCs w:val="21"/>
        </w:rPr>
        <w:t>××不服鉴定结论不能提起行政诉讼，非具体行政行为不能引起行政诉讼，当然，</w:t>
      </w:r>
      <w:r>
        <w:rPr>
          <w:rFonts w:hint="eastAsia" w:ascii="宋体" w:hAnsi="宋体" w:cs="宋体"/>
          <w:sz w:val="21"/>
          <w:szCs w:val="21"/>
          <w:lang w:eastAsia="zh-CN"/>
        </w:rPr>
        <w:t>郑</w:t>
      </w:r>
      <w:r>
        <w:rPr>
          <w:rFonts w:hint="eastAsia" w:ascii="宋体" w:hAnsi="宋体" w:eastAsia="宋体" w:cs="宋体"/>
          <w:sz w:val="21"/>
          <w:szCs w:val="21"/>
        </w:rPr>
        <w:t>××若对鉴定结论没有异议，可以向更权威的医疗事故技术鉴定委员会申请重新鉴定。</w:t>
      </w:r>
    </w:p>
    <w:p>
      <w:pPr>
        <w:spacing w:line="460" w:lineRule="exact"/>
        <w:ind w:firstLine="480"/>
        <w:rPr>
          <w:rFonts w:hint="eastAsia" w:ascii="宋体" w:hAnsi="宋体" w:eastAsia="宋体" w:cs="宋体"/>
          <w:sz w:val="21"/>
          <w:szCs w:val="21"/>
        </w:rPr>
      </w:pPr>
      <w:r>
        <w:rPr>
          <w:rFonts w:hint="eastAsia" w:ascii="宋体" w:hAnsi="宋体" w:eastAsia="宋体" w:cs="宋体"/>
          <w:sz w:val="21"/>
          <w:szCs w:val="21"/>
        </w:rPr>
        <w:t>（3）当事人不服县卫生行政机关根据鉴定结论作出的处理决定，可以提起行政诉讼。因为县卫生行政机关以鉴定结论为依据所作的处理行为，涉及到了双方当事人的权利义务，是一种具体行政行为。</w:t>
      </w:r>
    </w:p>
    <w:p/>
    <w:sectPr>
      <w:headerReference r:id="rId3" w:type="default"/>
      <w:footerReference r:id="rId4" w:type="default"/>
      <w:footerReference r:id="rId5" w:type="even"/>
      <w:pgSz w:w="10433" w:h="14742"/>
      <w:pgMar w:top="964" w:right="907" w:bottom="907" w:left="102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- 7 -</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9</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59427DFE"/>
    <w:rsid w:val="08A65660"/>
    <w:rsid w:val="0C7D02A2"/>
    <w:rsid w:val="0F7B0D41"/>
    <w:rsid w:val="16DE5B98"/>
    <w:rsid w:val="18663847"/>
    <w:rsid w:val="1C150BB7"/>
    <w:rsid w:val="24661DE8"/>
    <w:rsid w:val="29714AF7"/>
    <w:rsid w:val="2FD47816"/>
    <w:rsid w:val="3AF27BF8"/>
    <w:rsid w:val="414764BC"/>
    <w:rsid w:val="41657CDA"/>
    <w:rsid w:val="480D1A37"/>
    <w:rsid w:val="4FBD3D43"/>
    <w:rsid w:val="566E5D97"/>
    <w:rsid w:val="576176AA"/>
    <w:rsid w:val="59427DFE"/>
    <w:rsid w:val="594A617B"/>
    <w:rsid w:val="5B0A7280"/>
    <w:rsid w:val="5C294904"/>
    <w:rsid w:val="67955879"/>
    <w:rsid w:val="6D68133A"/>
    <w:rsid w:val="6E110908"/>
    <w:rsid w:val="7D561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szCs w:val="20"/>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2021-10-19T03:02:00Z</dcterms:created>
  <dc:creator>H姐姐</dc:creator>
  <cp:lastModifiedBy>育华教育叶燮燮</cp:lastModifiedBy>
  <dcterms:modified xsi:type="dcterms:W3CDTF">2023-12-06T08:53:04Z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9298487E793D4BD69AE178308F74AAE6_13</vt:lpwstr>
  </property>
</Properties>
</file>