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tabs>
          <w:tab w:val="left" w:pos="3459"/>
          <w:tab w:val="left" w:pos="3879"/>
          <w:tab w:val="left" w:pos="8079"/>
        </w:tabs>
        <w:rPr>
          <w:rFonts w:hint="eastAsia" w:eastAsia="微软雅黑"/>
          <w:lang w:val="en-US" w:eastAsia="zh-CN"/>
        </w:rPr>
      </w:pPr>
      <w:r>
        <w:rPr>
          <w:rFonts w:hint="eastAsia" w:ascii="微软雅黑" w:eastAsia="微软雅黑"/>
          <w:b/>
          <w:sz w:val="30"/>
          <w:u w:val="single"/>
        </w:rPr>
        <w:t>康复治疗学</w:t>
      </w:r>
      <w:r>
        <w:rPr>
          <w:rFonts w:hint="eastAsia" w:ascii="微软雅黑" w:eastAsia="微软雅黑"/>
          <w:b/>
          <w:sz w:val="30"/>
          <w:u w:val="single"/>
          <w:lang w:eastAsia="zh-CN"/>
        </w:rPr>
        <w:t>复习资料</w:t>
      </w:r>
    </w:p>
    <w:p>
      <w:pPr>
        <w:pStyle w:val="4"/>
        <w:spacing w:before="133"/>
        <w:ind w:left="308"/>
      </w:pPr>
      <w:r>
        <w:t>一．名词解释</w:t>
      </w:r>
    </w:p>
    <w:p>
      <w:pPr>
        <w:pStyle w:val="9"/>
        <w:numPr>
          <w:ilvl w:val="0"/>
          <w:numId w:val="1"/>
        </w:numPr>
        <w:tabs>
          <w:tab w:val="left" w:pos="626"/>
        </w:tabs>
        <w:spacing w:before="2" w:after="0" w:line="240" w:lineRule="auto"/>
        <w:ind w:left="625" w:right="0" w:hanging="318"/>
        <w:jc w:val="left"/>
        <w:rPr>
          <w:sz w:val="21"/>
        </w:rPr>
      </w:pPr>
      <w:r>
        <w:rPr>
          <w:sz w:val="21"/>
        </w:rPr>
        <w:t>液波震颤</w:t>
      </w:r>
    </w:p>
    <w:p>
      <w:pPr>
        <w:pStyle w:val="5"/>
        <w:ind w:left="0"/>
        <w:rPr>
          <w:sz w:val="20"/>
        </w:rPr>
      </w:pPr>
    </w:p>
    <w:p>
      <w:pPr>
        <w:pStyle w:val="5"/>
        <w:spacing w:before="12"/>
        <w:ind w:left="0"/>
        <w:rPr>
          <w:sz w:val="22"/>
        </w:rPr>
      </w:pPr>
    </w:p>
    <w:p>
      <w:pPr>
        <w:pStyle w:val="9"/>
        <w:numPr>
          <w:ilvl w:val="0"/>
          <w:numId w:val="1"/>
        </w:numPr>
        <w:tabs>
          <w:tab w:val="left" w:pos="626"/>
        </w:tabs>
        <w:spacing w:before="0" w:after="0" w:line="240" w:lineRule="auto"/>
        <w:ind w:left="625" w:right="0" w:hanging="318"/>
        <w:jc w:val="left"/>
        <w:rPr>
          <w:sz w:val="21"/>
        </w:rPr>
      </w:pPr>
      <w:r>
        <w:rPr>
          <w:sz w:val="21"/>
        </w:rPr>
        <w:t>二尖瓣面容</w:t>
      </w:r>
    </w:p>
    <w:p>
      <w:pPr>
        <w:pStyle w:val="5"/>
        <w:ind w:left="0"/>
        <w:rPr>
          <w:sz w:val="20"/>
        </w:rPr>
      </w:pPr>
    </w:p>
    <w:p>
      <w:pPr>
        <w:pStyle w:val="5"/>
        <w:spacing w:before="8"/>
        <w:ind w:left="0"/>
        <w:rPr>
          <w:sz w:val="22"/>
        </w:rPr>
      </w:pPr>
    </w:p>
    <w:p>
      <w:pPr>
        <w:pStyle w:val="9"/>
        <w:numPr>
          <w:ilvl w:val="0"/>
          <w:numId w:val="1"/>
        </w:numPr>
        <w:tabs>
          <w:tab w:val="left" w:pos="626"/>
        </w:tabs>
        <w:spacing w:before="1" w:after="0" w:line="240" w:lineRule="auto"/>
        <w:ind w:left="625" w:right="0" w:hanging="318"/>
        <w:jc w:val="left"/>
        <w:rPr>
          <w:sz w:val="21"/>
        </w:rPr>
      </w:pPr>
      <w:r>
        <w:rPr>
          <w:sz w:val="21"/>
        </w:rPr>
        <w:t>负性心尖搏动</w:t>
      </w:r>
    </w:p>
    <w:p>
      <w:pPr>
        <w:pStyle w:val="5"/>
        <w:ind w:left="0"/>
        <w:rPr>
          <w:sz w:val="20"/>
        </w:rPr>
      </w:pPr>
    </w:p>
    <w:p>
      <w:pPr>
        <w:pStyle w:val="5"/>
        <w:spacing w:before="11"/>
        <w:ind w:left="0"/>
        <w:rPr>
          <w:sz w:val="22"/>
        </w:rPr>
      </w:pPr>
    </w:p>
    <w:p>
      <w:pPr>
        <w:pStyle w:val="9"/>
        <w:numPr>
          <w:ilvl w:val="0"/>
          <w:numId w:val="1"/>
        </w:numPr>
        <w:tabs>
          <w:tab w:val="left" w:pos="626"/>
        </w:tabs>
        <w:spacing w:before="0" w:after="0" w:line="240" w:lineRule="auto"/>
        <w:ind w:left="625" w:right="0" w:hanging="318"/>
        <w:jc w:val="left"/>
        <w:rPr>
          <w:sz w:val="21"/>
        </w:rPr>
      </w:pPr>
      <w:r>
        <w:rPr>
          <w:sz w:val="21"/>
        </w:rPr>
        <w:t>蛋白尿</w:t>
      </w:r>
    </w:p>
    <w:p>
      <w:pPr>
        <w:pStyle w:val="5"/>
        <w:ind w:left="0"/>
        <w:rPr>
          <w:sz w:val="20"/>
        </w:rPr>
      </w:pPr>
    </w:p>
    <w:p>
      <w:pPr>
        <w:pStyle w:val="5"/>
        <w:spacing w:before="8"/>
        <w:ind w:left="0"/>
        <w:rPr>
          <w:sz w:val="22"/>
        </w:rPr>
      </w:pPr>
    </w:p>
    <w:p>
      <w:pPr>
        <w:pStyle w:val="9"/>
        <w:numPr>
          <w:ilvl w:val="0"/>
          <w:numId w:val="1"/>
        </w:numPr>
        <w:tabs>
          <w:tab w:val="left" w:pos="626"/>
        </w:tabs>
        <w:spacing w:before="1" w:after="0" w:line="240" w:lineRule="auto"/>
        <w:ind w:left="625" w:right="0" w:hanging="318"/>
        <w:jc w:val="left"/>
        <w:rPr>
          <w:sz w:val="21"/>
        </w:rPr>
      </w:pPr>
      <w:r>
        <w:rPr>
          <w:sz w:val="21"/>
        </w:rPr>
        <w:t>病理性Ｑ波</w:t>
      </w:r>
    </w:p>
    <w:p>
      <w:pPr>
        <w:pStyle w:val="5"/>
        <w:ind w:left="0"/>
        <w:rPr>
          <w:sz w:val="20"/>
        </w:rPr>
      </w:pPr>
    </w:p>
    <w:p>
      <w:pPr>
        <w:pStyle w:val="5"/>
        <w:spacing w:before="8"/>
        <w:ind w:left="0"/>
        <w:rPr>
          <w:sz w:val="22"/>
        </w:rPr>
      </w:pPr>
    </w:p>
    <w:p>
      <w:pPr>
        <w:pStyle w:val="4"/>
        <w:ind w:left="308"/>
      </w:pPr>
      <w:r>
        <w:t>二、选择题</w:t>
      </w:r>
    </w:p>
    <w:p>
      <w:pPr>
        <w:pStyle w:val="9"/>
        <w:numPr>
          <w:ilvl w:val="0"/>
          <w:numId w:val="2"/>
        </w:numPr>
        <w:tabs>
          <w:tab w:val="left" w:pos="626"/>
          <w:tab w:val="left" w:pos="3668"/>
        </w:tabs>
        <w:spacing w:before="5" w:after="0" w:line="240" w:lineRule="auto"/>
        <w:ind w:left="625" w:right="0" w:hanging="318"/>
        <w:jc w:val="left"/>
        <w:rPr>
          <w:sz w:val="21"/>
        </w:rPr>
      </w:pPr>
      <w:r>
        <w:rPr>
          <w:sz w:val="21"/>
        </w:rPr>
        <w:t>关于体温，哪项是错误的（</w:t>
      </w:r>
      <w:r>
        <w:rPr>
          <w:sz w:val="21"/>
        </w:rPr>
        <w:tab/>
      </w:r>
      <w:r>
        <w:rPr>
          <w:sz w:val="21"/>
        </w:rPr>
        <w:t>）</w:t>
      </w:r>
    </w:p>
    <w:p>
      <w:pPr>
        <w:pStyle w:val="5"/>
        <w:tabs>
          <w:tab w:val="left" w:pos="4719"/>
        </w:tabs>
        <w:spacing w:before="2" w:line="244" w:lineRule="auto"/>
        <w:ind w:right="2244"/>
      </w:pPr>
      <w:r>
        <w:rPr>
          <w:spacing w:val="1"/>
          <w:w w:val="99"/>
        </w:rPr>
        <w:t>A</w:t>
      </w:r>
      <w:r>
        <w:rPr>
          <w:spacing w:val="-1"/>
          <w:w w:val="99"/>
        </w:rPr>
        <w:t>．</w:t>
      </w:r>
      <w:r>
        <w:rPr>
          <w:spacing w:val="2"/>
          <w:w w:val="99"/>
        </w:rPr>
        <w:t>正</w:t>
      </w:r>
      <w:r>
        <w:rPr>
          <w:spacing w:val="-1"/>
          <w:w w:val="99"/>
        </w:rPr>
        <w:t>常</w:t>
      </w:r>
      <w:r>
        <w:rPr>
          <w:spacing w:val="2"/>
          <w:w w:val="99"/>
        </w:rPr>
        <w:t>人</w:t>
      </w:r>
      <w:r>
        <w:rPr>
          <w:spacing w:val="-1"/>
          <w:w w:val="99"/>
        </w:rPr>
        <w:t>一</w:t>
      </w:r>
      <w:r>
        <w:rPr>
          <w:spacing w:val="2"/>
          <w:w w:val="99"/>
        </w:rPr>
        <w:t>天</w:t>
      </w:r>
      <w:r>
        <w:rPr>
          <w:spacing w:val="-1"/>
          <w:w w:val="99"/>
        </w:rPr>
        <w:t>之</w:t>
      </w:r>
      <w:r>
        <w:rPr>
          <w:spacing w:val="2"/>
          <w:w w:val="99"/>
        </w:rPr>
        <w:t>中</w:t>
      </w:r>
      <w:r>
        <w:rPr>
          <w:spacing w:val="-1"/>
          <w:w w:val="99"/>
        </w:rPr>
        <w:t>体</w:t>
      </w:r>
      <w:r>
        <w:rPr>
          <w:spacing w:val="2"/>
          <w:w w:val="99"/>
        </w:rPr>
        <w:t>温</w:t>
      </w:r>
      <w:r>
        <w:rPr>
          <w:spacing w:val="-1"/>
          <w:w w:val="99"/>
        </w:rPr>
        <w:t>波</w:t>
      </w:r>
      <w:r>
        <w:rPr>
          <w:spacing w:val="2"/>
          <w:w w:val="99"/>
        </w:rPr>
        <w:t>动</w:t>
      </w:r>
      <w:r>
        <w:rPr>
          <w:spacing w:val="-1"/>
          <w:w w:val="99"/>
        </w:rPr>
        <w:t>不</w:t>
      </w:r>
      <w:r>
        <w:rPr>
          <w:spacing w:val="2"/>
          <w:w w:val="99"/>
        </w:rPr>
        <w:t>超</w:t>
      </w:r>
      <w:r>
        <w:rPr>
          <w:w w:val="99"/>
        </w:rPr>
        <w:t>过</w:t>
      </w:r>
      <w:r>
        <w:rPr>
          <w:spacing w:val="-53"/>
        </w:rPr>
        <w:t xml:space="preserve"> </w:t>
      </w:r>
      <w:r>
        <w:rPr>
          <w:spacing w:val="1"/>
          <w:w w:val="99"/>
        </w:rPr>
        <w:t>1</w:t>
      </w:r>
      <w:r>
        <w:rPr>
          <w:spacing w:val="-1"/>
          <w:w w:val="106"/>
          <w:position w:val="10"/>
          <w:sz w:val="10"/>
        </w:rPr>
        <w:t>0</w:t>
      </w:r>
      <w:r>
        <w:rPr>
          <w:w w:val="99"/>
        </w:rPr>
        <w:t>C</w:t>
      </w:r>
      <w:r>
        <w:tab/>
      </w:r>
      <w:r>
        <w:rPr>
          <w:spacing w:val="1"/>
          <w:w w:val="99"/>
        </w:rPr>
        <w:t>B</w:t>
      </w:r>
      <w:r>
        <w:rPr>
          <w:spacing w:val="-1"/>
          <w:w w:val="99"/>
        </w:rPr>
        <w:t>．</w:t>
      </w:r>
      <w:r>
        <w:rPr>
          <w:spacing w:val="2"/>
          <w:w w:val="99"/>
        </w:rPr>
        <w:t>妇</w:t>
      </w:r>
      <w:r>
        <w:rPr>
          <w:spacing w:val="-1"/>
          <w:w w:val="99"/>
        </w:rPr>
        <w:t>女</w:t>
      </w:r>
      <w:r>
        <w:rPr>
          <w:spacing w:val="2"/>
          <w:w w:val="99"/>
        </w:rPr>
        <w:t>在</w:t>
      </w:r>
      <w:r>
        <w:rPr>
          <w:spacing w:val="-1"/>
          <w:w w:val="99"/>
        </w:rPr>
        <w:t>月</w:t>
      </w:r>
      <w:r>
        <w:rPr>
          <w:spacing w:val="2"/>
          <w:w w:val="99"/>
        </w:rPr>
        <w:t>经</w:t>
      </w:r>
      <w:r>
        <w:rPr>
          <w:spacing w:val="-1"/>
          <w:w w:val="99"/>
        </w:rPr>
        <w:t>期</w:t>
      </w:r>
      <w:r>
        <w:rPr>
          <w:spacing w:val="2"/>
          <w:w w:val="99"/>
        </w:rPr>
        <w:t>体</w:t>
      </w:r>
      <w:r>
        <w:rPr>
          <w:spacing w:val="-1"/>
          <w:w w:val="99"/>
        </w:rPr>
        <w:t>温</w:t>
      </w:r>
      <w:r>
        <w:rPr>
          <w:spacing w:val="2"/>
          <w:w w:val="99"/>
        </w:rPr>
        <w:t>会</w:t>
      </w:r>
      <w:r>
        <w:rPr>
          <w:spacing w:val="-1"/>
          <w:w w:val="99"/>
        </w:rPr>
        <w:t>轻</w:t>
      </w:r>
      <w:r>
        <w:rPr>
          <w:spacing w:val="2"/>
          <w:w w:val="99"/>
        </w:rPr>
        <w:t>度</w:t>
      </w:r>
      <w:r>
        <w:rPr>
          <w:spacing w:val="-1"/>
          <w:w w:val="99"/>
        </w:rPr>
        <w:t>升</w:t>
      </w:r>
      <w:r>
        <w:rPr>
          <w:w w:val="99"/>
        </w:rPr>
        <w:t xml:space="preserve">高 </w:t>
      </w:r>
      <w:r>
        <w:t>C．进餐可引起体温轻度升高</w:t>
      </w:r>
      <w:r>
        <w:tab/>
      </w:r>
      <w:r>
        <w:t>D．心肌梗死后会出现发热</w:t>
      </w:r>
    </w:p>
    <w:p>
      <w:pPr>
        <w:pStyle w:val="5"/>
        <w:spacing w:line="265" w:lineRule="exact"/>
      </w:pPr>
      <w:r>
        <w:t>E．安眠药中毒可导致中枢性发热</w:t>
      </w:r>
    </w:p>
    <w:p>
      <w:pPr>
        <w:pStyle w:val="9"/>
        <w:numPr>
          <w:ilvl w:val="0"/>
          <w:numId w:val="2"/>
        </w:numPr>
        <w:tabs>
          <w:tab w:val="left" w:pos="626"/>
          <w:tab w:val="left" w:pos="2619"/>
        </w:tabs>
        <w:spacing w:before="5" w:after="0" w:line="240" w:lineRule="auto"/>
        <w:ind w:left="625" w:right="0" w:hanging="318"/>
        <w:jc w:val="left"/>
        <w:rPr>
          <w:sz w:val="21"/>
        </w:rPr>
      </w:pPr>
      <w:r>
        <w:rPr>
          <w:sz w:val="21"/>
        </w:rPr>
        <w:t>间歇热可见于（</w:t>
      </w:r>
      <w:r>
        <w:rPr>
          <w:sz w:val="21"/>
        </w:rPr>
        <w:tab/>
      </w:r>
      <w:r>
        <w:rPr>
          <w:sz w:val="21"/>
        </w:rPr>
        <w:t>）</w:t>
      </w:r>
    </w:p>
    <w:p>
      <w:pPr>
        <w:pStyle w:val="5"/>
        <w:tabs>
          <w:tab w:val="left" w:pos="2408"/>
          <w:tab w:val="left" w:pos="3668"/>
          <w:tab w:val="left" w:pos="4928"/>
          <w:tab w:val="left" w:pos="6188"/>
        </w:tabs>
        <w:spacing w:before="2"/>
      </w:pPr>
      <w:r>
        <w:t>A.大叶性肺炎</w:t>
      </w:r>
      <w:r>
        <w:tab/>
      </w:r>
      <w:r>
        <w:t>B.疟疾</w:t>
      </w:r>
      <w:r>
        <w:tab/>
      </w:r>
      <w:r>
        <w:t>C.伤寒</w:t>
      </w:r>
      <w:r>
        <w:tab/>
      </w:r>
      <w:r>
        <w:t>D.肾炎</w:t>
      </w:r>
      <w:r>
        <w:tab/>
      </w:r>
      <w:r>
        <w:t>E.败血症</w:t>
      </w:r>
    </w:p>
    <w:p>
      <w:pPr>
        <w:pStyle w:val="9"/>
        <w:numPr>
          <w:ilvl w:val="0"/>
          <w:numId w:val="2"/>
        </w:numPr>
        <w:tabs>
          <w:tab w:val="left" w:pos="626"/>
          <w:tab w:val="left" w:pos="5768"/>
        </w:tabs>
        <w:spacing w:before="4" w:after="0" w:line="240" w:lineRule="auto"/>
        <w:ind w:left="625" w:right="0" w:hanging="318"/>
        <w:jc w:val="left"/>
        <w:rPr>
          <w:sz w:val="21"/>
        </w:rPr>
      </w:pPr>
      <w:r>
        <w:rPr>
          <w:sz w:val="21"/>
        </w:rPr>
        <w:t>患者眼睑浮肿并逐渐蔓延至全身，应为哪种水肿（</w:t>
      </w:r>
      <w:r>
        <w:rPr>
          <w:sz w:val="21"/>
        </w:rPr>
        <w:tab/>
      </w:r>
      <w:r>
        <w:rPr>
          <w:sz w:val="21"/>
        </w:rPr>
        <w:t>）</w:t>
      </w:r>
    </w:p>
    <w:p>
      <w:pPr>
        <w:pStyle w:val="5"/>
        <w:tabs>
          <w:tab w:val="left" w:pos="2725"/>
          <w:tab w:val="left" w:pos="5139"/>
        </w:tabs>
        <w:spacing w:before="2" w:line="244" w:lineRule="auto"/>
        <w:ind w:right="3610"/>
      </w:pPr>
      <w:r>
        <w:t>A.肾源性水肿</w:t>
      </w:r>
      <w:r>
        <w:tab/>
      </w:r>
      <w:r>
        <w:t>B.心源性水肿</w:t>
      </w:r>
      <w:r>
        <w:tab/>
      </w:r>
      <w:r>
        <w:t>C.肝源性水</w:t>
      </w:r>
      <w:r>
        <w:rPr>
          <w:spacing w:val="-14"/>
        </w:rPr>
        <w:t>肿</w:t>
      </w:r>
      <w:r>
        <w:t>D.特发性水肿</w:t>
      </w:r>
      <w:r>
        <w:tab/>
      </w:r>
      <w:r>
        <w:t>E.营养不良性水肿</w:t>
      </w:r>
    </w:p>
    <w:p>
      <w:pPr>
        <w:pStyle w:val="9"/>
        <w:numPr>
          <w:ilvl w:val="0"/>
          <w:numId w:val="2"/>
        </w:numPr>
        <w:tabs>
          <w:tab w:val="left" w:pos="626"/>
          <w:tab w:val="left" w:pos="5768"/>
        </w:tabs>
        <w:spacing w:before="0" w:after="0" w:line="265" w:lineRule="exact"/>
        <w:ind w:left="625" w:right="0" w:hanging="318"/>
        <w:jc w:val="left"/>
        <w:rPr>
          <w:sz w:val="21"/>
        </w:rPr>
      </w:pPr>
      <w:r>
        <w:rPr>
          <w:sz w:val="21"/>
        </w:rPr>
        <w:t>吸气性呼吸困难严重时可出现三凹征，其原因为（</w:t>
      </w:r>
      <w:r>
        <w:rPr>
          <w:sz w:val="21"/>
        </w:rPr>
        <w:tab/>
      </w:r>
      <w:r>
        <w:rPr>
          <w:sz w:val="21"/>
        </w:rPr>
        <w:t>）</w:t>
      </w:r>
    </w:p>
    <w:p>
      <w:pPr>
        <w:pStyle w:val="5"/>
        <w:tabs>
          <w:tab w:val="left" w:pos="3985"/>
          <w:tab w:val="left" w:pos="4088"/>
          <w:tab w:val="left" w:pos="6714"/>
        </w:tabs>
        <w:spacing w:before="5" w:line="242" w:lineRule="auto"/>
        <w:ind w:right="1930"/>
      </w:pPr>
      <w:r>
        <w:t>A.喉与大气管狭窄或梗阻</w:t>
      </w:r>
      <w:r>
        <w:tab/>
      </w:r>
      <w:r>
        <w:t>B．小气管痉挛与狭窄</w:t>
      </w:r>
      <w:r>
        <w:tab/>
      </w:r>
      <w:r>
        <w:t>C．大片肺不</w:t>
      </w:r>
      <w:r>
        <w:rPr>
          <w:spacing w:val="-15"/>
        </w:rPr>
        <w:t>张</w:t>
      </w:r>
      <w:r>
        <w:t>D．大量胸腔积液</w:t>
      </w:r>
      <w:r>
        <w:tab/>
      </w:r>
      <w:r>
        <w:tab/>
      </w:r>
      <w:r>
        <w:t>E．自发性气胸</w:t>
      </w:r>
    </w:p>
    <w:p>
      <w:pPr>
        <w:pStyle w:val="9"/>
        <w:numPr>
          <w:ilvl w:val="0"/>
          <w:numId w:val="2"/>
        </w:numPr>
        <w:tabs>
          <w:tab w:val="left" w:pos="626"/>
          <w:tab w:val="left" w:pos="4299"/>
        </w:tabs>
        <w:spacing w:before="0" w:after="0" w:line="268" w:lineRule="exact"/>
        <w:ind w:left="625" w:right="0" w:hanging="318"/>
        <w:jc w:val="left"/>
        <w:rPr>
          <w:sz w:val="21"/>
        </w:rPr>
      </w:pPr>
      <w:r>
        <w:rPr>
          <w:sz w:val="21"/>
        </w:rPr>
        <w:t>黄疸伴上腹部剧烈疼痛最常见于（</w:t>
      </w:r>
      <w:r>
        <w:rPr>
          <w:sz w:val="21"/>
        </w:rPr>
        <w:tab/>
      </w:r>
      <w:r>
        <w:rPr>
          <w:sz w:val="21"/>
        </w:rPr>
        <w:t>）</w:t>
      </w:r>
    </w:p>
    <w:p>
      <w:pPr>
        <w:pStyle w:val="5"/>
        <w:tabs>
          <w:tab w:val="left" w:pos="2408"/>
          <w:tab w:val="left" w:pos="4299"/>
          <w:tab w:val="left" w:pos="5768"/>
          <w:tab w:val="left" w:pos="7659"/>
        </w:tabs>
        <w:spacing w:before="4"/>
      </w:pPr>
      <w:r>
        <w:t>A.病毒性肝炎</w:t>
      </w:r>
      <w:r>
        <w:tab/>
      </w:r>
      <w:r>
        <w:t>B.原发性肝癌</w:t>
      </w:r>
      <w:r>
        <w:tab/>
      </w:r>
      <w:r>
        <w:t>C.肝硬化</w:t>
      </w:r>
      <w:r>
        <w:tab/>
      </w:r>
      <w:r>
        <w:t>D.败血症</w:t>
      </w:r>
      <w:r>
        <w:tab/>
      </w:r>
      <w:r>
        <w:t>E.胆道结石</w:t>
      </w:r>
    </w:p>
    <w:p>
      <w:pPr>
        <w:pStyle w:val="9"/>
        <w:numPr>
          <w:ilvl w:val="0"/>
          <w:numId w:val="2"/>
        </w:numPr>
        <w:tabs>
          <w:tab w:val="left" w:pos="626"/>
          <w:tab w:val="left" w:pos="4928"/>
        </w:tabs>
        <w:spacing w:before="3" w:after="0" w:line="240" w:lineRule="auto"/>
        <w:ind w:left="625" w:right="0" w:hanging="318"/>
        <w:jc w:val="left"/>
        <w:rPr>
          <w:sz w:val="21"/>
        </w:rPr>
      </w:pPr>
      <w:r>
        <w:rPr>
          <w:sz w:val="21"/>
        </w:rPr>
        <w:t>中度昏迷与深度昏迷最有价值的鉴别是（</w:t>
      </w:r>
      <w:r>
        <w:rPr>
          <w:sz w:val="21"/>
        </w:rPr>
        <w:tab/>
      </w:r>
      <w:r>
        <w:rPr>
          <w:sz w:val="21"/>
        </w:rPr>
        <w:t>）</w:t>
      </w:r>
    </w:p>
    <w:p>
      <w:pPr>
        <w:spacing w:after="0" w:line="240" w:lineRule="auto"/>
        <w:jc w:val="left"/>
        <w:rPr>
          <w:sz w:val="21"/>
        </w:rPr>
        <w:sectPr>
          <w:footerReference r:id="rId5" w:type="default"/>
          <w:type w:val="continuous"/>
          <w:pgSz w:w="11850" w:h="16790"/>
          <w:pgMar w:top="1460" w:right="860" w:bottom="480" w:left="980" w:header="720" w:footer="283" w:gutter="0"/>
          <w:pgNumType w:start="1"/>
          <w:cols w:space="720" w:num="1"/>
        </w:sectPr>
      </w:pPr>
    </w:p>
    <w:p>
      <w:pPr>
        <w:pStyle w:val="5"/>
        <w:tabs>
          <w:tab w:val="left" w:pos="3459"/>
          <w:tab w:val="left" w:pos="5559"/>
        </w:tabs>
        <w:spacing w:before="57" w:line="244" w:lineRule="auto"/>
        <w:ind w:right="3190"/>
      </w:pPr>
      <w:r>
        <w:t>A.各种刺激均无反应</w:t>
      </w:r>
      <w:r>
        <w:tab/>
      </w:r>
      <w:r>
        <w:t>B.不能唤醒</w:t>
      </w:r>
      <w:r>
        <w:tab/>
      </w:r>
      <w:r>
        <w:t>C.无自主运</w:t>
      </w:r>
      <w:r>
        <w:rPr>
          <w:spacing w:val="-14"/>
        </w:rPr>
        <w:t>动</w:t>
      </w:r>
      <w:r>
        <w:t>D.深浅反射均消失</w:t>
      </w:r>
      <w:r>
        <w:tab/>
      </w:r>
      <w:r>
        <w:t>E.大小便失禁</w:t>
      </w:r>
    </w:p>
    <w:p>
      <w:pPr>
        <w:pStyle w:val="9"/>
        <w:numPr>
          <w:ilvl w:val="0"/>
          <w:numId w:val="2"/>
        </w:numPr>
        <w:tabs>
          <w:tab w:val="left" w:pos="626"/>
          <w:tab w:val="left" w:pos="5245"/>
        </w:tabs>
        <w:spacing w:before="0" w:after="0" w:line="244" w:lineRule="auto"/>
        <w:ind w:left="100" w:right="113" w:firstLine="208"/>
        <w:jc w:val="left"/>
        <w:rPr>
          <w:sz w:val="21"/>
        </w:rPr>
      </w:pPr>
      <w:r>
        <w:rPr>
          <w:sz w:val="21"/>
        </w:rPr>
        <w:t>一患者</w:t>
      </w:r>
      <w:r>
        <w:rPr>
          <w:spacing w:val="-59"/>
          <w:sz w:val="21"/>
        </w:rPr>
        <w:t xml:space="preserve"> </w:t>
      </w:r>
      <w:r>
        <w:rPr>
          <w:sz w:val="21"/>
        </w:rPr>
        <w:t>60</w:t>
      </w:r>
      <w:r>
        <w:rPr>
          <w:spacing w:val="-59"/>
          <w:sz w:val="21"/>
        </w:rPr>
        <w:t xml:space="preserve"> </w:t>
      </w:r>
      <w:r>
        <w:rPr>
          <w:sz w:val="21"/>
        </w:rPr>
        <w:t>岁</w:t>
      </w:r>
      <w:r>
        <w:rPr>
          <w:spacing w:val="-29"/>
          <w:sz w:val="21"/>
        </w:rPr>
        <w:t>，</w:t>
      </w:r>
      <w:r>
        <w:rPr>
          <w:sz w:val="21"/>
        </w:rPr>
        <w:t>咳嗽</w:t>
      </w:r>
      <w:r>
        <w:rPr>
          <w:spacing w:val="-29"/>
          <w:sz w:val="21"/>
        </w:rPr>
        <w:t>、</w:t>
      </w:r>
      <w:r>
        <w:rPr>
          <w:sz w:val="21"/>
        </w:rPr>
        <w:t>咳痰</w:t>
      </w:r>
      <w:r>
        <w:rPr>
          <w:spacing w:val="-56"/>
          <w:sz w:val="21"/>
        </w:rPr>
        <w:t xml:space="preserve"> </w:t>
      </w:r>
      <w:r>
        <w:rPr>
          <w:sz w:val="21"/>
        </w:rPr>
        <w:t>20</w:t>
      </w:r>
      <w:r>
        <w:rPr>
          <w:spacing w:val="-59"/>
          <w:sz w:val="21"/>
        </w:rPr>
        <w:t xml:space="preserve"> </w:t>
      </w:r>
      <w:r>
        <w:rPr>
          <w:sz w:val="21"/>
        </w:rPr>
        <w:t>年</w:t>
      </w:r>
      <w:r>
        <w:rPr>
          <w:spacing w:val="-29"/>
          <w:sz w:val="21"/>
        </w:rPr>
        <w:t>，</w:t>
      </w:r>
      <w:r>
        <w:rPr>
          <w:sz w:val="21"/>
        </w:rPr>
        <w:t>气促５年</w:t>
      </w:r>
      <w:r>
        <w:rPr>
          <w:spacing w:val="-29"/>
          <w:sz w:val="21"/>
        </w:rPr>
        <w:t>，</w:t>
      </w:r>
      <w:r>
        <w:rPr>
          <w:sz w:val="21"/>
        </w:rPr>
        <w:t>下肢水肿半个月</w:t>
      </w:r>
      <w:r>
        <w:rPr>
          <w:spacing w:val="-29"/>
          <w:sz w:val="21"/>
        </w:rPr>
        <w:t>，</w:t>
      </w:r>
      <w:r>
        <w:rPr>
          <w:sz w:val="21"/>
        </w:rPr>
        <w:t>诊断为慢性支气管炎</w:t>
      </w:r>
      <w:r>
        <w:rPr>
          <w:spacing w:val="-29"/>
          <w:sz w:val="21"/>
        </w:rPr>
        <w:t>、</w:t>
      </w:r>
      <w:r>
        <w:rPr>
          <w:sz w:val="21"/>
        </w:rPr>
        <w:t>阻塞性肺气肿、肺心病。心功能Ⅲ级，该患者多采用何种体位？（</w:t>
      </w:r>
      <w:r>
        <w:rPr>
          <w:sz w:val="21"/>
        </w:rPr>
        <w:tab/>
      </w:r>
      <w:r>
        <w:rPr>
          <w:sz w:val="21"/>
        </w:rPr>
        <w:t>）</w:t>
      </w:r>
    </w:p>
    <w:p>
      <w:pPr>
        <w:pStyle w:val="5"/>
        <w:tabs>
          <w:tab w:val="left" w:pos="2619"/>
          <w:tab w:val="left" w:pos="4614"/>
        </w:tabs>
        <w:spacing w:line="244" w:lineRule="auto"/>
        <w:ind w:right="4133"/>
      </w:pPr>
      <w:r>
        <w:t>A.自动体位</w:t>
      </w:r>
      <w:r>
        <w:tab/>
      </w:r>
      <w:r>
        <w:t>B.被动体位</w:t>
      </w:r>
      <w:r>
        <w:tab/>
      </w:r>
      <w:r>
        <w:t>C.强迫仰卧</w:t>
      </w:r>
      <w:r>
        <w:rPr>
          <w:spacing w:val="-15"/>
        </w:rPr>
        <w:t>位</w:t>
      </w:r>
      <w:r>
        <w:t>D.端坐呼吸</w:t>
      </w:r>
      <w:r>
        <w:tab/>
      </w:r>
      <w:r>
        <w:t>E.强迫侧卧位</w:t>
      </w:r>
    </w:p>
    <w:p>
      <w:pPr>
        <w:pStyle w:val="9"/>
        <w:numPr>
          <w:ilvl w:val="0"/>
          <w:numId w:val="2"/>
        </w:numPr>
        <w:tabs>
          <w:tab w:val="left" w:pos="626"/>
          <w:tab w:val="left" w:pos="3879"/>
        </w:tabs>
        <w:spacing w:before="0" w:after="0" w:line="265" w:lineRule="exact"/>
        <w:ind w:left="625" w:right="0" w:hanging="318"/>
        <w:jc w:val="left"/>
        <w:rPr>
          <w:sz w:val="21"/>
        </w:rPr>
      </w:pPr>
      <w:r>
        <w:rPr>
          <w:sz w:val="21"/>
        </w:rPr>
        <w:t>正常成人每分钟呼吸次数为（</w:t>
      </w:r>
      <w:r>
        <w:rPr>
          <w:sz w:val="21"/>
        </w:rPr>
        <w:tab/>
      </w:r>
      <w:r>
        <w:rPr>
          <w:sz w:val="21"/>
        </w:rPr>
        <w:t>）</w:t>
      </w:r>
    </w:p>
    <w:p>
      <w:pPr>
        <w:pStyle w:val="5"/>
        <w:tabs>
          <w:tab w:val="left" w:pos="2252"/>
          <w:tab w:val="left" w:pos="3879"/>
          <w:tab w:val="left" w:pos="5507"/>
          <w:tab w:val="left" w:pos="7134"/>
        </w:tabs>
      </w:pPr>
      <w:r>
        <w:t>A．12~20</w:t>
      </w:r>
      <w:r>
        <w:rPr>
          <w:spacing w:val="-54"/>
        </w:rPr>
        <w:t xml:space="preserve"> </w:t>
      </w:r>
      <w:r>
        <w:t>次</w:t>
      </w:r>
      <w:r>
        <w:tab/>
      </w:r>
      <w:r>
        <w:t>B．16~18</w:t>
      </w:r>
      <w:r>
        <w:rPr>
          <w:spacing w:val="-53"/>
        </w:rPr>
        <w:t xml:space="preserve"> </w:t>
      </w:r>
      <w:r>
        <w:t>次</w:t>
      </w:r>
      <w:r>
        <w:tab/>
      </w:r>
      <w:r>
        <w:t>C．10~20</w:t>
      </w:r>
      <w:r>
        <w:rPr>
          <w:spacing w:val="-53"/>
        </w:rPr>
        <w:t xml:space="preserve"> </w:t>
      </w:r>
      <w:r>
        <w:t>次</w:t>
      </w:r>
      <w:r>
        <w:tab/>
      </w:r>
      <w:r>
        <w:t>D．14~16</w:t>
      </w:r>
      <w:r>
        <w:rPr>
          <w:spacing w:val="-53"/>
        </w:rPr>
        <w:t xml:space="preserve"> </w:t>
      </w:r>
      <w:r>
        <w:t>次</w:t>
      </w:r>
      <w:r>
        <w:tab/>
      </w:r>
      <w:r>
        <w:t>E．18～24</w:t>
      </w:r>
      <w:r>
        <w:rPr>
          <w:spacing w:val="-52"/>
        </w:rPr>
        <w:t xml:space="preserve"> </w:t>
      </w:r>
      <w:r>
        <w:t>次</w:t>
      </w:r>
    </w:p>
    <w:p>
      <w:pPr>
        <w:pStyle w:val="4"/>
        <w:spacing w:before="1"/>
      </w:pPr>
      <w:r>
        <w:t>三、填空题</w:t>
      </w:r>
    </w:p>
    <w:p>
      <w:pPr>
        <w:spacing w:after="0"/>
        <w:sectPr>
          <w:pgSz w:w="11850" w:h="16790"/>
          <w:pgMar w:top="1380" w:right="860" w:bottom="480" w:left="980" w:header="0" w:footer="283" w:gutter="0"/>
          <w:cols w:space="720" w:num="1"/>
        </w:sectPr>
      </w:pPr>
      <w:bookmarkStart w:id="0" w:name="_GoBack"/>
      <w:bookmarkEnd w:id="0"/>
    </w:p>
    <w:p>
      <w:pPr>
        <w:pStyle w:val="9"/>
        <w:numPr>
          <w:ilvl w:val="0"/>
          <w:numId w:val="3"/>
        </w:numPr>
        <w:tabs>
          <w:tab w:val="left" w:pos="415"/>
          <w:tab w:val="left" w:pos="5454"/>
          <w:tab w:val="left" w:pos="6714"/>
          <w:tab w:val="left" w:pos="8079"/>
          <w:tab w:val="left" w:pos="9445"/>
        </w:tabs>
        <w:spacing w:before="57" w:after="0" w:line="240" w:lineRule="auto"/>
        <w:ind w:left="414" w:right="0" w:hanging="315"/>
        <w:jc w:val="left"/>
        <w:rPr>
          <w:sz w:val="21"/>
        </w:rPr>
      </w:pPr>
      <w:r>
        <w:rPr>
          <w:sz w:val="21"/>
        </w:rPr>
        <w:t>意识障碍可有不同程度的表现，临床包括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，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，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，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。</w:t>
      </w:r>
    </w:p>
    <w:p>
      <w:pPr>
        <w:pStyle w:val="9"/>
        <w:numPr>
          <w:ilvl w:val="0"/>
          <w:numId w:val="3"/>
        </w:numPr>
        <w:tabs>
          <w:tab w:val="left" w:pos="415"/>
          <w:tab w:val="left" w:pos="3879"/>
          <w:tab w:val="left" w:pos="5665"/>
          <w:tab w:val="left" w:pos="7345"/>
        </w:tabs>
        <w:spacing w:before="4" w:after="0" w:line="240" w:lineRule="auto"/>
        <w:ind w:left="414" w:right="0" w:hanging="315"/>
        <w:jc w:val="left"/>
        <w:rPr>
          <w:sz w:val="21"/>
        </w:rPr>
      </w:pPr>
      <w:r>
        <w:rPr>
          <w:sz w:val="21"/>
        </w:rPr>
        <w:t>呕血的三大病因是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，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，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。</w:t>
      </w:r>
    </w:p>
    <w:p>
      <w:pPr>
        <w:pStyle w:val="9"/>
        <w:numPr>
          <w:ilvl w:val="0"/>
          <w:numId w:val="3"/>
        </w:numPr>
        <w:tabs>
          <w:tab w:val="left" w:pos="415"/>
          <w:tab w:val="left" w:pos="6608"/>
          <w:tab w:val="left" w:pos="8708"/>
        </w:tabs>
        <w:spacing w:before="2" w:after="0" w:line="240" w:lineRule="auto"/>
        <w:ind w:left="414" w:right="0" w:hanging="315"/>
        <w:jc w:val="left"/>
        <w:rPr>
          <w:sz w:val="21"/>
        </w:rPr>
      </w:pPr>
      <w:r>
        <w:rPr>
          <w:sz w:val="21"/>
        </w:rPr>
        <w:t>在安静状态下出现颈动脉的明显搏动，这多见于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，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，</w:t>
      </w:r>
    </w:p>
    <w:p>
      <w:pPr>
        <w:pStyle w:val="5"/>
        <w:tabs>
          <w:tab w:val="left" w:pos="1254"/>
          <w:tab w:val="left" w:pos="1673"/>
          <w:tab w:val="left" w:pos="3511"/>
        </w:tabs>
        <w:spacing w:before="5"/>
        <w:ind w:left="100"/>
      </w:pP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，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。</w:t>
      </w:r>
    </w:p>
    <w:p>
      <w:pPr>
        <w:pStyle w:val="9"/>
        <w:numPr>
          <w:ilvl w:val="0"/>
          <w:numId w:val="3"/>
        </w:numPr>
        <w:tabs>
          <w:tab w:val="left" w:pos="415"/>
          <w:tab w:val="left" w:pos="4825"/>
          <w:tab w:val="left" w:pos="6925"/>
        </w:tabs>
        <w:spacing w:before="2" w:after="0" w:line="240" w:lineRule="auto"/>
        <w:ind w:left="414" w:right="0" w:hanging="315"/>
        <w:jc w:val="left"/>
        <w:rPr>
          <w:sz w:val="21"/>
        </w:rPr>
      </w:pPr>
      <w:r>
        <w:rPr>
          <w:sz w:val="21"/>
        </w:rPr>
        <w:t>双手下垂时,</w:t>
      </w:r>
      <w:r>
        <w:rPr>
          <w:spacing w:val="-3"/>
          <w:sz w:val="21"/>
        </w:rPr>
        <w:t xml:space="preserve"> </w:t>
      </w:r>
      <w:r>
        <w:rPr>
          <w:sz w:val="21"/>
        </w:rPr>
        <w:t>肩胛下角平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或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.</w:t>
      </w:r>
    </w:p>
    <w:p>
      <w:pPr>
        <w:pStyle w:val="9"/>
        <w:numPr>
          <w:ilvl w:val="0"/>
          <w:numId w:val="3"/>
        </w:numPr>
        <w:tabs>
          <w:tab w:val="left" w:pos="415"/>
          <w:tab w:val="left" w:pos="4928"/>
          <w:tab w:val="left" w:pos="6925"/>
          <w:tab w:val="left" w:pos="8814"/>
        </w:tabs>
        <w:spacing w:before="4" w:after="0" w:line="240" w:lineRule="auto"/>
        <w:ind w:left="414" w:right="0" w:hanging="315"/>
        <w:jc w:val="left"/>
        <w:rPr>
          <w:sz w:val="21"/>
        </w:rPr>
      </w:pPr>
      <w:r>
        <w:rPr>
          <w:sz w:val="21"/>
        </w:rPr>
        <w:t>呼吸困难临床上可分为：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、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_、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。</w:t>
      </w:r>
    </w:p>
    <w:p>
      <w:pPr>
        <w:pStyle w:val="9"/>
        <w:numPr>
          <w:ilvl w:val="0"/>
          <w:numId w:val="3"/>
        </w:numPr>
        <w:tabs>
          <w:tab w:val="left" w:pos="415"/>
          <w:tab w:val="left" w:pos="5559"/>
          <w:tab w:val="left" w:pos="8708"/>
        </w:tabs>
        <w:spacing w:before="3" w:after="0" w:line="240" w:lineRule="auto"/>
        <w:ind w:left="414" w:right="0" w:hanging="315"/>
        <w:jc w:val="left"/>
        <w:rPr>
          <w:sz w:val="21"/>
        </w:rPr>
      </w:pPr>
      <w:r>
        <w:rPr>
          <w:sz w:val="21"/>
        </w:rPr>
        <w:t>心尖搏动移位的影响因素有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，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、</w:t>
      </w:r>
    </w:p>
    <w:p>
      <w:pPr>
        <w:tabs>
          <w:tab w:val="left" w:pos="2514"/>
          <w:tab w:val="left" w:pos="5665"/>
        </w:tabs>
        <w:spacing w:before="4" w:line="242" w:lineRule="auto"/>
        <w:ind w:left="100" w:right="4133" w:firstLine="0"/>
        <w:jc w:val="left"/>
        <w:rPr>
          <w:b/>
          <w:sz w:val="21"/>
        </w:rPr>
      </w:pPr>
      <w:r>
        <w:rPr>
          <w:rFonts w:ascii="Times New Roman" w:eastAsia="Times New Roman"/>
          <w:w w:val="99"/>
          <w:sz w:val="21"/>
          <w:u w:val="single"/>
        </w:rPr>
        <w:t xml:space="preserve"> </w:t>
      </w:r>
      <w:r>
        <w:rPr>
          <w:rFonts w:ascii="Times New Roman" w:eastAsia="Times New Roman"/>
          <w:sz w:val="21"/>
          <w:u w:val="single"/>
        </w:rPr>
        <w:tab/>
      </w:r>
      <w:r>
        <w:rPr>
          <w:sz w:val="21"/>
        </w:rPr>
        <w:t>、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pacing w:val="-17"/>
          <w:sz w:val="21"/>
        </w:rPr>
        <w:t>。</w:t>
      </w:r>
      <w:r>
        <w:rPr>
          <w:b/>
          <w:sz w:val="21"/>
        </w:rPr>
        <w:t>四、简答题</w:t>
      </w:r>
    </w:p>
    <w:p>
      <w:pPr>
        <w:pStyle w:val="9"/>
        <w:numPr>
          <w:ilvl w:val="0"/>
          <w:numId w:val="4"/>
        </w:numPr>
        <w:tabs>
          <w:tab w:val="left" w:pos="416"/>
        </w:tabs>
        <w:spacing w:before="1" w:after="0" w:line="240" w:lineRule="auto"/>
        <w:ind w:left="415" w:right="0" w:hanging="316"/>
        <w:jc w:val="left"/>
        <w:rPr>
          <w:sz w:val="21"/>
        </w:rPr>
      </w:pPr>
      <w:r>
        <w:rPr>
          <w:sz w:val="21"/>
        </w:rPr>
        <w:t>试述左心衰竭时发生呼吸困难的主要原因及发生机制。</w:t>
      </w:r>
    </w:p>
    <w:p>
      <w:pPr>
        <w:pStyle w:val="5"/>
        <w:ind w:left="0"/>
        <w:rPr>
          <w:sz w:val="20"/>
        </w:rPr>
      </w:pPr>
    </w:p>
    <w:p>
      <w:pPr>
        <w:pStyle w:val="5"/>
        <w:ind w:left="0"/>
        <w:rPr>
          <w:sz w:val="20"/>
        </w:rPr>
      </w:pPr>
    </w:p>
    <w:p>
      <w:pPr>
        <w:pStyle w:val="5"/>
        <w:ind w:left="0"/>
        <w:rPr>
          <w:sz w:val="20"/>
        </w:rPr>
      </w:pPr>
    </w:p>
    <w:p>
      <w:pPr>
        <w:pStyle w:val="5"/>
        <w:spacing w:before="3"/>
        <w:ind w:left="0"/>
        <w:rPr>
          <w:sz w:val="25"/>
        </w:rPr>
      </w:pPr>
    </w:p>
    <w:p>
      <w:pPr>
        <w:pStyle w:val="9"/>
        <w:numPr>
          <w:ilvl w:val="0"/>
          <w:numId w:val="4"/>
        </w:numPr>
        <w:tabs>
          <w:tab w:val="left" w:pos="416"/>
        </w:tabs>
        <w:spacing w:before="0" w:after="0" w:line="240" w:lineRule="auto"/>
        <w:ind w:left="415" w:right="0" w:hanging="316"/>
        <w:jc w:val="left"/>
        <w:rPr>
          <w:sz w:val="21"/>
        </w:rPr>
      </w:pPr>
      <w:r>
        <w:rPr>
          <w:sz w:val="21"/>
        </w:rPr>
        <w:t>简述第二心音分裂常见的几种形式及临床意义。</w:t>
      </w:r>
    </w:p>
    <w:p>
      <w:pPr>
        <w:pStyle w:val="5"/>
        <w:ind w:left="0"/>
        <w:rPr>
          <w:sz w:val="20"/>
        </w:rPr>
      </w:pPr>
    </w:p>
    <w:p>
      <w:pPr>
        <w:pStyle w:val="5"/>
        <w:ind w:left="0"/>
        <w:rPr>
          <w:sz w:val="20"/>
        </w:rPr>
      </w:pPr>
    </w:p>
    <w:p>
      <w:pPr>
        <w:pStyle w:val="5"/>
        <w:ind w:left="0"/>
        <w:rPr>
          <w:sz w:val="20"/>
        </w:rPr>
      </w:pPr>
    </w:p>
    <w:p>
      <w:pPr>
        <w:pStyle w:val="5"/>
        <w:ind w:left="0"/>
        <w:rPr>
          <w:sz w:val="20"/>
        </w:rPr>
      </w:pPr>
    </w:p>
    <w:p>
      <w:pPr>
        <w:pStyle w:val="5"/>
        <w:ind w:left="0"/>
        <w:rPr>
          <w:sz w:val="20"/>
        </w:rPr>
      </w:pPr>
    </w:p>
    <w:p>
      <w:pPr>
        <w:pStyle w:val="5"/>
        <w:spacing w:before="9"/>
        <w:ind w:left="0"/>
        <w:rPr>
          <w:sz w:val="27"/>
        </w:rPr>
      </w:pPr>
    </w:p>
    <w:p>
      <w:pPr>
        <w:pStyle w:val="4"/>
        <w:jc w:val="both"/>
      </w:pPr>
      <w:r>
        <w:t>五、病例分析</w:t>
      </w:r>
    </w:p>
    <w:p>
      <w:pPr>
        <w:pStyle w:val="5"/>
        <w:spacing w:before="5" w:line="242" w:lineRule="auto"/>
        <w:ind w:left="100" w:right="217"/>
        <w:jc w:val="both"/>
      </w:pPr>
      <w:r>
        <w:t>(1)陈某某，男，65</w:t>
      </w:r>
      <w:r>
        <w:rPr>
          <w:spacing w:val="-8"/>
        </w:rPr>
        <w:t xml:space="preserve"> 岁，工人，因间歇性胸骨后方疼痛 </w:t>
      </w:r>
      <w:r>
        <w:t>6</w:t>
      </w:r>
      <w:r>
        <w:rPr>
          <w:spacing w:val="-8"/>
        </w:rPr>
        <w:t xml:space="preserve"> 小时急诊入院。既往有“冠心病、心绞痛”史 </w:t>
      </w:r>
      <w:r>
        <w:t>3 年，6</w:t>
      </w:r>
      <w:r>
        <w:rPr>
          <w:spacing w:val="-6"/>
        </w:rPr>
        <w:t xml:space="preserve"> 小时前与城管人员发生争执后发生疼痛，疼痛呈压榨性，疼痛放射至左肩部，疼痛与改变体位、呼</w:t>
      </w:r>
      <w:r>
        <w:rPr>
          <w:spacing w:val="-3"/>
        </w:rPr>
        <w:t xml:space="preserve">吸无关。出冷汗，恶心、呕吐一次，呕吐物为少许胃内容物。既往抽烟 </w:t>
      </w:r>
      <w:r>
        <w:t>40</w:t>
      </w:r>
      <w:r>
        <w:rPr>
          <w:spacing w:val="-15"/>
        </w:rPr>
        <w:t xml:space="preserve"> 余年，每日 </w:t>
      </w:r>
      <w:r>
        <w:t>30</w:t>
      </w:r>
      <w:r>
        <w:rPr>
          <w:spacing w:val="-13"/>
        </w:rPr>
        <w:t xml:space="preserve"> 支，每日饮酒 </w:t>
      </w:r>
      <w:r>
        <w:t>4 两。</w:t>
      </w:r>
    </w:p>
    <w:p>
      <w:pPr>
        <w:pStyle w:val="5"/>
        <w:spacing w:line="244" w:lineRule="auto"/>
        <w:ind w:left="100" w:right="4344"/>
        <w:jc w:val="both"/>
      </w:pPr>
      <w:r>
        <w:t>问题: 1.结合病史，请回答该患者的诊断是什么？为什么？ 2.如果要明确诊断，还应做哪些相应实验室及辅助检查？</w:t>
      </w:r>
    </w:p>
    <w:p>
      <w:r>
        <w:br w:type="page"/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cs="宋体"/>
          <w:b/>
          <w:bCs/>
          <w:color w:val="000000"/>
          <w:kern w:val="0"/>
          <w:sz w:val="20"/>
          <w:szCs w:val="20"/>
          <w:lang w:val="en-US" w:eastAsia="zh-CN" w:bidi="ar"/>
        </w:rPr>
        <w:t>复习资料参考答案</w:t>
      </w:r>
      <w:r>
        <w:rPr>
          <w:rFonts w:hint="eastAsia" w:cs="宋体"/>
          <w:b/>
          <w:bCs/>
          <w:color w:val="000000"/>
          <w:kern w:val="0"/>
          <w:sz w:val="20"/>
          <w:szCs w:val="20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一．名词解释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1.液波震颤——患者平卧，医生以一手掌面贴于患者一侧腹壁，另一手四指并拢屈曲，用指端扣击对侧腹壁，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如有大量液体存在，则贴于腹壁的手掌有被液体波动冲击的感觉，即为液波震颤。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2.二尖瓣面容——面色晦暗、双颊紫红、口唇轻度发绀。见于风湿性二尖瓣狭窄。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3.负性心尖搏动——心脏收缩时，心尖搏动内陷，称为负性心尖搏动，见于粘连性心包炎或心包与周围组织广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泛粘连。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4.蛋白尿——尿蛋白定性试验阳性或定量试验超过150mg/24h尿时，称蛋白尿。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5.病理性Ｑ波――心电图上Ｑ波≥1/4R，Q≥0.04秒．常见于急性心肌梗死。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二、选择题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1-5.BBAAE6-</w:t>
      </w:r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>8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.DDB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三、填空题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1.意识障碍可有不同程度的表现，临床包括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嗜睡，意识模糊，昏睡，昏迷2.呕血的三大病因是消化性溃疡、食管或胃底静脉曲张破裂出血、急性胃黏膜出血。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3.在安静状态下出现颈动脉的明显搏动，这多见于主动脉关闭不全（主闭），高血压，严重贫血。甲状腺功能亢进（甲亢），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4.双手下垂时，肩胛下角平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第7肋骨水平，或第8胸椎水平。5.呼吸困难在临床上可分为哪三种类型：吸气性，呼气性。横膈位置，纵隔位置，，混合性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心脏增大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，体位改变。6.心尖搏动移位的影响因素有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四、简答题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1、试述左心衰竭时发生呼吸困难的主要原因及发生机制。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答：原因：肺淤血和肺泡弹性降低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机制：１．肺淤血：使气体弥散功能降低；２．肺泡张力增高：刺激牵张感受器，通过迷走神经反射兴奋呼吸中枢；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３．肺泡弹性减低；其扩张与收缩能力降低，肺活力减少；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４．肺循环压力升高对呼吸中枢的反射性刺激。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2、简述第二心音分裂常见的几种形式及临床意义。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答：1）生理性分裂，多数人可见，尤其是青少年；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2）通常分裂，是临床上最常见的，见于完全性右束支传导阻滞、肺动脉瓣狭窄等引起肺动脉瓣关闭明显延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时的疾病。或二尖瓣关闭不全等引起主动脉瓣提前关闭的疾病；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3)固定性分裂，见于先天性心脏病房间隔缺损；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4)逆分裂，见于完全性左束支阻滞等。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五、病例分析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 xml:space="preserve">问题: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答：1.冠心病、心肌梗死、心功能Ⅲ级。依据为该患者65岁，既往有“冠心病、心绞痛”史3年，间歇性胸骨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后方疼痛6小时急诊入院，疼痛呈压榨性，疼痛放射至左肩部，出冷汗，恶心、呕吐一次，有烟酒嗜好。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2.还需做心电图，查心肌酶谱，必要时行冠脉造影。</w:t>
      </w:r>
    </w:p>
    <w:p>
      <w:pPr>
        <w:pStyle w:val="5"/>
        <w:spacing w:line="244" w:lineRule="auto"/>
        <w:ind w:left="100" w:right="4344"/>
        <w:jc w:val="both"/>
      </w:pPr>
    </w:p>
    <w:sectPr>
      <w:pgSz w:w="11850" w:h="16790"/>
      <w:pgMar w:top="1380" w:right="860" w:bottom="480" w:left="980" w:header="0" w:footer="28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ind w:left="0"/>
      <w:rPr>
        <w:sz w:val="20"/>
      </w:rPr>
    </w:pPr>
    <w:r>
      <w:pict>
        <v:shape id="_x0000_s2049" o:spid="_x0000_s2049" o:spt="202" type="#_x0000_t202" style="position:absolute;left:0pt;margin-left:292pt;margin-top:813.95pt;height:12pt;width:8.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12"/>
                  <w:ind w:left="4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414" w:hanging="315"/>
        <w:jc w:val="left"/>
      </w:pPr>
      <w:rPr>
        <w:rFonts w:hint="default" w:ascii="宋体" w:hAnsi="宋体" w:eastAsia="宋体" w:cs="宋体"/>
        <w:spacing w:val="0"/>
        <w:w w:val="99"/>
        <w:sz w:val="21"/>
        <w:szCs w:val="21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379" w:hanging="315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338" w:hanging="315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297" w:hanging="315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256" w:hanging="315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215" w:hanging="315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174" w:hanging="315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133" w:hanging="315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092" w:hanging="315"/>
      </w:pPr>
      <w:rPr>
        <w:rFonts w:hint="default"/>
        <w:lang w:val="zh-CN" w:eastAsia="zh-CN" w:bidi="zh-CN"/>
      </w:rPr>
    </w:lvl>
  </w:abstractNum>
  <w:abstractNum w:abstractNumId="1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625" w:hanging="317"/>
        <w:jc w:val="left"/>
      </w:pPr>
      <w:rPr>
        <w:rFonts w:hint="default" w:ascii="宋体" w:hAnsi="宋体" w:eastAsia="宋体" w:cs="宋体"/>
        <w:spacing w:val="0"/>
        <w:w w:val="99"/>
        <w:sz w:val="21"/>
        <w:szCs w:val="21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520" w:hanging="317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620" w:hanging="317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740" w:hanging="317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2064" w:hanging="317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3388" w:hanging="317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4712" w:hanging="317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037" w:hanging="317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61" w:hanging="317"/>
      </w:pPr>
      <w:rPr>
        <w:rFonts w:hint="default"/>
        <w:lang w:val="zh-CN" w:eastAsia="zh-CN" w:bidi="zh-CN"/>
      </w:rPr>
    </w:lvl>
  </w:abstractNum>
  <w:abstractNum w:abstractNumId="2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625" w:hanging="317"/>
        <w:jc w:val="left"/>
      </w:pPr>
      <w:rPr>
        <w:rFonts w:hint="default" w:ascii="宋体" w:hAnsi="宋体" w:eastAsia="宋体" w:cs="宋体"/>
        <w:spacing w:val="0"/>
        <w:w w:val="99"/>
        <w:sz w:val="21"/>
        <w:szCs w:val="21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559" w:hanging="317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498" w:hanging="317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437" w:hanging="317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76" w:hanging="317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315" w:hanging="317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254" w:hanging="317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193" w:hanging="317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132" w:hanging="317"/>
      </w:pPr>
      <w:rPr>
        <w:rFonts w:hint="default"/>
        <w:lang w:val="zh-CN" w:eastAsia="zh-CN" w:bidi="zh-CN"/>
      </w:rPr>
    </w:lvl>
  </w:abstractNum>
  <w:abstractNum w:abstractNumId="3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415" w:hanging="316"/>
        <w:jc w:val="left"/>
      </w:pPr>
      <w:rPr>
        <w:rFonts w:hint="default" w:ascii="宋体" w:hAnsi="宋体" w:eastAsia="宋体" w:cs="宋体"/>
        <w:spacing w:val="-1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379" w:hanging="316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338" w:hanging="316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297" w:hanging="316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256" w:hanging="316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215" w:hanging="316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174" w:hanging="316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133" w:hanging="316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092" w:hanging="316"/>
      </w:pPr>
      <w:rPr>
        <w:rFonts w:hint="default"/>
        <w:lang w:val="zh-CN" w:eastAsia="zh-CN" w:bidi="zh-C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jcwNTI0NzUwYzUzNzhiMjFlM2MwNDQ0MzhlZjViNDAifQ=="/>
  </w:docVars>
  <w:rsids>
    <w:rsidRoot w:val="00000000"/>
    <w:rsid w:val="27DC7453"/>
    <w:rsid w:val="2D2506AD"/>
    <w:rsid w:val="3C2D5E53"/>
    <w:rsid w:val="480F1172"/>
    <w:rsid w:val="57297557"/>
    <w:rsid w:val="61FA0AEC"/>
    <w:rsid w:val="679743EE"/>
    <w:rsid w:val="68F054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119"/>
      <w:jc w:val="center"/>
      <w:outlineLvl w:val="1"/>
    </w:pPr>
    <w:rPr>
      <w:rFonts w:ascii="微软雅黑" w:hAnsi="微软雅黑" w:eastAsia="微软雅黑" w:cs="微软雅黑"/>
      <w:b/>
      <w:bCs/>
      <w:sz w:val="32"/>
      <w:szCs w:val="32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133"/>
      <w:ind w:left="1220"/>
      <w:outlineLvl w:val="2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ind w:left="100"/>
      <w:outlineLvl w:val="3"/>
    </w:pPr>
    <w:rPr>
      <w:rFonts w:ascii="宋体" w:hAnsi="宋体" w:eastAsia="宋体" w:cs="宋体"/>
      <w:b/>
      <w:bCs/>
      <w:sz w:val="21"/>
      <w:szCs w:val="21"/>
      <w:lang w:val="zh-CN" w:eastAsia="zh-CN" w:bidi="zh-CN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520"/>
    </w:pPr>
    <w:rPr>
      <w:rFonts w:ascii="宋体" w:hAnsi="宋体" w:eastAsia="宋体" w:cs="宋体"/>
      <w:sz w:val="21"/>
      <w:szCs w:val="21"/>
      <w:lang w:val="zh-CN" w:eastAsia="zh-CN" w:bidi="zh-CN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625" w:hanging="318"/>
    </w:pPr>
    <w:rPr>
      <w:rFonts w:ascii="宋体" w:hAnsi="宋体" w:eastAsia="宋体" w:cs="宋体"/>
      <w:lang w:val="zh-CN" w:eastAsia="zh-CN" w:bidi="zh-CN"/>
    </w:rPr>
  </w:style>
  <w:style w:type="paragraph" w:customStyle="1" w:styleId="10">
    <w:name w:val="Table Paragraph"/>
    <w:basedOn w:val="1"/>
    <w:qFormat/>
    <w:uiPriority w:val="1"/>
    <w:rPr>
      <w:rFonts w:ascii="PMingLiU" w:hAnsi="PMingLiU" w:eastAsia="PMingLiU" w:cs="PMingLiU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2622</Words>
  <Characters>2766</Characters>
  <TotalTime>1</TotalTime>
  <ScaleCrop>false</ScaleCrop>
  <LinksUpToDate>false</LinksUpToDate>
  <CharactersWithSpaces>3193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2023-01-02T08:56:00Z</dcterms:created>
  <dc:creator>微软用户</dc:creator>
  <cp:lastModifiedBy>Administrator</cp:lastModifiedBy>
  <dcterms:modified xsi:type="dcterms:W3CDTF">2023-01-03T00:52:04Z</dcterms:modified>
  <dc:title>诊断学考试试卷（二）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2023-01-02T00:00:00Z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42C9455260F1495AA0E241167D35664A</vt:lpwstr>
  </property>
</Properties>
</file>