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rPr>
          <w:rFonts w:hint="eastAsia" w:ascii="宋体" w:hAnsi="宋体" w:eastAsia="宋体" w:cs="宋体"/>
          <w:b/>
          <w:snapToGrid w:val="0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snapToGrid w:val="0"/>
          <w:kern w:val="0"/>
          <w:sz w:val="24"/>
          <w:szCs w:val="24"/>
          <w:lang w:eastAsia="zh-CN"/>
        </w:rPr>
        <w:t>计算机基础</w:t>
      </w:r>
    </w:p>
    <w:p>
      <w:pPr>
        <w:numPr>
          <w:ilvl w:val="0"/>
          <w:numId w:val="1"/>
        </w:numPr>
        <w:adjustRightInd w:val="0"/>
        <w:snapToGrid w:val="0"/>
        <w:rPr>
          <w:rFonts w:hint="eastAsia" w:ascii="宋体" w:hAnsi="宋体" w:eastAsia="宋体" w:cs="宋体"/>
          <w:b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snapToGrid w:val="0"/>
          <w:kern w:val="0"/>
          <w:sz w:val="24"/>
          <w:szCs w:val="24"/>
        </w:rPr>
        <w:t>单项选择题</w:t>
      </w:r>
    </w:p>
    <w:p>
      <w:pPr>
        <w:numPr>
          <w:ilvl w:val="0"/>
          <w:numId w:val="0"/>
        </w:num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1．至今的计算机已经历四代，而划分成四代的主要依据是计算机的（    ）。</w:t>
      </w:r>
    </w:p>
    <w:p>
      <w:pPr>
        <w:adjustRightInd w:val="0"/>
        <w:snapToGrid w:val="0"/>
        <w:ind w:firstLine="120" w:firstLineChars="5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A．规模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 B．功能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C．性能   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D．构成元件</w:t>
      </w: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2．计算机的通用性使其可以求解各种不同的算术问题和逻辑问题，这主要取决于计算机的（    ）。</w:t>
      </w:r>
    </w:p>
    <w:p>
      <w:pPr>
        <w:adjustRightInd w:val="0"/>
        <w:snapToGrid w:val="0"/>
        <w:ind w:firstLine="120" w:firstLineChars="5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A．高速运算    B．指令系统   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C．可编程性  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D．存储功能</w:t>
      </w: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3．二进制数110111110010.011111转换为十六进制后，其值为（    ）。</w:t>
      </w:r>
    </w:p>
    <w:p>
      <w:pPr>
        <w:adjustRightInd w:val="0"/>
        <w:snapToGrid w:val="0"/>
        <w:ind w:firstLine="120" w:firstLineChars="5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A. DF2.1C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 B. CD2.7C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C. DF2.1F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D. DF2.7C</w:t>
      </w: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4．十进制数100转换为二进制、八进制、十六进制分别是（    ）。</w:t>
      </w:r>
    </w:p>
    <w:p>
      <w:pPr>
        <w:adjustRightInd w:val="0"/>
        <w:snapToGrid w:val="0"/>
        <w:ind w:firstLine="120" w:firstLineChars="5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A. 01100100、141、65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         B. 10110100、144、64   </w:t>
      </w:r>
    </w:p>
    <w:p>
      <w:pPr>
        <w:adjustRightInd w:val="0"/>
        <w:snapToGrid w:val="0"/>
        <w:ind w:firstLine="120" w:firstLineChars="5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C. 01010101、145、63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         D. 01100100、144、64</w:t>
      </w: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5．下列四个无符号的十进制整数中，能用八个二进制位表示的是（    ）。</w:t>
      </w:r>
    </w:p>
    <w:p>
      <w:pPr>
        <w:adjustRightInd w:val="0"/>
        <w:snapToGrid w:val="0"/>
        <w:ind w:firstLine="120" w:firstLineChars="5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A. 257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B. 201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C. 313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  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D. 296</w:t>
      </w: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6．计算机硬件的五大基本构件包括运算器、存储器、输入设备、输出设备和（    ）。</w:t>
      </w:r>
    </w:p>
    <w:p>
      <w:pPr>
        <w:adjustRightInd w:val="0"/>
        <w:snapToGrid w:val="0"/>
        <w:ind w:firstLine="120" w:firstLineChars="5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A．显示器 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cs="宋体"/>
          <w:snapToGrid w:val="0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B．控制器     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C．硬盘存储器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D．软盘存储器</w:t>
      </w: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7．一个完备的计算机系统应该包含计算机的（    ）。</w:t>
      </w:r>
    </w:p>
    <w:p>
      <w:pPr>
        <w:adjustRightInd w:val="0"/>
        <w:snapToGrid w:val="0"/>
        <w:ind w:firstLine="120" w:firstLineChars="5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A．主机和外设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cs="宋体"/>
          <w:snapToGrid w:val="0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B．硬件和软件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</w:p>
    <w:p>
      <w:pPr>
        <w:adjustRightInd w:val="0"/>
        <w:snapToGrid w:val="0"/>
        <w:ind w:firstLine="120" w:firstLineChars="5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C．CPU和存储器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cs="宋体"/>
          <w:snapToGrid w:val="0"/>
          <w:kern w:val="0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D．控制器和运算器</w:t>
      </w: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8．在存储一个汉字内码的两个字节中，每个字节的最高位是（    ）。</w:t>
      </w:r>
    </w:p>
    <w:p>
      <w:pPr>
        <w:adjustRightInd w:val="0"/>
        <w:snapToGrid w:val="0"/>
        <w:ind w:firstLine="120" w:firstLineChars="5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A．l和0    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cs="宋体"/>
          <w:snapToGrid w:val="0"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B．0和l          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ab/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C．l和l         D．0和0</w:t>
      </w: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9．微型计算机与外部设备之间的信息传输方式有（    ）。</w:t>
      </w:r>
    </w:p>
    <w:p>
      <w:pPr>
        <w:adjustRightInd w:val="0"/>
        <w:snapToGrid w:val="0"/>
        <w:ind w:firstLine="120" w:firstLineChars="5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A．仅串行方式                 B．串行方式或并行方式</w:t>
      </w:r>
    </w:p>
    <w:p>
      <w:pPr>
        <w:adjustRightInd w:val="0"/>
        <w:snapToGrid w:val="0"/>
        <w:ind w:firstLine="120" w:firstLineChars="5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C．连接方式                   D．仅并行方式</w:t>
      </w: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10．计算机主机的组成是（    ）。</w:t>
      </w:r>
    </w:p>
    <w:p>
      <w:pPr>
        <w:adjustRightInd w:val="0"/>
        <w:snapToGrid w:val="0"/>
        <w:ind w:firstLine="120" w:firstLineChars="5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A．运算器和控制器             B．中央处理器和主存储器</w:t>
      </w:r>
    </w:p>
    <w:p>
      <w:pPr>
        <w:adjustRightInd w:val="0"/>
        <w:snapToGrid w:val="0"/>
        <w:ind w:firstLine="120" w:firstLineChars="5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C．运算器和外设               D．运算器和存储器</w:t>
      </w:r>
    </w:p>
    <w:p>
      <w:pPr>
        <w:adjustRightInd w:val="0"/>
        <w:snapToGrid w:val="0"/>
        <w:rPr>
          <w:rFonts w:hint="eastAsia" w:ascii="宋体" w:hAnsi="宋体" w:eastAsia="宋体" w:cs="宋体"/>
          <w:b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snapToGrid w:val="0"/>
          <w:kern w:val="0"/>
          <w:sz w:val="24"/>
          <w:szCs w:val="24"/>
        </w:rPr>
        <w:t>二、填空题</w:t>
      </w: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1．在Word 2010中，在 _______________功能选项卡中可选择“页面边框”命令。</w:t>
      </w: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2．在Word 2010中，按【Shift+F1】组合键，出现带问号的箭头符号，单击段落中的一个元素，显示________ 。</w:t>
      </w: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3．在Word 2010中，段落对齐方式有 ___________ 、________ 、___________ 、___________ 和_________ 。</w:t>
      </w: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4．在Word 2010中，使用“分栏”按钮，默认的分栏宽度是_______________。</w:t>
      </w: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．计算机网络常用的传输介质有____________、___________ 、____________ 和________________。</w:t>
      </w: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snapToGrid w:val="0"/>
          <w:kern w:val="0"/>
          <w:sz w:val="24"/>
          <w:szCs w:val="24"/>
        </w:rPr>
        <w:t>三、名词解释</w:t>
      </w: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1、计算机网络</w:t>
      </w:r>
    </w:p>
    <w:p>
      <w:pPr>
        <w:numPr>
          <w:ilvl w:val="0"/>
          <w:numId w:val="0"/>
        </w:num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cs="宋体"/>
          <w:snapToGrid w:val="0"/>
          <w:kern w:val="0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操作系统</w:t>
      </w:r>
    </w:p>
    <w:p>
      <w:pPr>
        <w:numPr>
          <w:ilvl w:val="0"/>
          <w:numId w:val="0"/>
        </w:numPr>
        <w:adjustRightInd w:val="0"/>
        <w:snapToGrid w:val="0"/>
        <w:ind w:leftChars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cs="宋体"/>
          <w:snapToGrid w:val="0"/>
          <w:kern w:val="0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中央处理器</w:t>
      </w:r>
    </w:p>
    <w:p>
      <w:pPr>
        <w:widowControl w:val="0"/>
        <w:numPr>
          <w:ilvl w:val="0"/>
          <w:numId w:val="0"/>
        </w:numPr>
        <w:adjustRightInd w:val="0"/>
        <w:snapToGrid w:val="0"/>
        <w:jc w:val="both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超链接</w:t>
      </w:r>
    </w:p>
    <w:p>
      <w:pPr>
        <w:widowControl w:val="0"/>
        <w:numPr>
          <w:ilvl w:val="0"/>
          <w:numId w:val="0"/>
        </w:numPr>
        <w:adjustRightInd w:val="0"/>
        <w:snapToGrid w:val="0"/>
        <w:jc w:val="both"/>
        <w:rPr>
          <w:rFonts w:hint="eastAsia" w:ascii="宋体" w:hAnsi="宋体" w:eastAsia="宋体" w:cs="宋体"/>
          <w:b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snapToGrid w:val="0"/>
          <w:kern w:val="0"/>
          <w:sz w:val="24"/>
          <w:szCs w:val="24"/>
        </w:rPr>
        <w:t>四、简答题</w:t>
      </w:r>
    </w:p>
    <w:p>
      <w:pPr>
        <w:adjustRightInd w:val="0"/>
        <w:snapToGrid w:val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1、简要分析计算机硬件系统和软件系统的基本组成部分。</w:t>
      </w:r>
    </w:p>
    <w:p>
      <w:pPr>
        <w:numPr>
          <w:ilvl w:val="0"/>
          <w:numId w:val="2"/>
        </w:numPr>
        <w:adjustRightInd w:val="0"/>
        <w:snapToGrid w:val="0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IP地址采用什么样的编址结构，可以分为哪几类，如何进行分类。</w:t>
      </w:r>
      <w:bookmarkStart w:id="0" w:name="_GoBack"/>
      <w:bookmarkEnd w:id="0"/>
    </w:p>
    <w:p>
      <w:pPr>
        <w:numPr>
          <w:ilvl w:val="0"/>
          <w:numId w:val="0"/>
        </w:numPr>
        <w:adjustRightInd w:val="0"/>
        <w:snapToGrid w:val="0"/>
        <w:ind w:leftChars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什么是URL,它的格式由哪几部分组成，试举例说明。</w:t>
      </w:r>
    </w:p>
    <w:p>
      <w:pPr>
        <w:widowControl w:val="0"/>
        <w:numPr>
          <w:ilvl w:val="0"/>
          <w:numId w:val="0"/>
        </w:numPr>
        <w:adjustRightInd w:val="0"/>
        <w:snapToGrid w:val="0"/>
        <w:ind w:leftChars="0"/>
        <w:jc w:val="both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试分析TCP/IP协议的体系结构和特点。</w:t>
      </w: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>5、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试分析Adobe Dreamweaver CS6软件中文档工具栏中编辑区的四种视图模式及其特点。</w:t>
      </w: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</w:p>
    <w:p>
      <w:pPr>
        <w:adjustRightInd w:val="0"/>
        <w:snapToGrid w:val="0"/>
        <w:rPr>
          <w:rFonts w:hint="eastAsia" w:ascii="宋体" w:hAnsi="宋体" w:eastAsia="宋体" w:cs="宋体"/>
          <w:b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snapToGrid w:val="0"/>
          <w:kern w:val="0"/>
          <w:sz w:val="24"/>
          <w:szCs w:val="24"/>
        </w:rPr>
        <w:t>五、操作题，以下是关于操作系统和OFFICE软件的一些操作，试简述完成操作的具体步骤或方法</w:t>
      </w:r>
      <w:r>
        <w:rPr>
          <w:rFonts w:hint="eastAsia" w:ascii="宋体" w:hAnsi="宋体" w:eastAsia="宋体" w:cs="宋体"/>
          <w:b/>
          <w:bCs/>
          <w:snapToGrid w:val="0"/>
          <w:kern w:val="0"/>
          <w:sz w:val="24"/>
          <w:szCs w:val="24"/>
        </w:rPr>
        <w:t>。</w:t>
      </w:r>
    </w:p>
    <w:p>
      <w:pPr>
        <w:adjustRightInd w:val="0"/>
        <w:snapToGrid w:val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1、在桌面上新建文件no.docx，并将它的扩展名改为.jpg。 </w:t>
      </w:r>
    </w:p>
    <w:p>
      <w:pPr>
        <w:adjustRightInd w:val="0"/>
        <w:snapToGrid w:val="0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 xml:space="preserve">2、简述为某文档添加水印文字：“绝密文件” (宋体，36号，蓝色)的基本步骤。 </w:t>
      </w:r>
    </w:p>
    <w:p>
      <w:pPr>
        <w:numPr>
          <w:ilvl w:val="0"/>
          <w:numId w:val="0"/>
        </w:numPr>
        <w:adjustRightInd w:val="0"/>
        <w:snapToGrid w:val="0"/>
        <w:ind w:leftChars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>3、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将演示文稿第一张页面的主题设为“跋涉”，其余页面的主题设为“暗香扑面”。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napToGrid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>4、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在Adobe Dreamweaver CS6中设置网页的背景音乐。</w:t>
      </w:r>
    </w:p>
    <w:p>
      <w:pPr>
        <w:adjustRightInd w:val="0"/>
        <w:snapToGrid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napToGrid w:val="0"/>
          <w:kern w:val="0"/>
          <w:sz w:val="24"/>
          <w:szCs w:val="24"/>
          <w:lang w:val="en-US" w:eastAsia="zh-CN"/>
        </w:rPr>
        <w:t>5.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t>设当前单元格B1到B20中有一串数字，用逻辑函数判断该串数字分别是正数，零还是负数，并将判断结果填充到C1到C20单元格中。</w:t>
      </w:r>
      <w:r>
        <w:rPr>
          <w:rFonts w:hint="eastAsia" w:ascii="宋体" w:hAnsi="宋体" w:eastAsia="宋体" w:cs="宋体"/>
          <w:snapToGrid w:val="0"/>
          <w:kern w:val="0"/>
          <w:sz w:val="24"/>
          <w:szCs w:val="24"/>
        </w:rPr>
        <w:br w:type="textWrapping"/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napToGrid w:val="0"/>
          <w:kern w:val="0"/>
          <w:sz w:val="24"/>
          <w:szCs w:val="24"/>
        </w:rPr>
        <w:t>六、论述题，结合实际阐述计算机网络在你的学习、工作和生活中都有哪些功能和应用？</w:t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b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b/>
          <w:color w:val="FF0000"/>
          <w:sz w:val="24"/>
          <w:szCs w:val="24"/>
        </w:rPr>
        <w:t>计算机文化基础</w:t>
      </w: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一、单项选择题</w:t>
      </w:r>
    </w:p>
    <w:p>
      <w:pPr>
        <w:ind w:left="420" w:hanging="480" w:hanging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2.</w:t>
      </w:r>
      <w:r>
        <w:rPr>
          <w:rFonts w:hint="eastAsia" w:ascii="宋体" w:hAnsi="宋体" w:eastAsia="宋体" w:cs="宋体"/>
          <w:sz w:val="24"/>
          <w:szCs w:val="24"/>
        </w:rPr>
        <w:t>C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3.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4.</w:t>
      </w:r>
      <w:r>
        <w:rPr>
          <w:rFonts w:hint="eastAsia" w:ascii="宋体" w:hAnsi="宋体" w:eastAsia="宋体" w:cs="宋体"/>
          <w:sz w:val="24"/>
          <w:szCs w:val="24"/>
        </w:rPr>
        <w:t>D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5.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6.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7.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8.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9.</w:t>
      </w:r>
      <w:r>
        <w:rPr>
          <w:rFonts w:hint="eastAsia" w:ascii="宋体" w:hAnsi="宋体" w:eastAsia="宋体" w:cs="宋体"/>
          <w:sz w:val="24"/>
          <w:szCs w:val="24"/>
        </w:rPr>
        <w:t>B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10.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   </w:t>
      </w: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二、填空题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1. “页面布局”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2．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 左对齐、右对齐、居中对齐、分散对齐和两端对齐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4．相同 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</w:t>
      </w:r>
    </w:p>
    <w:p>
      <w:pPr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三、名词解释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1、计算机网络</w:t>
      </w: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计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算机网络是通过通信设施（通信网络），将地理上分散的具有自治功能的多个计算机系统互联起来，进行信息交换，实现资源共享、互操作和协同工作的系统。</w:t>
      </w:r>
    </w:p>
    <w:p>
      <w:pPr>
        <w:pStyle w:val="2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after="270" w:afterAutospacing="0" w:line="420" w:lineRule="atLeast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</w:pPr>
    </w:p>
    <w:p>
      <w:pPr>
        <w:pStyle w:val="2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after="270" w:afterAutospacing="0" w:line="420" w:lineRule="atLeast"/>
        <w:ind w:left="0" w:right="0" w:firstLine="0"/>
        <w:jc w:val="both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  <w:t>中央处理器（Central Processing Unit），简称CPU，是1971年推出的一个计算机的运算核心和控制核心，是信息处理、程序运行的最终执行单元。</w:t>
      </w: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超链接是指事先定义好关键字或图形，只要用户用鼠标单击该段文字或图形，就可以自动连上相对应的其他文件。通过这种方式实现不同网页间的跳转。</w:t>
      </w:r>
    </w:p>
    <w:p>
      <w:pPr>
        <w:pStyle w:val="2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after="270" w:afterAutospacing="0" w:line="420" w:lineRule="atLeast"/>
        <w:ind w:leftChars="0" w:right="0" w:rightChars="0"/>
        <w:jc w:val="both"/>
        <w:rPr>
          <w:rFonts w:hint="eastAsia" w:ascii="宋体" w:hAnsi="宋体" w:eastAsia="宋体" w:cs="宋体"/>
          <w:i w:val="0"/>
          <w:caps w:val="0"/>
          <w:color w:val="auto"/>
          <w:spacing w:val="0"/>
          <w:sz w:val="24"/>
          <w:szCs w:val="24"/>
          <w:shd w:val="clear" w:fill="FFFFFF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四、简答题</w:t>
      </w:r>
    </w:p>
    <w:p>
      <w:pPr>
        <w:jc w:val="left"/>
        <w:rPr>
          <w:rFonts w:hint="eastAsia" w:ascii="宋体" w:hAnsi="宋体" w:cs="宋体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1、</w:t>
      </w:r>
      <w:r>
        <w:rPr>
          <w:rFonts w:hint="eastAsia" w:ascii="宋体" w:hAnsi="宋体" w:eastAsia="宋体" w:cs="宋体"/>
          <w:bCs/>
          <w:color w:val="auto"/>
          <w:sz w:val="24"/>
          <w:szCs w:val="24"/>
          <w:lang w:eastAsia="zh-CN"/>
        </w:rPr>
        <w:t>答：</w:t>
      </w:r>
    </w:p>
    <w:p>
      <w:pPr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答：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IP地址由网络号与主机号两部分组成，网络号用来在Internet中标识一个网络，而主机号则用来标识这个网络中的某一台主机。在IPv4中，定义了5类IP地址，即：A、B、C、D、E类地址。不同类别的IP地址对网络号及主机号范围的规定是不同的，分别用于匹配不同规模的网络。</w:t>
      </w: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3、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答：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为了能找到位于整个Internet范围的某个信息资源，WWW系统使用URL（Uniform Resource Locator ，统一资源定位）规范。URL由三部分组成：协议、存放资源的主机域名及资源的路径名和文件名。实际上，URL就是我们通常所讲的网址。</w:t>
      </w:r>
    </w:p>
    <w:p>
      <w:pPr>
        <w:ind w:firstLine="378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508635</wp:posOffset>
                </wp:positionH>
                <wp:positionV relativeFrom="paragraph">
                  <wp:posOffset>193675</wp:posOffset>
                </wp:positionV>
                <wp:extent cx="2370455" cy="472440"/>
                <wp:effectExtent l="0" t="0" r="0" b="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0455" cy="472440"/>
                          <a:chOff x="1850" y="5676"/>
                          <a:chExt cx="3733" cy="744"/>
                        </a:xfrm>
                      </wpg:grpSpPr>
                      <wps:wsp>
                        <wps:cNvPr id="10" name="文本框 10"/>
                        <wps:cNvSpPr txBox="1"/>
                        <wps:spPr>
                          <a:xfrm>
                            <a:off x="1850" y="6030"/>
                            <a:ext cx="900" cy="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"/>
                                <w:spacing w:line="220" w:lineRule="exact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协议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1" name="文本框 11"/>
                        <wps:cNvSpPr txBox="1"/>
                        <wps:spPr>
                          <a:xfrm>
                            <a:off x="2611" y="5985"/>
                            <a:ext cx="1260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"/>
                                <w:spacing w:line="22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主机域名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2" name="文本框 12"/>
                        <wps:cNvSpPr txBox="1"/>
                        <wps:spPr>
                          <a:xfrm>
                            <a:off x="3723" y="5982"/>
                            <a:ext cx="1860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"/>
                              </w:pPr>
                              <w:r>
                                <w:rPr>
                                  <w:rFonts w:hint="eastAsia"/>
                                </w:rPr>
                                <w:t>资源的路径名和文件名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13" name="直接连接符 13"/>
                        <wps:cNvCnPr/>
                        <wps:spPr>
                          <a:xfrm flipV="1">
                            <a:off x="2309" y="5676"/>
                            <a:ext cx="0" cy="39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sm" len="sm"/>
                          </a:ln>
                        </wps:spPr>
                        <wps:bodyPr upright="1"/>
                      </wps:wsp>
                      <wps:wsp>
                        <wps:cNvPr id="14" name="直接连接符 14"/>
                        <wps:cNvCnPr/>
                        <wps:spPr>
                          <a:xfrm flipH="1" flipV="1">
                            <a:off x="3229" y="5676"/>
                            <a:ext cx="0" cy="33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sm" len="sm"/>
                          </a:ln>
                        </wps:spPr>
                        <wps:bodyPr upright="1"/>
                      </wps:wsp>
                      <wps:wsp>
                        <wps:cNvPr id="17" name="任意多边形 15"/>
                        <wps:cNvSpPr/>
                        <wps:spPr>
                          <a:xfrm>
                            <a:off x="4649" y="5677"/>
                            <a:ext cx="1" cy="361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" h="361">
                                <a:moveTo>
                                  <a:pt x="1" y="3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sm" len="sm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0.05pt;margin-top:15.25pt;height:37.2pt;width:186.65pt;z-index:251658240;mso-width-relative:page;mso-height-relative:page;" coordorigin="1850,5676" coordsize="3733,744" o:gfxdata="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">
                <o:lock v:ext="edit" aspectratio="f"/>
                <v:shape id="_x0000_s1026" o:spid="_x0000_s1026" o:spt="202" type="#_x0000_t202" style="position:absolute;left:1850;top:6030;height:337;width:900;" filled="f" stroked="f" coordsize="21600,21600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7"/>
                          <w:spacing w:line="220" w:lineRule="exact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协议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611;top:5985;height:346;width:1260;" filled="f" stroked="f" coordsize="21600,21600" o:gfxdata="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/yNt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7"/>
                          <w:spacing w:line="220" w:lineRule="exact"/>
                        </w:pPr>
                        <w:r>
                          <w:rPr>
                            <w:rFonts w:hint="eastAsia"/>
                          </w:rPr>
                          <w:t>主机域名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723;top:5982;height:438;width:1860;" filled="f" stroked="f" coordsize="21600,21600" o:gfxdata="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wtvRq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7"/>
                        </w:pPr>
                        <w:r>
                          <w:rPr>
                            <w:rFonts w:hint="eastAsia"/>
                          </w:rPr>
                          <w:t>资源的路径名和文件名</w:t>
                        </w:r>
                      </w:p>
                    </w:txbxContent>
                  </v:textbox>
                </v:shape>
                <v:line id="_x0000_s1026" o:spid="_x0000_s1026" o:spt="20" style="position:absolute;left:2309;top:5676;flip:y;height:392;width:0;" filled="f" stroked="t" coordsize="21600,21600" o:gfxdata="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Bq+JL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 endarrow="block" endarrowwidth="narrow" endarrowlength="short"/>
                  <v:imagedata o:title=""/>
                  <o:lock v:ext="edit" aspectratio="f"/>
                </v:line>
                <v:line id="_x0000_s1026" o:spid="_x0000_s1026" o:spt="20" style="position:absolute;left:3229;top:5676;flip:x y;height:335;width:0;" filled="f" stroked="t" coordsize="21600,21600" o:gfxdata="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Cq/29twAAANsAAAAP&#10;AAAAAAAAAAEAIAAAACIAAABkcnMvZG93bnJldi54bWxQSwECFAAUAAAACACHTuJAMy8FnjsAAAA5&#10;AAAAEAAAAAAAAAABACAAAAAGAQAAZHJzL3NoYXBleG1sLnhtbFBLBQYAAAAABgAGAFsBAACwAwAA&#10;AAA=&#10;">
                  <v:fill on="f" focussize="0,0"/>
                  <v:stroke color="#000000" joinstyle="round" endarrow="block" endarrowwidth="narrow" endarrowlength="short"/>
                  <v:imagedata o:title=""/>
                  <o:lock v:ext="edit" aspectratio="f"/>
                </v:line>
                <v:shape id="任意多边形 15" o:spid="_x0000_s1026" o:spt="100" style="position:absolute;left:4649;top:5677;height:361;width:1;" filled="f" stroked="t" coordsize="1,361" o:gfxdata="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XfZhbgAAADbAAAA&#10;DwAAAAAAAAABACAAAAAiAAAAZHJzL2Rvd25yZXYueG1sUEsBAhQAFAAAAAgAh07iQDMvBZ47AAAA&#10;OQAAABAAAAAAAAAAAQAgAAAABwEAAGRycy9zaGFwZXhtbC54bWxQSwUGAAAAAAYABgBbAQAAsQMA&#10;AAAA&#10;" path="m1,361l0,0e">
                  <v:fill on="f" focussize="0,0"/>
                  <v:stroke color="#000000" joinstyle="round" endarrow="block" endarrowwidth="narrow" endarrowlength="short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宋体" w:hAnsi="宋体" w:eastAsia="宋体" w:cs="宋体"/>
          <w:color w:val="auto"/>
          <w:sz w:val="24"/>
          <w:szCs w:val="24"/>
        </w:rPr>
        <w:t>例如：http://www.zjxu.edu.cn/jwc/ex1.doc</w:t>
      </w:r>
    </w:p>
    <w:p>
      <w:pPr>
        <w:ind w:firstLine="402"/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ind w:firstLine="402"/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4、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答：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TCP/IP有以下几个特点：开放的协议标准，可以免费使用，并且独立于特定的计算机硬件与操作系统。</w:t>
      </w: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独立于特定的网络硬件，可以运行在局域网、广域网和互联网中。统一的网络地址分配方案，使得整个TCP/IP设备在网络中都具有唯一的地址。标准化的高层协议，可以提供多种可靠的用户服务。</w:t>
      </w:r>
    </w:p>
    <w:p>
      <w:pPr>
        <w:pStyle w:val="6"/>
        <w:numPr>
          <w:ilvl w:val="0"/>
          <w:numId w:val="0"/>
        </w:numPr>
        <w:rPr>
          <w:rFonts w:hint="eastAsia" w:ascii="宋体" w:hAnsi="宋体" w:eastAsia="宋体" w:cs="宋体"/>
          <w:color w:val="auto"/>
          <w:spacing w:val="0"/>
          <w:w w:val="10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TCP/IP体系结构将网络划分为应用层（Application Layer）、传输层（Transport Layer）、互联层（Internet Layer）和网络接口层（Network Interface Layer）。</w:t>
      </w: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5.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答：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编辑区提供了设计、拆分、代码和预览四种编辑模式。</w:t>
      </w:r>
    </w:p>
    <w:p>
      <w:pPr>
        <w:pStyle w:val="6"/>
        <w:numPr>
          <w:ilvl w:val="0"/>
          <w:numId w:val="0"/>
        </w:numPr>
        <w:ind w:left="420" w:leftChars="0"/>
        <w:rPr>
          <w:rFonts w:hint="eastAsia" w:ascii="宋体" w:hAnsi="宋体" w:eastAsia="宋体" w:cs="宋体"/>
          <w:color w:val="auto"/>
          <w:spacing w:val="0"/>
          <w:w w:val="10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pacing w:val="0"/>
          <w:w w:val="10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pacing w:val="0"/>
          <w:w w:val="100"/>
          <w:sz w:val="24"/>
          <w:szCs w:val="24"/>
          <w:lang w:val="en-US" w:eastAsia="zh-CN"/>
        </w:rPr>
        <w:t>1）</w:t>
      </w:r>
      <w:r>
        <w:rPr>
          <w:rFonts w:hint="eastAsia" w:ascii="宋体" w:hAnsi="宋体" w:eastAsia="宋体" w:cs="宋体"/>
          <w:color w:val="auto"/>
          <w:spacing w:val="0"/>
          <w:w w:val="100"/>
          <w:sz w:val="24"/>
          <w:szCs w:val="24"/>
        </w:rPr>
        <w:t>设计模式中用户可以通过“所见即所得”的方式编辑网页，和在Word中编辑文档类似。</w:t>
      </w:r>
    </w:p>
    <w:p>
      <w:pPr>
        <w:pStyle w:val="6"/>
        <w:numPr>
          <w:ilvl w:val="0"/>
          <w:numId w:val="0"/>
        </w:numPr>
        <w:ind w:left="420" w:leftChars="0"/>
        <w:rPr>
          <w:rFonts w:hint="eastAsia" w:ascii="宋体" w:hAnsi="宋体" w:eastAsia="宋体" w:cs="宋体"/>
          <w:color w:val="auto"/>
          <w:spacing w:val="0"/>
          <w:w w:val="10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pacing w:val="0"/>
          <w:w w:val="10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pacing w:val="0"/>
          <w:w w:val="100"/>
          <w:sz w:val="24"/>
          <w:szCs w:val="24"/>
          <w:lang w:val="en-US" w:eastAsia="zh-CN"/>
        </w:rPr>
        <w:t>2）</w:t>
      </w:r>
      <w:r>
        <w:rPr>
          <w:rFonts w:hint="eastAsia" w:ascii="宋体" w:hAnsi="宋体" w:eastAsia="宋体" w:cs="宋体"/>
          <w:color w:val="auto"/>
          <w:spacing w:val="0"/>
          <w:w w:val="100"/>
          <w:sz w:val="24"/>
          <w:szCs w:val="24"/>
        </w:rPr>
        <w:t>“代码”模式可以直接编辑HTML标记。</w:t>
      </w:r>
    </w:p>
    <w:p>
      <w:pPr>
        <w:pStyle w:val="6"/>
        <w:numPr>
          <w:ilvl w:val="0"/>
          <w:numId w:val="0"/>
        </w:numPr>
        <w:ind w:left="420" w:leftChars="0"/>
        <w:rPr>
          <w:rFonts w:hint="eastAsia" w:ascii="宋体" w:hAnsi="宋体" w:eastAsia="宋体" w:cs="宋体"/>
          <w:color w:val="auto"/>
          <w:spacing w:val="0"/>
          <w:w w:val="10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pacing w:val="0"/>
          <w:w w:val="10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pacing w:val="0"/>
          <w:w w:val="100"/>
          <w:sz w:val="24"/>
          <w:szCs w:val="24"/>
          <w:lang w:val="en-US" w:eastAsia="zh-CN"/>
        </w:rPr>
        <w:t>3）</w:t>
      </w:r>
      <w:r>
        <w:rPr>
          <w:rFonts w:hint="eastAsia" w:ascii="宋体" w:hAnsi="宋体" w:eastAsia="宋体" w:cs="宋体"/>
          <w:color w:val="auto"/>
          <w:spacing w:val="0"/>
          <w:w w:val="100"/>
          <w:sz w:val="24"/>
          <w:szCs w:val="24"/>
        </w:rPr>
        <w:t>“拆分”模式可以同时看到设计窗格和代码窗格。</w:t>
      </w:r>
    </w:p>
    <w:p>
      <w:pPr>
        <w:pStyle w:val="6"/>
        <w:numPr>
          <w:ilvl w:val="0"/>
          <w:numId w:val="0"/>
        </w:numPr>
        <w:ind w:left="420" w:leftChars="0"/>
        <w:rPr>
          <w:rFonts w:hint="eastAsia" w:ascii="宋体" w:hAnsi="宋体" w:eastAsia="宋体" w:cs="宋体"/>
          <w:color w:val="auto"/>
          <w:spacing w:val="0"/>
          <w:w w:val="10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pacing w:val="0"/>
          <w:w w:val="100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pacing w:val="0"/>
          <w:w w:val="100"/>
          <w:sz w:val="24"/>
          <w:szCs w:val="24"/>
          <w:lang w:val="en-US" w:eastAsia="zh-CN"/>
        </w:rPr>
        <w:t>4）</w:t>
      </w:r>
      <w:r>
        <w:rPr>
          <w:rFonts w:hint="eastAsia" w:ascii="宋体" w:hAnsi="宋体" w:eastAsia="宋体" w:cs="宋体"/>
          <w:color w:val="auto"/>
          <w:spacing w:val="0"/>
          <w:w w:val="100"/>
          <w:sz w:val="24"/>
          <w:szCs w:val="24"/>
        </w:rPr>
        <w:t>“预览”模式让用户预览网页效果，一般和浏览器中看到的一样。</w:t>
      </w:r>
    </w:p>
    <w:p>
      <w:pPr>
        <w:ind w:firstLine="402"/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pStyle w:val="6"/>
        <w:numPr>
          <w:ilvl w:val="0"/>
          <w:numId w:val="0"/>
        </w:numPr>
        <w:ind w:left="420" w:leftChars="0"/>
        <w:rPr>
          <w:rFonts w:hint="eastAsia" w:ascii="宋体" w:hAnsi="宋体" w:eastAsia="宋体" w:cs="宋体"/>
          <w:color w:val="auto"/>
          <w:spacing w:val="0"/>
          <w:w w:val="100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br w:type="textWrapping"/>
      </w:r>
    </w:p>
    <w:p>
      <w:pPr>
        <w:ind w:firstLine="402"/>
        <w:rPr>
          <w:rFonts w:hint="eastAsia" w:ascii="宋体" w:hAnsi="宋体" w:eastAsia="宋体" w:cs="宋体"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b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</w:rPr>
        <w:t>五、操作题</w:t>
      </w: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1、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答：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新建Word文档，命名为NO，打开我的电脑，工具，文件夹选项，查看，高级设置，去掉隐藏已知文件扩展名的钩钩，点击应用，确定，右击NO.DOCX的文件，重命名，输入NO.jpg，确定即可。</w:t>
      </w: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2、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答：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打开该文档，点击页面布局，水印，自定义水印，选中文字水印，输入：绝密文件。字体选择宋体，颜色选择蓝色，确定。</w:t>
      </w:r>
    </w:p>
    <w:p>
      <w:pP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3、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答</w:t>
      </w: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4、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答：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 xml:space="preserve">（1）在网页设计模式下，定位到插入位置。 </w:t>
      </w:r>
    </w:p>
    <w:p>
      <w:pPr>
        <w:ind w:firstLine="235" w:firstLineChars="98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（2）单击“插入”|“媒体”下的“插件”，打开“文件选择” 对话框。</w:t>
      </w:r>
    </w:p>
    <w:p>
      <w:pPr>
        <w:ind w:firstLine="235" w:firstLineChars="98"/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（3）选择音乐文件，单击“确定”按钮。</w:t>
      </w:r>
    </w:p>
    <w:p>
      <w:pPr>
        <w:rPr>
          <w:rFonts w:hint="eastAsia"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5.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答：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打开该工作表，在C1单元格输入IF(B1&gt;0,"正数",IF(B1=0,"零","负数"，确定，利用填充柄，向下填充直到C20单元格即可。</w:t>
      </w:r>
    </w:p>
    <w:p>
      <w:pPr>
        <w:ind w:firstLine="235" w:firstLineChars="98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b/>
          <w:color w:val="auto"/>
          <w:sz w:val="24"/>
          <w:szCs w:val="24"/>
        </w:rPr>
      </w:pPr>
    </w:p>
    <w:p>
      <w:pPr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六、论述题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答：</w:t>
      </w:r>
      <w:r>
        <w:rPr>
          <w:rFonts w:hint="eastAsia" w:ascii="宋体" w:hAnsi="宋体" w:eastAsia="宋体" w:cs="宋体"/>
          <w:sz w:val="24"/>
          <w:szCs w:val="24"/>
        </w:rPr>
        <w:t>可以从以下几个方面结合自身的工作学习实践展开论述：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1．计算机网络的功能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1）硬件资源共享   2）软件资源共享    3）用户间信息交换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2.计算机网络的应用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1）办公自动化OA         2）电子数据交换EDI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3）远程教育              4）电子银行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5）电子公告板系统BBS    6）网上购物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7）广播分组交换          8）校园网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</w:rPr>
        <w:t>9）信息高速公路          10）企业网络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CB1508D"/>
    <w:multiLevelType w:val="singleLevel"/>
    <w:tmpl w:val="CCB1508D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107C5FE0"/>
    <w:multiLevelType w:val="singleLevel"/>
    <w:tmpl w:val="107C5FE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9CD392B"/>
    <w:multiLevelType w:val="singleLevel"/>
    <w:tmpl w:val="59CD392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090CB4"/>
    <w:rsid w:val="138E4EF2"/>
    <w:rsid w:val="1570204B"/>
    <w:rsid w:val="229B2899"/>
    <w:rsid w:val="3412635F"/>
    <w:rsid w:val="36BF08B6"/>
    <w:rsid w:val="392D450F"/>
    <w:rsid w:val="40F160CF"/>
    <w:rsid w:val="45470CE4"/>
    <w:rsid w:val="47AE148D"/>
    <w:rsid w:val="48090CB4"/>
    <w:rsid w:val="583B6E30"/>
    <w:rsid w:val="63BD35C2"/>
    <w:rsid w:val="6C43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paragraph" w:customStyle="1" w:styleId="6">
    <w:name w:val="黑点文"/>
    <w:qFormat/>
    <w:uiPriority w:val="0"/>
    <w:pPr>
      <w:widowControl w:val="0"/>
      <w:tabs>
        <w:tab w:val="right" w:pos="198"/>
      </w:tabs>
      <w:spacing w:line="316" w:lineRule="atLeast"/>
      <w:jc w:val="both"/>
    </w:pPr>
    <w:rPr>
      <w:rFonts w:ascii="方正书宋简体" w:hAnsi="Times New Roman" w:eastAsia="方正书宋简体" w:cs="Times New Roman"/>
      <w:spacing w:val="6"/>
      <w:w w:val="95"/>
      <w:kern w:val="2"/>
      <w:lang w:val="en-US" w:eastAsia="zh-CN" w:bidi="ar-SA"/>
    </w:rPr>
  </w:style>
  <w:style w:type="paragraph" w:customStyle="1" w:styleId="7">
    <w:name w:val="图标注"/>
    <w:qFormat/>
    <w:uiPriority w:val="0"/>
    <w:pPr>
      <w:spacing w:line="240" w:lineRule="exact"/>
      <w:jc w:val="center"/>
      <w:textAlignment w:val="bottom"/>
    </w:pPr>
    <w:rPr>
      <w:rFonts w:ascii="方正书宋简体" w:hAnsi="Times New Roman" w:eastAsia="方正书宋简体" w:cs="Times New Roman"/>
      <w:color w:val="000000"/>
      <w:spacing w:val="6"/>
      <w:w w:val="95"/>
      <w:kern w:val="22"/>
      <w:sz w:val="15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2020-02-20T02:06:00Z</dcterms:created>
  <dc:creator>Shong.X</dc:creator>
  <cp:lastModifiedBy>Shong.X</cp:lastModifiedBy>
  <dcterms:modified xsi:type="dcterms:W3CDTF">2020-02-24T02:04:57Z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