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0"/>
          <w:szCs w:val="30"/>
          <w:lang w:val="en-US" w:eastAsia="zh-CN"/>
        </w:rPr>
      </w:pPr>
      <w:r>
        <w:rPr>
          <w:rFonts w:hint="eastAsia"/>
          <w:b/>
          <w:bCs/>
          <w:sz w:val="30"/>
          <w:szCs w:val="30"/>
        </w:rPr>
        <w:t>计算机组成原理与结构</w:t>
      </w:r>
      <w:r>
        <w:rPr>
          <w:rFonts w:hint="eastAsia"/>
          <w:b/>
          <w:bCs/>
          <w:sz w:val="30"/>
          <w:szCs w:val="30"/>
          <w:lang w:val="en-US" w:eastAsia="zh-CN"/>
        </w:rPr>
        <w:t>复习资料</w:t>
      </w:r>
    </w:p>
    <w:p>
      <w:pPr>
        <w:snapToGrid w:val="0"/>
        <w:spacing w:after="78" w:afterLines="25" w:line="460" w:lineRule="atLeast"/>
        <w:ind w:left="585" w:leftChars="50" w:right="105" w:rightChars="50" w:hanging="480" w:hangingChars="200"/>
        <w:rPr>
          <w:rFonts w:hint="eastAsia"/>
          <w:sz w:val="24"/>
        </w:rPr>
      </w:pPr>
      <w:r>
        <w:rPr>
          <w:rFonts w:hint="eastAsia"/>
          <w:sz w:val="24"/>
        </w:rPr>
        <w:t>一、</w:t>
      </w:r>
      <w:r>
        <w:rPr>
          <w:sz w:val="24"/>
        </w:rPr>
        <w:t>选择题</w:t>
      </w:r>
      <w:bookmarkStart w:id="0" w:name="_GoBack"/>
      <w:bookmarkEnd w:id="0"/>
    </w:p>
    <w:p>
      <w:pPr>
        <w:snapToGrid w:val="0"/>
        <w:spacing w:line="460" w:lineRule="atLeast"/>
        <w:ind w:left="465" w:leftChars="50" w:right="105" w:rightChars="50" w:hanging="360" w:hangingChars="150"/>
        <w:rPr>
          <w:rFonts w:hint="eastAsia"/>
          <w:bCs/>
          <w:sz w:val="24"/>
        </w:rPr>
      </w:pPr>
      <w:r>
        <w:rPr>
          <w:rFonts w:hint="eastAsia"/>
          <w:bCs/>
          <w:sz w:val="24"/>
        </w:rPr>
        <w:t>1、</w:t>
      </w:r>
      <w:r>
        <w:rPr>
          <w:rFonts w:hint="eastAsia"/>
          <w:sz w:val="24"/>
        </w:rPr>
        <w:t>在主存与I/O设备之间开辟一条直接数据传送通路，并把传送过程交其控制器进行管理，该控制器从CPU完全接管对总线的控制，数据交换不经过CPU，而直接在主存和I/O设备之间进行，这种方</w:t>
      </w:r>
      <w:r>
        <w:rPr>
          <w:rFonts w:hint="eastAsia"/>
          <w:bCs/>
          <w:sz w:val="24"/>
        </w:rPr>
        <w:t>式就是</w:t>
      </w:r>
      <w:r>
        <w:rPr>
          <w:rFonts w:hint="eastAsia"/>
          <w:bCs/>
          <w:sz w:val="24"/>
          <w:u w:val="single"/>
        </w:rPr>
        <w:t xml:space="preserve">  （1）  </w:t>
      </w:r>
      <w:r>
        <w:rPr>
          <w:rFonts w:hint="eastAsia"/>
          <w:sz w:val="24"/>
        </w:rPr>
        <w:t>方式</w:t>
      </w:r>
      <w:r>
        <w:rPr>
          <w:rFonts w:hint="eastAsia"/>
          <w:bCs/>
          <w:sz w:val="24"/>
        </w:rPr>
        <w:t>。</w:t>
      </w:r>
    </w:p>
    <w:p>
      <w:pPr>
        <w:snapToGrid w:val="0"/>
        <w:spacing w:line="460" w:lineRule="atLeast"/>
        <w:ind w:left="105" w:leftChars="50" w:right="105" w:rightChars="50" w:firstLine="717" w:firstLineChars="299"/>
        <w:rPr>
          <w:rFonts w:hint="eastAsia"/>
          <w:bCs/>
          <w:sz w:val="24"/>
        </w:rPr>
      </w:pPr>
      <w:r>
        <w:rPr>
          <w:rFonts w:hint="eastAsia"/>
          <w:bCs/>
          <w:sz w:val="24"/>
        </w:rPr>
        <w:t>A、中断          B、</w:t>
      </w:r>
      <w:r>
        <w:rPr>
          <w:rFonts w:hint="eastAsia"/>
          <w:sz w:val="24"/>
        </w:rPr>
        <w:t>硬连线</w:t>
      </w:r>
      <w:r>
        <w:rPr>
          <w:rFonts w:hint="eastAsia"/>
          <w:bCs/>
          <w:sz w:val="24"/>
        </w:rPr>
        <w:t xml:space="preserve">        C、</w:t>
      </w:r>
      <w:r>
        <w:rPr>
          <w:rFonts w:hint="eastAsia"/>
          <w:sz w:val="24"/>
        </w:rPr>
        <w:t>DMA</w:t>
      </w:r>
      <w:r>
        <w:rPr>
          <w:rFonts w:hint="eastAsia"/>
          <w:bCs/>
          <w:sz w:val="24"/>
        </w:rPr>
        <w:t xml:space="preserve">         D、处理器</w:t>
      </w:r>
    </w:p>
    <w:p>
      <w:pPr>
        <w:snapToGrid w:val="0"/>
        <w:spacing w:line="460" w:lineRule="atLeast"/>
        <w:ind w:left="465" w:leftChars="50" w:right="105" w:rightChars="50" w:hanging="360" w:hangingChars="150"/>
        <w:rPr>
          <w:rFonts w:hint="eastAsia"/>
          <w:sz w:val="24"/>
          <w:u w:val="single"/>
        </w:rPr>
      </w:pPr>
      <w:r>
        <w:rPr>
          <w:rFonts w:hint="eastAsia"/>
          <w:sz w:val="24"/>
        </w:rPr>
        <w:t>2、作为通过执行编制好的程序中的指令来解决问题的机器，计算机真正能够直接识别的程序必须由机器语言编制，一般情况下，将执行机器语言程序的实际计算机称为</w:t>
      </w:r>
      <w:r>
        <w:rPr>
          <w:rFonts w:hint="eastAsia"/>
          <w:bCs/>
          <w:sz w:val="24"/>
          <w:u w:val="single"/>
        </w:rPr>
        <w:t xml:space="preserve">  （2）  </w:t>
      </w:r>
      <w:r>
        <w:rPr>
          <w:rFonts w:hint="eastAsia"/>
          <w:bCs/>
          <w:sz w:val="24"/>
        </w:rPr>
        <w:t>。</w:t>
      </w:r>
    </w:p>
    <w:p>
      <w:pPr>
        <w:snapToGrid w:val="0"/>
        <w:spacing w:line="460" w:lineRule="atLeast"/>
        <w:ind w:left="105" w:leftChars="50" w:right="105" w:rightChars="50" w:firstLine="720" w:firstLineChars="300"/>
        <w:rPr>
          <w:rFonts w:hint="eastAsia"/>
          <w:sz w:val="24"/>
        </w:rPr>
      </w:pPr>
      <w:r>
        <w:rPr>
          <w:sz w:val="24"/>
        </w:rPr>
        <w:t>A、</w:t>
      </w:r>
      <w:r>
        <w:rPr>
          <w:rFonts w:hint="eastAsia"/>
          <w:sz w:val="24"/>
        </w:rPr>
        <w:t>虚拟机</w:t>
      </w:r>
      <w:r>
        <w:rPr>
          <w:bCs/>
          <w:sz w:val="24"/>
        </w:rPr>
        <w:t xml:space="preserve"> </w:t>
      </w:r>
      <w:r>
        <w:rPr>
          <w:sz w:val="24"/>
        </w:rPr>
        <w:t xml:space="preserve">    </w:t>
      </w:r>
      <w:r>
        <w:rPr>
          <w:rFonts w:hint="eastAsia"/>
          <w:sz w:val="24"/>
        </w:rPr>
        <w:t xml:space="preserve">   </w:t>
      </w:r>
      <w:r>
        <w:rPr>
          <w:sz w:val="24"/>
        </w:rPr>
        <w:t>B、</w:t>
      </w:r>
      <w:r>
        <w:rPr>
          <w:rFonts w:hint="eastAsia"/>
          <w:sz w:val="24"/>
        </w:rPr>
        <w:t>逻辑机</w:t>
      </w:r>
      <w:r>
        <w:rPr>
          <w:sz w:val="24"/>
        </w:rPr>
        <w:t xml:space="preserve">    </w:t>
      </w:r>
      <w:r>
        <w:rPr>
          <w:rFonts w:hint="eastAsia"/>
          <w:sz w:val="24"/>
        </w:rPr>
        <w:t xml:space="preserve">    </w:t>
      </w:r>
      <w:r>
        <w:rPr>
          <w:sz w:val="24"/>
        </w:rPr>
        <w:t>C、</w:t>
      </w:r>
      <w:r>
        <w:rPr>
          <w:rFonts w:hint="eastAsia"/>
          <w:sz w:val="24"/>
        </w:rPr>
        <w:t>通用机</w:t>
      </w:r>
      <w:r>
        <w:rPr>
          <w:sz w:val="24"/>
        </w:rPr>
        <w:t xml:space="preserve">    </w:t>
      </w:r>
      <w:r>
        <w:rPr>
          <w:rFonts w:hint="eastAsia"/>
          <w:sz w:val="24"/>
        </w:rPr>
        <w:t xml:space="preserve"> </w:t>
      </w:r>
      <w:r>
        <w:rPr>
          <w:sz w:val="24"/>
        </w:rPr>
        <w:t xml:space="preserve"> </w:t>
      </w:r>
      <w:r>
        <w:rPr>
          <w:rFonts w:hint="eastAsia"/>
          <w:sz w:val="24"/>
        </w:rPr>
        <w:t xml:space="preserve">  </w:t>
      </w:r>
      <w:r>
        <w:rPr>
          <w:sz w:val="24"/>
        </w:rPr>
        <w:t>D、</w:t>
      </w:r>
      <w:r>
        <w:rPr>
          <w:rFonts w:hint="eastAsia"/>
          <w:sz w:val="24"/>
        </w:rPr>
        <w:t>物理机</w:t>
      </w:r>
    </w:p>
    <w:p>
      <w:pPr>
        <w:snapToGrid w:val="0"/>
        <w:spacing w:line="460" w:lineRule="atLeast"/>
        <w:ind w:left="465" w:leftChars="50" w:right="105" w:rightChars="50" w:hanging="360" w:hangingChars="150"/>
        <w:rPr>
          <w:rFonts w:hint="eastAsia"/>
          <w:bCs/>
          <w:sz w:val="24"/>
        </w:rPr>
      </w:pPr>
      <w:r>
        <w:rPr>
          <w:rFonts w:hint="eastAsia"/>
          <w:bCs/>
          <w:sz w:val="24"/>
        </w:rPr>
        <w:t>3、</w:t>
      </w:r>
      <w:r>
        <w:rPr>
          <w:rFonts w:hint="eastAsia"/>
          <w:sz w:val="24"/>
        </w:rPr>
        <w:t>在多级层次存储结构中，</w:t>
      </w:r>
      <w:r>
        <w:rPr>
          <w:rFonts w:hint="eastAsia"/>
          <w:bCs/>
          <w:sz w:val="24"/>
          <w:u w:val="single"/>
        </w:rPr>
        <w:t xml:space="preserve">  （3）  </w:t>
      </w:r>
      <w:r>
        <w:rPr>
          <w:sz w:val="24"/>
        </w:rPr>
        <w:t>是最高层次的存储部件，容量最小，速度最快，按</w:t>
      </w:r>
      <w:r>
        <w:rPr>
          <w:rFonts w:hint="eastAsia"/>
          <w:sz w:val="24"/>
        </w:rPr>
        <w:t>其</w:t>
      </w:r>
      <w:r>
        <w:rPr>
          <w:sz w:val="24"/>
        </w:rPr>
        <w:t>名进行访问，其存取速度可以满足CPU的要求。</w:t>
      </w:r>
    </w:p>
    <w:p>
      <w:pPr>
        <w:snapToGrid w:val="0"/>
        <w:spacing w:line="460" w:lineRule="atLeast"/>
        <w:ind w:right="105" w:rightChars="50" w:firstLine="240" w:firstLineChars="100"/>
        <w:rPr>
          <w:rFonts w:hint="eastAsia"/>
          <w:bCs/>
          <w:sz w:val="24"/>
        </w:rPr>
      </w:pPr>
      <w:r>
        <w:rPr>
          <w:rFonts w:hint="eastAsia"/>
          <w:bCs/>
          <w:sz w:val="24"/>
        </w:rPr>
        <w:t>A、主存          B、</w:t>
      </w:r>
      <w:r>
        <w:rPr>
          <w:rFonts w:hint="eastAsia"/>
          <w:sz w:val="24"/>
        </w:rPr>
        <w:t>高速缓存</w:t>
      </w:r>
      <w:r>
        <w:rPr>
          <w:rFonts w:hint="eastAsia"/>
          <w:bCs/>
          <w:sz w:val="24"/>
        </w:rPr>
        <w:t xml:space="preserve">      C、</w:t>
      </w:r>
      <w:r>
        <w:rPr>
          <w:rFonts w:hint="eastAsia"/>
          <w:sz w:val="24"/>
        </w:rPr>
        <w:t>寄存器</w:t>
      </w:r>
      <w:r>
        <w:rPr>
          <w:rFonts w:hint="eastAsia"/>
          <w:bCs/>
          <w:sz w:val="24"/>
        </w:rPr>
        <w:t xml:space="preserve">        D、固态硬盘</w:t>
      </w:r>
    </w:p>
    <w:p>
      <w:pPr>
        <w:snapToGrid w:val="0"/>
        <w:spacing w:line="460" w:lineRule="atLeast"/>
        <w:ind w:left="465" w:leftChars="50" w:right="105" w:rightChars="50" w:hanging="360" w:hangingChars="150"/>
        <w:rPr>
          <w:rFonts w:hint="eastAsia"/>
          <w:bCs/>
          <w:sz w:val="24"/>
        </w:rPr>
      </w:pPr>
      <w:r>
        <w:rPr>
          <w:rFonts w:hint="eastAsia"/>
          <w:bCs/>
          <w:sz w:val="24"/>
        </w:rPr>
        <w:t>4、</w:t>
      </w:r>
      <w:r>
        <w:rPr>
          <w:rFonts w:hint="eastAsia"/>
          <w:sz w:val="24"/>
        </w:rPr>
        <w:t>CPU</w:t>
      </w:r>
      <w:r>
        <w:rPr>
          <w:sz w:val="24"/>
        </w:rPr>
        <w:t>读取并执行一条指令所需时间，称为一个</w:t>
      </w:r>
      <w:r>
        <w:rPr>
          <w:rFonts w:hint="eastAsia"/>
          <w:bCs/>
          <w:sz w:val="24"/>
          <w:u w:val="single"/>
        </w:rPr>
        <w:t xml:space="preserve">  （4）  </w:t>
      </w:r>
      <w:r>
        <w:rPr>
          <w:rFonts w:hint="eastAsia"/>
          <w:sz w:val="24"/>
        </w:rPr>
        <w:t>，其</w:t>
      </w:r>
      <w:r>
        <w:rPr>
          <w:sz w:val="24"/>
        </w:rPr>
        <w:t>切换是以指令的取指作为指令的开始，也标志着上条指令的执行结束。</w:t>
      </w:r>
    </w:p>
    <w:p>
      <w:pPr>
        <w:widowControl/>
        <w:snapToGrid w:val="0"/>
        <w:spacing w:line="460" w:lineRule="atLeast"/>
        <w:ind w:right="105" w:rightChars="50" w:firstLine="240" w:firstLineChars="100"/>
        <w:jc w:val="left"/>
        <w:rPr>
          <w:rFonts w:hint="eastAsia"/>
          <w:bCs/>
          <w:sz w:val="24"/>
        </w:rPr>
      </w:pPr>
      <w:r>
        <w:rPr>
          <w:rFonts w:hint="eastAsia"/>
          <w:bCs/>
          <w:sz w:val="24"/>
        </w:rPr>
        <w:t>A、机器周期     B、采样周期       C、状态周期      D、</w:t>
      </w:r>
      <w:r>
        <w:rPr>
          <w:sz w:val="24"/>
        </w:rPr>
        <w:t>指令周期</w:t>
      </w:r>
    </w:p>
    <w:p>
      <w:pPr>
        <w:snapToGrid w:val="0"/>
        <w:spacing w:line="460" w:lineRule="atLeast"/>
        <w:ind w:left="465" w:leftChars="50" w:right="105" w:rightChars="50" w:hanging="360" w:hangingChars="150"/>
        <w:rPr>
          <w:rFonts w:hint="eastAsia"/>
          <w:sz w:val="24"/>
          <w:u w:val="single"/>
        </w:rPr>
      </w:pPr>
      <w:r>
        <w:rPr>
          <w:rFonts w:hint="eastAsia"/>
          <w:sz w:val="24"/>
        </w:rPr>
        <w:t>5、机器字长是度量计算机系统性能的重要指标之一，它是指CPU一次能够处理数据的</w:t>
      </w:r>
      <w:r>
        <w:rPr>
          <w:rFonts w:hint="eastAsia"/>
          <w:sz w:val="24"/>
          <w:u w:val="single"/>
        </w:rPr>
        <w:t xml:space="preserve">  （5）  </w:t>
      </w:r>
      <w:r>
        <w:rPr>
          <w:rFonts w:hint="eastAsia"/>
          <w:sz w:val="24"/>
        </w:rPr>
        <w:t>位数。</w:t>
      </w:r>
    </w:p>
    <w:p>
      <w:pPr>
        <w:snapToGrid w:val="0"/>
        <w:spacing w:line="460" w:lineRule="atLeast"/>
        <w:ind w:right="105" w:rightChars="50" w:firstLine="480" w:firstLineChars="200"/>
        <w:rPr>
          <w:rFonts w:hint="eastAsia"/>
          <w:sz w:val="24"/>
        </w:rPr>
      </w:pPr>
      <w:r>
        <w:rPr>
          <w:rFonts w:hint="eastAsia"/>
          <w:sz w:val="24"/>
        </w:rPr>
        <w:t>A、二进制       B、八进制</w:t>
      </w:r>
      <w:r>
        <w:rPr>
          <w:rFonts w:hint="eastAsia"/>
          <w:bCs/>
          <w:sz w:val="24"/>
        </w:rPr>
        <w:t xml:space="preserve">         </w:t>
      </w:r>
      <w:r>
        <w:rPr>
          <w:rFonts w:hint="eastAsia"/>
          <w:sz w:val="24"/>
        </w:rPr>
        <w:t>C、十进制        D、十六进制</w:t>
      </w:r>
    </w:p>
    <w:p>
      <w:pPr>
        <w:snapToGrid w:val="0"/>
        <w:spacing w:line="460" w:lineRule="atLeast"/>
        <w:ind w:left="465" w:leftChars="50" w:right="105" w:rightChars="50" w:hanging="360" w:hangingChars="150"/>
        <w:rPr>
          <w:rFonts w:hint="eastAsia"/>
          <w:bCs/>
          <w:sz w:val="24"/>
        </w:rPr>
      </w:pPr>
      <w:r>
        <w:rPr>
          <w:rFonts w:hint="eastAsia"/>
          <w:bCs/>
          <w:sz w:val="24"/>
        </w:rPr>
        <w:t>6、</w:t>
      </w:r>
      <w:r>
        <w:rPr>
          <w:rFonts w:hint="eastAsia"/>
          <w:bCs/>
          <w:sz w:val="24"/>
          <w:u w:val="single"/>
        </w:rPr>
        <w:t xml:space="preserve">  （6）  </w:t>
      </w:r>
      <w:r>
        <w:rPr>
          <w:rFonts w:hint="eastAsia"/>
          <w:sz w:val="24"/>
        </w:rPr>
        <w:t>是构成计算机系统的骨架，是多个系统部件之间进行数据传送的公共通路，是各个部件共享的传输介质，分时和共享是其两个特点。</w:t>
      </w:r>
    </w:p>
    <w:p>
      <w:pPr>
        <w:snapToGrid w:val="0"/>
        <w:spacing w:line="460" w:lineRule="atLeast"/>
        <w:ind w:left="105" w:leftChars="50" w:right="105" w:rightChars="50" w:firstLine="717" w:firstLineChars="299"/>
        <w:rPr>
          <w:sz w:val="24"/>
        </w:rPr>
      </w:pPr>
      <w:r>
        <w:rPr>
          <w:rFonts w:hint="eastAsia"/>
          <w:sz w:val="24"/>
        </w:rPr>
        <w:t>A、通道         B、总线           C、流水线        D、接口</w:t>
      </w:r>
    </w:p>
    <w:p>
      <w:pPr>
        <w:snapToGrid w:val="0"/>
        <w:spacing w:line="317" w:lineRule="auto"/>
        <w:ind w:left="705" w:leftChars="50" w:hanging="600" w:hangingChars="250"/>
        <w:rPr>
          <w:rFonts w:hint="eastAsia"/>
          <w:bCs/>
          <w:sz w:val="24"/>
        </w:rPr>
      </w:pPr>
    </w:p>
    <w:p>
      <w:pPr>
        <w:snapToGrid w:val="0"/>
        <w:spacing w:before="78" w:beforeLines="25" w:line="430" w:lineRule="atLeast"/>
        <w:ind w:left="465" w:leftChars="50" w:right="105" w:rightChars="50" w:hanging="360" w:hangingChars="150"/>
        <w:rPr>
          <w:rFonts w:hint="eastAsia"/>
          <w:sz w:val="24"/>
        </w:rPr>
      </w:pPr>
      <w:r>
        <w:rPr>
          <w:rFonts w:hint="eastAsia"/>
          <w:bCs/>
          <w:sz w:val="24"/>
        </w:rPr>
        <w:t>7、</w:t>
      </w:r>
      <w:r>
        <w:rPr>
          <w:rFonts w:hint="eastAsia"/>
          <w:sz w:val="24"/>
        </w:rPr>
        <w:t>典型的冯·诺依曼计算机采用</w:t>
      </w:r>
      <w:r>
        <w:rPr>
          <w:rFonts w:hint="eastAsia"/>
          <w:sz w:val="24"/>
          <w:u w:val="single"/>
        </w:rPr>
        <w:t xml:space="preserve">  （7）  </w:t>
      </w:r>
      <w:r>
        <w:rPr>
          <w:rFonts w:hint="eastAsia"/>
          <w:sz w:val="24"/>
        </w:rPr>
        <w:t>处理的工作机制，即使有关数据已经准备好，也必须逐条执行指令序列。</w:t>
      </w:r>
    </w:p>
    <w:p>
      <w:pPr>
        <w:snapToGrid w:val="0"/>
        <w:spacing w:line="430" w:lineRule="atLeast"/>
        <w:ind w:left="105" w:leftChars="50" w:right="105" w:rightChars="50" w:firstLine="717" w:firstLineChars="299"/>
        <w:rPr>
          <w:rFonts w:hint="eastAsia"/>
          <w:sz w:val="24"/>
        </w:rPr>
      </w:pPr>
      <w:r>
        <w:rPr>
          <w:sz w:val="24"/>
        </w:rPr>
        <w:t>A、</w:t>
      </w:r>
      <w:r>
        <w:rPr>
          <w:rFonts w:hint="eastAsia"/>
          <w:sz w:val="24"/>
        </w:rPr>
        <w:t>结构化</w:t>
      </w:r>
      <w:r>
        <w:rPr>
          <w:sz w:val="24"/>
        </w:rPr>
        <w:t xml:space="preserve">  </w:t>
      </w:r>
      <w:r>
        <w:rPr>
          <w:rFonts w:hint="eastAsia"/>
          <w:sz w:val="24"/>
        </w:rPr>
        <w:t xml:space="preserve">     </w:t>
      </w:r>
      <w:r>
        <w:rPr>
          <w:sz w:val="24"/>
        </w:rPr>
        <w:t>B、</w:t>
      </w:r>
      <w:r>
        <w:rPr>
          <w:rFonts w:hint="eastAsia"/>
          <w:sz w:val="24"/>
        </w:rPr>
        <w:t>并行顺序</w:t>
      </w:r>
      <w:r>
        <w:rPr>
          <w:sz w:val="24"/>
        </w:rPr>
        <w:t xml:space="preserve">   </w:t>
      </w:r>
      <w:r>
        <w:rPr>
          <w:rFonts w:hint="eastAsia"/>
          <w:sz w:val="24"/>
        </w:rPr>
        <w:t xml:space="preserve">     </w:t>
      </w:r>
      <w:r>
        <w:rPr>
          <w:sz w:val="24"/>
        </w:rPr>
        <w:t>C、</w:t>
      </w:r>
      <w:r>
        <w:rPr>
          <w:rFonts w:hint="eastAsia"/>
          <w:sz w:val="24"/>
        </w:rPr>
        <w:t>串行顺序</w:t>
      </w:r>
      <w:r>
        <w:rPr>
          <w:sz w:val="24"/>
        </w:rPr>
        <w:t xml:space="preserve"> </w:t>
      </w:r>
      <w:r>
        <w:rPr>
          <w:rFonts w:hint="eastAsia"/>
          <w:sz w:val="24"/>
        </w:rPr>
        <w:t xml:space="preserve">  </w:t>
      </w:r>
      <w:r>
        <w:rPr>
          <w:sz w:val="24"/>
        </w:rPr>
        <w:t xml:space="preserve"> D、</w:t>
      </w:r>
      <w:r>
        <w:rPr>
          <w:rFonts w:hint="eastAsia"/>
          <w:sz w:val="24"/>
        </w:rPr>
        <w:t>可变时序</w:t>
      </w:r>
    </w:p>
    <w:p>
      <w:pPr>
        <w:snapToGrid w:val="0"/>
        <w:spacing w:after="78" w:afterLines="25" w:line="430" w:lineRule="atLeast"/>
        <w:ind w:left="585" w:leftChars="50" w:right="105" w:rightChars="50" w:hanging="480" w:hangingChars="200"/>
        <w:rPr>
          <w:sz w:val="24"/>
        </w:rPr>
      </w:pPr>
      <w:r>
        <w:rPr>
          <w:rFonts w:hint="eastAsia"/>
          <w:sz w:val="24"/>
        </w:rPr>
        <w:t>二、判断</w:t>
      </w:r>
      <w:r>
        <w:rPr>
          <w:sz w:val="24"/>
        </w:rPr>
        <w:t>题</w:t>
      </w:r>
    </w:p>
    <w:p>
      <w:pPr>
        <w:snapToGrid w:val="0"/>
        <w:spacing w:line="430" w:lineRule="atLeast"/>
        <w:ind w:left="705" w:leftChars="50" w:right="105" w:rightChars="50" w:hanging="600" w:hangingChars="250"/>
        <w:rPr>
          <w:rFonts w:hint="eastAsia"/>
          <w:sz w:val="24"/>
        </w:rPr>
      </w:pPr>
      <w:r>
        <w:rPr>
          <w:sz w:val="24"/>
        </w:rPr>
        <w:t>（</w:t>
      </w:r>
      <w:r>
        <w:rPr>
          <w:rFonts w:hint="eastAsia"/>
          <w:sz w:val="24"/>
        </w:rPr>
        <w:t>1</w:t>
      </w:r>
      <w:r>
        <w:rPr>
          <w:sz w:val="24"/>
        </w:rPr>
        <w:t>）</w:t>
      </w:r>
      <w:r>
        <w:rPr>
          <w:rFonts w:hint="eastAsia"/>
          <w:sz w:val="24"/>
        </w:rPr>
        <w:t>在段页式虚拟存储系统中，为了从主存中取出一条指令或数据，至少要访存三次。第一次访问的是主存中的段表，从中取得该逻辑段对应的页表起始地址。第二次访问的是主存中的页表，从中取出要访问的页所在的物理块号，并将该块号与页内地址一起形成指令或数据的物理地址。第三次访存才是真正取出指令或数据。</w:t>
      </w:r>
    </w:p>
    <w:p>
      <w:pPr>
        <w:snapToGrid w:val="0"/>
        <w:spacing w:line="430" w:lineRule="atLeast"/>
        <w:ind w:left="705" w:leftChars="50" w:right="105" w:rightChars="50" w:hanging="600" w:hangingChars="250"/>
        <w:rPr>
          <w:rFonts w:hint="eastAsia"/>
          <w:sz w:val="24"/>
        </w:rPr>
      </w:pPr>
      <w:r>
        <w:rPr>
          <w:sz w:val="24"/>
        </w:rPr>
        <w:t>（</w:t>
      </w:r>
      <w:r>
        <w:rPr>
          <w:rFonts w:hint="eastAsia"/>
          <w:sz w:val="24"/>
        </w:rPr>
        <w:t>2</w:t>
      </w:r>
      <w:r>
        <w:rPr>
          <w:sz w:val="24"/>
        </w:rPr>
        <w:t>）</w:t>
      </w:r>
      <w:r>
        <w:rPr>
          <w:rFonts w:hint="eastAsia"/>
          <w:sz w:val="24"/>
        </w:rPr>
        <w:t>根据制造工艺的不同，RAM主要有双极型和MOS型两类。双极型存储器具有存取速度快、集成度较低、功耗较大、成本较高等特点，适用于对速度要求较高的高速缓冲存储器。MOS型存储器具有集成度高、功耗低、价格便宜等特点，适用于主存储器。</w:t>
      </w:r>
    </w:p>
    <w:p>
      <w:pPr>
        <w:snapToGrid w:val="0"/>
        <w:spacing w:line="430" w:lineRule="atLeast"/>
        <w:ind w:left="705" w:leftChars="50" w:right="105" w:rightChars="50" w:hanging="600" w:hangingChars="250"/>
        <w:rPr>
          <w:rFonts w:hint="eastAsia"/>
          <w:sz w:val="24"/>
        </w:rPr>
      </w:pPr>
      <w:r>
        <w:rPr>
          <w:rFonts w:hint="eastAsia"/>
          <w:bCs/>
          <w:sz w:val="24"/>
        </w:rPr>
        <w:t>（3）</w:t>
      </w:r>
      <w:r>
        <w:rPr>
          <w:rFonts w:hint="eastAsia"/>
          <w:sz w:val="24"/>
        </w:rPr>
        <w:t>在一个较短的时间内，取指令代码的操作往往集中在存储器逻辑地址空间的较大范围内；数据读/写操作的这种集中性倾向虽不如取指令代码那么明显，但对数组的存储和访问以及工作单元的选择也可以使存储器单元相对集中。这种对局部范围的存储器单元的访问较少，而对此范围以外的存储单元访问相对较多的现象，称为程序访问的局部性。</w:t>
      </w:r>
    </w:p>
    <w:p>
      <w:pPr>
        <w:snapToGrid w:val="0"/>
        <w:spacing w:line="430" w:lineRule="atLeast"/>
        <w:ind w:left="705" w:leftChars="50" w:right="105" w:rightChars="50" w:hanging="600" w:hangingChars="250"/>
        <w:rPr>
          <w:rFonts w:hint="eastAsia"/>
          <w:sz w:val="24"/>
        </w:rPr>
      </w:pPr>
      <w:r>
        <w:rPr>
          <w:rFonts w:hint="eastAsia"/>
          <w:sz w:val="24"/>
        </w:rPr>
        <w:t>（4）指令流水线的多发技术是设法在一个时钟周期之内完成更多指令的执行。常见的多发技术包括超标量技术、超流水技术和超长指令字技术。在超标量计算机中有多个执行部件，每一个分属不同的指令流水线，这样在机器内部就构成了多个相互联通的指令流水线。处理器的程序控制单元被设计成具备同时读取并译码多条指令的能力，而且能够把同时取得K指令分别分配到不同的处理单元，其中K为指令发射度，在现在技术条件下K的值一般小于6。</w:t>
      </w:r>
    </w:p>
    <w:p>
      <w:pPr>
        <w:snapToGrid w:val="0"/>
        <w:spacing w:line="460" w:lineRule="atLeast"/>
        <w:ind w:left="630" w:leftChars="50" w:right="105" w:rightChars="50" w:hanging="525" w:hangingChars="250"/>
        <w:rPr>
          <w:sz w:val="24"/>
        </w:rPr>
      </w:pPr>
      <w:r>
        <w:rPr>
          <w:rFonts w:hint="eastAsia"/>
        </w:rPr>
        <w:t xml:space="preserve">                                                            </w:t>
      </w:r>
      <w:r>
        <w:rPr>
          <w:bCs/>
          <w:color w:val="000000"/>
          <w:sz w:val="24"/>
        </w:rPr>
        <w:t>（</w:t>
      </w:r>
      <w:r>
        <w:rPr>
          <w:rFonts w:hint="eastAsia"/>
          <w:bCs/>
          <w:color w:val="000000"/>
          <w:sz w:val="24"/>
        </w:rPr>
        <w:t>5</w:t>
      </w:r>
      <w:r>
        <w:rPr>
          <w:bCs/>
          <w:color w:val="000000"/>
          <w:sz w:val="24"/>
        </w:rPr>
        <w:t>）</w:t>
      </w:r>
      <w:r>
        <w:rPr>
          <w:rFonts w:hint="eastAsia"/>
          <w:sz w:val="24"/>
        </w:rPr>
        <w:t>每个主存块映射到Cache中的一个指定块的方式称为直接映射。在直接映射方式下，主存中某一特定存储块只可调入Cache中的一个指定位置，如果主存中另一个存储块也要调入该位置，则将发生冲突。</w:t>
      </w:r>
      <w:r>
        <w:rPr>
          <w:sz w:val="24"/>
        </w:rPr>
        <w:t>直接映</w:t>
      </w:r>
      <w:r>
        <w:rPr>
          <w:rFonts w:hint="eastAsia"/>
          <w:sz w:val="24"/>
        </w:rPr>
        <w:t>射</w:t>
      </w:r>
      <w:r>
        <w:rPr>
          <w:sz w:val="24"/>
        </w:rPr>
        <w:t>函数的优点是实现简单，缺点是不够灵活，尤其是当程序往返访问两个相互冲突的块中的数据时，Cache的命中率将急剧下降。</w:t>
      </w:r>
    </w:p>
    <w:p>
      <w:pPr>
        <w:snapToGrid w:val="0"/>
        <w:spacing w:line="460" w:lineRule="atLeast"/>
        <w:ind w:left="705" w:leftChars="50" w:right="105" w:rightChars="50" w:hanging="600" w:hangingChars="250"/>
        <w:rPr>
          <w:rFonts w:hint="eastAsia"/>
          <w:sz w:val="24"/>
        </w:rPr>
      </w:pPr>
      <w:r>
        <w:rPr>
          <w:bCs/>
          <w:sz w:val="24"/>
        </w:rPr>
        <w:t>（</w:t>
      </w:r>
      <w:r>
        <w:rPr>
          <w:rFonts w:hint="eastAsia"/>
          <w:bCs/>
          <w:sz w:val="24"/>
        </w:rPr>
        <w:t>6</w:t>
      </w:r>
      <w:r>
        <w:rPr>
          <w:bCs/>
          <w:sz w:val="24"/>
        </w:rPr>
        <w:t>）</w:t>
      </w:r>
      <w:r>
        <w:rPr>
          <w:rFonts w:hint="eastAsia"/>
          <w:sz w:val="24"/>
        </w:rPr>
        <w:t>在某些功能较弱、结构简单的处理器内部，数据通路并未采用总线结构，在确定各功能部件的组成后，根据各指令的功能，分析出所有指令的执行过程的数据传送需求，在所有可能产生数据传送的部件之间建立通路。通路的通与断由控制器通过控制通路中三态门或集成电路开路器件来控制。这种结构不采用CPU总线，简化了系统，控制信号很少，便于控制器的设计和系列机的构造，因而得到了越来越多的应用。</w:t>
      </w:r>
    </w:p>
    <w:p>
      <w:pPr>
        <w:snapToGrid w:val="0"/>
        <w:spacing w:line="460" w:lineRule="atLeast"/>
        <w:ind w:left="705" w:leftChars="50" w:right="105" w:rightChars="50" w:hanging="600" w:hangingChars="250"/>
        <w:rPr>
          <w:rFonts w:hint="eastAsia"/>
          <w:sz w:val="24"/>
        </w:rPr>
      </w:pPr>
      <w:r>
        <w:rPr>
          <w:rFonts w:hint="eastAsia"/>
          <w:sz w:val="24"/>
        </w:rPr>
        <w:t>（7）一个完整的计算机系统包括硬件系统和软件系统两个部分。所谓“硬件”是指计算机的实体部分，它由看得见摸得着的各种物理实体组成，如主机、外设等，它是计算机工作的基础。所谓“软件”，它是看不见摸不着逻辑实体，主要是实现编制好的指挥计算机工作的各种程序和数据的集合，是计算机的灵魂，是控制和操作计算机工作的核心。实际上，在计算机中，有许多功能既可以直接由硬件实现，也可以在硬件支持下依靠软件来实现，对用户而言在功能上是等价的，这种情况称为硬件、软件在功能上的逻辑等价。</w:t>
      </w:r>
    </w:p>
    <w:p>
      <w:pPr>
        <w:snapToGrid w:val="0"/>
        <w:spacing w:line="340" w:lineRule="atLeast"/>
        <w:ind w:left="705" w:leftChars="50" w:right="105" w:rightChars="50" w:hanging="600" w:hangingChars="250"/>
        <w:rPr>
          <w:rFonts w:hint="eastAsia"/>
          <w:sz w:val="24"/>
        </w:rPr>
      </w:pPr>
    </w:p>
    <w:p>
      <w:pPr>
        <w:snapToGrid w:val="0"/>
        <w:spacing w:after="78" w:afterLines="25" w:line="460" w:lineRule="atLeast"/>
        <w:ind w:left="585" w:leftChars="50" w:right="105" w:rightChars="50" w:hanging="480" w:hangingChars="200"/>
        <w:rPr>
          <w:rFonts w:hint="eastAsia"/>
          <w:sz w:val="24"/>
        </w:rPr>
      </w:pPr>
      <w:r>
        <w:rPr>
          <w:rFonts w:hint="eastAsia"/>
          <w:sz w:val="24"/>
        </w:rPr>
        <w:t>三、填空题</w:t>
      </w:r>
    </w:p>
    <w:p>
      <w:pPr>
        <w:snapToGrid w:val="0"/>
        <w:spacing w:line="460" w:lineRule="atLeast"/>
        <w:ind w:left="675" w:leftChars="150" w:right="105" w:rightChars="50" w:hanging="360" w:hangingChars="150"/>
        <w:jc w:val="left"/>
        <w:rPr>
          <w:bCs/>
          <w:sz w:val="24"/>
        </w:rPr>
      </w:pPr>
      <w:r>
        <w:rPr>
          <w:rFonts w:hint="eastAsia"/>
          <w:bCs/>
          <w:sz w:val="24"/>
        </w:rPr>
        <w:t>1、十进制数231转换成十六进制数是</w:t>
      </w:r>
      <w:r>
        <w:rPr>
          <w:rFonts w:hint="eastAsia"/>
          <w:bCs/>
          <w:sz w:val="24"/>
          <w:u w:val="single"/>
        </w:rPr>
        <w:t xml:space="preserve"> （1） </w:t>
      </w:r>
      <w:r>
        <w:rPr>
          <w:rFonts w:hint="eastAsia"/>
          <w:sz w:val="24"/>
        </w:rPr>
        <w:t>H</w:t>
      </w:r>
      <w:r>
        <w:rPr>
          <w:rFonts w:hint="eastAsia"/>
          <w:bCs/>
          <w:sz w:val="24"/>
        </w:rPr>
        <w:t>，二进制数</w:t>
      </w:r>
      <w:r>
        <w:rPr>
          <w:bCs/>
          <w:sz w:val="24"/>
        </w:rPr>
        <w:t>1111101.11</w:t>
      </w:r>
      <w:r>
        <w:rPr>
          <w:rFonts w:hint="eastAsia"/>
          <w:bCs/>
          <w:sz w:val="24"/>
        </w:rPr>
        <w:t>B转换成十六进制数是</w:t>
      </w:r>
      <w:r>
        <w:rPr>
          <w:rFonts w:hint="eastAsia"/>
          <w:bCs/>
          <w:sz w:val="24"/>
          <w:u w:val="single"/>
        </w:rPr>
        <w:t xml:space="preserve"> （2） </w:t>
      </w:r>
      <w:r>
        <w:rPr>
          <w:bCs/>
          <w:sz w:val="24"/>
        </w:rPr>
        <w:t>H</w:t>
      </w:r>
      <w:r>
        <w:rPr>
          <w:rFonts w:hint="eastAsia"/>
          <w:bCs/>
          <w:sz w:val="24"/>
        </w:rPr>
        <w:t>，十六进制数100H转换成十进制数是</w:t>
      </w:r>
      <w:r>
        <w:rPr>
          <w:rFonts w:hint="eastAsia"/>
          <w:bCs/>
          <w:sz w:val="24"/>
          <w:u w:val="single"/>
        </w:rPr>
        <w:t xml:space="preserve"> （3） </w:t>
      </w:r>
      <w:r>
        <w:rPr>
          <w:rFonts w:hint="eastAsia"/>
          <w:sz w:val="24"/>
        </w:rPr>
        <w:t>D</w:t>
      </w:r>
      <w:r>
        <w:rPr>
          <w:rFonts w:hint="eastAsia"/>
          <w:bCs/>
          <w:sz w:val="24"/>
        </w:rPr>
        <w:t>，二进制数</w:t>
      </w:r>
      <w:r>
        <w:rPr>
          <w:bCs/>
          <w:sz w:val="24"/>
        </w:rPr>
        <w:t>11</w:t>
      </w:r>
      <w:r>
        <w:rPr>
          <w:rFonts w:hint="eastAsia"/>
          <w:bCs/>
          <w:sz w:val="24"/>
        </w:rPr>
        <w:t>00</w:t>
      </w:r>
      <w:r>
        <w:rPr>
          <w:bCs/>
          <w:sz w:val="24"/>
        </w:rPr>
        <w:t>10</w:t>
      </w:r>
      <w:r>
        <w:rPr>
          <w:rFonts w:hint="eastAsia"/>
          <w:bCs/>
          <w:sz w:val="24"/>
        </w:rPr>
        <w:t>0</w:t>
      </w:r>
      <w:r>
        <w:rPr>
          <w:bCs/>
          <w:sz w:val="24"/>
        </w:rPr>
        <w:t>.1</w:t>
      </w:r>
      <w:r>
        <w:rPr>
          <w:rFonts w:hint="eastAsia"/>
          <w:bCs/>
          <w:sz w:val="24"/>
        </w:rPr>
        <w:t>转换成十进制数是</w:t>
      </w:r>
      <w:r>
        <w:rPr>
          <w:rFonts w:hint="eastAsia"/>
          <w:bCs/>
          <w:sz w:val="24"/>
          <w:u w:val="single"/>
        </w:rPr>
        <w:t xml:space="preserve"> （4） </w:t>
      </w:r>
      <w:r>
        <w:rPr>
          <w:rFonts w:hint="eastAsia"/>
          <w:sz w:val="24"/>
        </w:rPr>
        <w:t>D</w:t>
      </w:r>
      <w:r>
        <w:rPr>
          <w:rFonts w:hint="eastAsia"/>
          <w:bCs/>
          <w:sz w:val="24"/>
        </w:rPr>
        <w:t>。</w:t>
      </w:r>
    </w:p>
    <w:p>
      <w:pPr>
        <w:snapToGrid w:val="0"/>
        <w:spacing w:line="440" w:lineRule="atLeast"/>
        <w:ind w:left="675" w:leftChars="150" w:right="105" w:rightChars="50" w:hanging="360" w:hangingChars="150"/>
        <w:rPr>
          <w:bCs/>
          <w:sz w:val="24"/>
        </w:rPr>
      </w:pPr>
      <w:r>
        <w:rPr>
          <w:rFonts w:hint="eastAsia"/>
          <w:sz w:val="24"/>
        </w:rPr>
        <w:t>2、运算器按数据流向，大致可分为3个层级。第一层级为输入移位器或锁存器，决定接受哪个</w:t>
      </w:r>
      <w:r>
        <w:rPr>
          <w:rFonts w:hint="eastAsia"/>
          <w:bCs/>
          <w:sz w:val="24"/>
          <w:u w:val="single"/>
        </w:rPr>
        <w:t xml:space="preserve"> （5） </w:t>
      </w:r>
      <w:r>
        <w:rPr>
          <w:rFonts w:hint="eastAsia"/>
          <w:sz w:val="24"/>
        </w:rPr>
        <w:t>的内容。第二层级为基本的算术逻辑运算单元，通过控制信号的作用进行不同的功能</w:t>
      </w:r>
      <w:r>
        <w:rPr>
          <w:rFonts w:hint="eastAsia"/>
          <w:bCs/>
          <w:sz w:val="24"/>
          <w:u w:val="single"/>
        </w:rPr>
        <w:t xml:space="preserve"> （6） </w:t>
      </w:r>
      <w:r>
        <w:rPr>
          <w:rFonts w:hint="eastAsia"/>
          <w:sz w:val="24"/>
        </w:rPr>
        <w:t>。第三层级是</w:t>
      </w:r>
      <w:r>
        <w:rPr>
          <w:rFonts w:hint="eastAsia"/>
          <w:bCs/>
          <w:sz w:val="24"/>
          <w:u w:val="single"/>
        </w:rPr>
        <w:t xml:space="preserve"> （7） </w:t>
      </w:r>
      <w:r>
        <w:rPr>
          <w:rFonts w:hint="eastAsia"/>
          <w:sz w:val="24"/>
        </w:rPr>
        <w:t>，常由多路选择器通过移位传送实现移位操作功能，通过控制信号实现左移、右移或直传功能的选择。</w:t>
      </w:r>
    </w:p>
    <w:p>
      <w:pPr>
        <w:snapToGrid w:val="0"/>
        <w:spacing w:line="340" w:lineRule="atLeast"/>
        <w:ind w:left="105" w:leftChars="50" w:right="105" w:rightChars="50"/>
        <w:rPr>
          <w:rFonts w:hint="eastAsia"/>
          <w:bCs/>
          <w:sz w:val="24"/>
        </w:rPr>
      </w:pPr>
    </w:p>
    <w:p>
      <w:pPr>
        <w:snapToGrid w:val="0"/>
        <w:spacing w:after="78" w:afterLines="25" w:line="440" w:lineRule="atLeast"/>
        <w:ind w:left="587" w:leftChars="50" w:right="105" w:rightChars="50" w:hanging="482" w:hangingChars="200"/>
        <w:rPr>
          <w:rFonts w:hint="eastAsia"/>
          <w:bCs/>
          <w:sz w:val="24"/>
        </w:rPr>
      </w:pPr>
      <w:r>
        <w:rPr>
          <w:rFonts w:hint="eastAsia"/>
          <w:b/>
          <w:bCs w:val="0"/>
          <w:sz w:val="24"/>
        </w:rPr>
        <w:t>四、</w:t>
      </w:r>
      <w:r>
        <w:rPr>
          <w:b/>
          <w:bCs w:val="0"/>
          <w:sz w:val="24"/>
        </w:rPr>
        <w:t>问答题</w:t>
      </w:r>
      <w:r>
        <w:rPr>
          <w:rFonts w:hint="eastAsia"/>
          <w:sz w:val="24"/>
        </w:rPr>
        <w:t xml:space="preserve">                      </w:t>
      </w:r>
    </w:p>
    <w:p>
      <w:pPr>
        <w:snapToGrid w:val="0"/>
        <w:spacing w:line="440" w:lineRule="atLeast"/>
        <w:ind w:left="675" w:leftChars="150" w:right="105" w:rightChars="50" w:hanging="360" w:hangingChars="150"/>
        <w:rPr>
          <w:rFonts w:hint="eastAsia"/>
          <w:sz w:val="24"/>
        </w:rPr>
      </w:pPr>
      <w:r>
        <w:rPr>
          <w:rFonts w:hint="eastAsia"/>
          <w:sz w:val="24"/>
        </w:rPr>
        <w:t>1、在“Cache-主存-外存”三层存储结构中，“Cache-主存”层次、“主存-外存”层次分别解决什么问题？各有什么特点？</w:t>
      </w:r>
    </w:p>
    <w:p>
      <w:pPr>
        <w:snapToGrid w:val="0"/>
        <w:spacing w:before="156" w:beforeLines="50" w:line="440" w:lineRule="atLeast"/>
        <w:ind w:left="675" w:leftChars="150" w:right="105" w:rightChars="50" w:hanging="360" w:hangingChars="150"/>
        <w:rPr>
          <w:rFonts w:hint="eastAsia"/>
          <w:sz w:val="24"/>
        </w:rPr>
      </w:pPr>
      <w:r>
        <w:rPr>
          <w:rFonts w:hint="eastAsia"/>
          <w:color w:val="000000"/>
          <w:sz w:val="24"/>
        </w:rPr>
        <w:t>2、</w:t>
      </w:r>
      <w:r>
        <w:rPr>
          <w:rFonts w:hint="eastAsia"/>
          <w:sz w:val="24"/>
        </w:rPr>
        <w:t>动态RAM比静态RAM应用更广的主要原因有哪些？动态RAM的缺点主要有哪些？</w:t>
      </w:r>
    </w:p>
    <w:p>
      <w:pPr>
        <w:snapToGrid w:val="0"/>
        <w:spacing w:line="340" w:lineRule="atLeast"/>
        <w:ind w:left="105" w:leftChars="50" w:right="105" w:rightChars="50"/>
        <w:rPr>
          <w:rFonts w:hint="eastAsia"/>
          <w:color w:val="000000"/>
          <w:sz w:val="24"/>
        </w:rPr>
      </w:pPr>
    </w:p>
    <w:p>
      <w:pPr>
        <w:snapToGrid w:val="0"/>
        <w:spacing w:after="78" w:afterLines="25" w:line="440" w:lineRule="atLeast"/>
        <w:ind w:left="587" w:leftChars="50" w:right="105" w:rightChars="50" w:hanging="482" w:hangingChars="200"/>
        <w:rPr>
          <w:rFonts w:hint="eastAsia"/>
          <w:bCs/>
          <w:sz w:val="24"/>
        </w:rPr>
      </w:pPr>
      <w:r>
        <w:rPr>
          <w:rFonts w:hint="eastAsia"/>
          <w:b/>
          <w:bCs/>
          <w:color w:val="000000"/>
          <w:sz w:val="24"/>
        </w:rPr>
        <w:t>五、综合题</w:t>
      </w:r>
    </w:p>
    <w:p>
      <w:pPr>
        <w:snapToGrid w:val="0"/>
        <w:spacing w:line="440" w:lineRule="atLeast"/>
        <w:ind w:left="675" w:leftChars="150" w:right="105" w:rightChars="50" w:hanging="360" w:hangingChars="150"/>
        <w:rPr>
          <w:rFonts w:hint="eastAsia"/>
          <w:sz w:val="24"/>
        </w:rPr>
      </w:pPr>
      <w:r>
        <w:rPr>
          <w:rFonts w:hint="eastAsia"/>
          <w:bCs/>
          <w:sz w:val="24"/>
        </w:rPr>
        <w:t>1</w:t>
      </w:r>
      <w:r>
        <w:rPr>
          <w:rFonts w:hint="eastAsia"/>
          <w:sz w:val="24"/>
        </w:rPr>
        <w:t>、将短浮点数</w:t>
      </w:r>
      <w:r>
        <w:rPr>
          <w:sz w:val="24"/>
        </w:rPr>
        <w:t>42C88000H</w:t>
      </w:r>
      <w:r>
        <w:rPr>
          <w:rFonts w:hint="eastAsia"/>
          <w:sz w:val="24"/>
        </w:rPr>
        <w:t>转换成十进制数</w:t>
      </w:r>
      <w:r>
        <w:rPr>
          <w:sz w:val="24"/>
        </w:rPr>
        <w:t>。</w:t>
      </w:r>
    </w:p>
    <w:p>
      <w:pPr>
        <w:snapToGrid w:val="0"/>
        <w:spacing w:before="156" w:beforeLines="50" w:line="440" w:lineRule="atLeast"/>
        <w:ind w:left="675" w:leftChars="150" w:right="105" w:rightChars="50" w:hanging="360" w:hangingChars="150"/>
        <w:rPr>
          <w:rFonts w:hint="eastAsia"/>
          <w:sz w:val="24"/>
        </w:rPr>
      </w:pPr>
      <w:r>
        <w:rPr>
          <w:rFonts w:hint="eastAsia"/>
          <w:sz w:val="24"/>
        </w:rPr>
        <w:t>2、一处理器中共有32个寄存器，使用16位立即数，其指令系统结构中共有142条指今，在某个给定的程序中，20%的指令带有一个输入寄存器和一个输出寄存器；30%的指令带有两个输入寄存器和一个输出寄存器；25%的指令带有一个输入寄存器、一个输出寄存器和一个立即数寄存器：其余的25%的指令带有一个立即数输入寄存器和一个输出寄存器。试分析：</w:t>
      </w:r>
    </w:p>
    <w:p>
      <w:pPr>
        <w:snapToGrid w:val="0"/>
        <w:spacing w:line="440" w:lineRule="atLeast"/>
        <w:ind w:left="1230" w:leftChars="300" w:right="105" w:rightChars="50" w:hanging="600" w:hangingChars="250"/>
        <w:rPr>
          <w:rFonts w:hint="eastAsia"/>
          <w:sz w:val="24"/>
        </w:rPr>
      </w:pPr>
      <w:r>
        <w:rPr>
          <w:rFonts w:hint="eastAsia"/>
          <w:sz w:val="24"/>
        </w:rPr>
        <w:t>（1）对以上四种指令类型中的任意一种指令类型来说，共需要多少位?假定指令系统结构要求所有指令长度必须是8的整数倍。</w:t>
      </w:r>
    </w:p>
    <w:p>
      <w:pPr>
        <w:snapToGrid w:val="0"/>
        <w:spacing w:line="440" w:lineRule="atLeast"/>
        <w:ind w:left="1230" w:leftChars="300" w:right="105" w:rightChars="50" w:hanging="600" w:hangingChars="250"/>
        <w:rPr>
          <w:rFonts w:hint="eastAsia"/>
          <w:bCs/>
        </w:rPr>
      </w:pPr>
      <w:r>
        <w:rPr>
          <w:rFonts w:hint="eastAsia"/>
          <w:sz w:val="24"/>
        </w:rPr>
        <w:t>（2）与使用定长指令集编码相比，当采用可变长指令集编码时，该程序能够少占用多少存储器空间？</w:t>
      </w: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color w:val="FF0000"/>
          <w:sz w:val="30"/>
          <w:szCs w:val="30"/>
          <w:lang w:val="en-US" w:eastAsia="zh-CN"/>
        </w:rPr>
      </w:pPr>
      <w:r>
        <w:rPr>
          <w:rFonts w:hint="eastAsia"/>
          <w:b/>
          <w:bCs/>
          <w:color w:val="FF0000"/>
          <w:sz w:val="30"/>
          <w:szCs w:val="30"/>
          <w:lang w:val="en-US" w:eastAsia="zh-CN"/>
        </w:rPr>
        <w:t>参考答案：</w:t>
      </w:r>
    </w:p>
    <w:p>
      <w:pPr>
        <w:snapToGrid w:val="0"/>
        <w:spacing w:before="78" w:beforeLines="25" w:after="78" w:afterLines="25" w:line="380" w:lineRule="atLeast"/>
        <w:ind w:left="525" w:leftChars="50" w:right="105" w:rightChars="50" w:hanging="420" w:hangingChars="200"/>
        <w:rPr>
          <w:bCs/>
          <w:szCs w:val="21"/>
        </w:rPr>
      </w:pPr>
      <w:r>
        <w:rPr>
          <w:rFonts w:hint="eastAsia"/>
          <w:szCs w:val="21"/>
        </w:rPr>
        <w:t>一</w:t>
      </w:r>
      <w:r>
        <w:rPr>
          <w:szCs w:val="21"/>
        </w:rPr>
        <w:t>、选择题</w:t>
      </w:r>
    </w:p>
    <w:tbl>
      <w:tblPr>
        <w:tblStyle w:val="2"/>
        <w:tblW w:w="7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1124"/>
        <w:gridCol w:w="1124"/>
        <w:gridCol w:w="1125"/>
        <w:gridCol w:w="30"/>
        <w:gridCol w:w="1107"/>
        <w:gridCol w:w="1107"/>
        <w:gridCol w:w="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124" w:type="dxa"/>
            <w:noWrap w:val="0"/>
            <w:vAlign w:val="top"/>
          </w:tcPr>
          <w:p>
            <w:pPr>
              <w:snapToGrid w:val="0"/>
              <w:spacing w:before="31" w:beforeLines="10" w:after="31" w:afterLines="10"/>
              <w:jc w:val="center"/>
              <w:rPr>
                <w:szCs w:val="21"/>
              </w:rPr>
            </w:pPr>
            <w:r>
              <w:rPr>
                <w:szCs w:val="21"/>
              </w:rPr>
              <w:t>（1）</w:t>
            </w:r>
          </w:p>
        </w:tc>
        <w:tc>
          <w:tcPr>
            <w:tcW w:w="1124" w:type="dxa"/>
            <w:noWrap w:val="0"/>
            <w:vAlign w:val="top"/>
          </w:tcPr>
          <w:p>
            <w:pPr>
              <w:snapToGrid w:val="0"/>
              <w:spacing w:before="31" w:beforeLines="10" w:after="31" w:afterLines="10"/>
              <w:jc w:val="center"/>
              <w:rPr>
                <w:szCs w:val="21"/>
              </w:rPr>
            </w:pPr>
            <w:r>
              <w:rPr>
                <w:szCs w:val="21"/>
              </w:rPr>
              <w:t>（2）</w:t>
            </w:r>
          </w:p>
        </w:tc>
        <w:tc>
          <w:tcPr>
            <w:tcW w:w="1124" w:type="dxa"/>
            <w:noWrap w:val="0"/>
            <w:vAlign w:val="top"/>
          </w:tcPr>
          <w:p>
            <w:pPr>
              <w:snapToGrid w:val="0"/>
              <w:spacing w:before="31" w:beforeLines="10" w:after="31" w:afterLines="10"/>
              <w:jc w:val="center"/>
              <w:rPr>
                <w:szCs w:val="21"/>
              </w:rPr>
            </w:pPr>
            <w:r>
              <w:rPr>
                <w:szCs w:val="21"/>
              </w:rPr>
              <w:t>（3）</w:t>
            </w:r>
          </w:p>
        </w:tc>
        <w:tc>
          <w:tcPr>
            <w:tcW w:w="1125" w:type="dxa"/>
            <w:noWrap w:val="0"/>
            <w:vAlign w:val="top"/>
          </w:tcPr>
          <w:p>
            <w:pPr>
              <w:snapToGrid w:val="0"/>
              <w:spacing w:before="31" w:beforeLines="10" w:after="31" w:afterLines="10"/>
              <w:jc w:val="center"/>
              <w:rPr>
                <w:szCs w:val="21"/>
              </w:rPr>
            </w:pPr>
            <w:r>
              <w:rPr>
                <w:szCs w:val="21"/>
              </w:rPr>
              <w:t>（</w:t>
            </w:r>
            <w:r>
              <w:rPr>
                <w:rFonts w:hint="eastAsia"/>
                <w:szCs w:val="21"/>
              </w:rPr>
              <w:t>4</w:t>
            </w:r>
            <w:r>
              <w:rPr>
                <w:szCs w:val="21"/>
              </w:rPr>
              <w:t>）</w:t>
            </w:r>
          </w:p>
        </w:tc>
        <w:tc>
          <w:tcPr>
            <w:tcW w:w="30" w:type="dxa"/>
            <w:noWrap w:val="0"/>
            <w:vAlign w:val="top"/>
          </w:tcPr>
          <w:p>
            <w:pPr>
              <w:snapToGrid w:val="0"/>
              <w:spacing w:before="31" w:beforeLines="10" w:after="31" w:afterLines="10"/>
              <w:jc w:val="center"/>
              <w:rPr>
                <w:szCs w:val="21"/>
              </w:rPr>
            </w:pPr>
          </w:p>
        </w:tc>
        <w:tc>
          <w:tcPr>
            <w:tcW w:w="1107" w:type="dxa"/>
            <w:noWrap w:val="0"/>
            <w:vAlign w:val="top"/>
          </w:tcPr>
          <w:p>
            <w:pPr>
              <w:snapToGrid w:val="0"/>
              <w:spacing w:before="31" w:beforeLines="10" w:after="31" w:afterLines="10"/>
              <w:jc w:val="center"/>
              <w:rPr>
                <w:szCs w:val="21"/>
              </w:rPr>
            </w:pPr>
            <w:r>
              <w:rPr>
                <w:szCs w:val="21"/>
              </w:rPr>
              <w:t>（</w:t>
            </w:r>
            <w:r>
              <w:rPr>
                <w:rFonts w:hint="eastAsia"/>
                <w:szCs w:val="21"/>
              </w:rPr>
              <w:t>5</w:t>
            </w:r>
            <w:r>
              <w:rPr>
                <w:szCs w:val="21"/>
              </w:rPr>
              <w:t>）</w:t>
            </w:r>
          </w:p>
        </w:tc>
        <w:tc>
          <w:tcPr>
            <w:tcW w:w="1107" w:type="dxa"/>
            <w:noWrap w:val="0"/>
            <w:vAlign w:val="top"/>
          </w:tcPr>
          <w:p>
            <w:pPr>
              <w:snapToGrid w:val="0"/>
              <w:spacing w:before="31" w:beforeLines="10" w:after="31" w:afterLines="10"/>
              <w:jc w:val="center"/>
              <w:rPr>
                <w:rFonts w:hint="eastAsia"/>
                <w:szCs w:val="21"/>
              </w:rPr>
            </w:pPr>
            <w:r>
              <w:rPr>
                <w:rFonts w:hint="eastAsia"/>
                <w:szCs w:val="21"/>
              </w:rPr>
              <w:t>（6）</w:t>
            </w:r>
          </w:p>
        </w:tc>
        <w:tc>
          <w:tcPr>
            <w:tcW w:w="1109" w:type="dxa"/>
            <w:noWrap w:val="0"/>
            <w:vAlign w:val="top"/>
          </w:tcPr>
          <w:p>
            <w:pPr>
              <w:snapToGrid w:val="0"/>
              <w:spacing w:before="31" w:beforeLines="10" w:after="31" w:afterLines="10"/>
              <w:jc w:val="center"/>
              <w:rPr>
                <w:rFonts w:hint="eastAsia"/>
                <w:szCs w:val="21"/>
              </w:rPr>
            </w:pPr>
            <w:r>
              <w:rPr>
                <w:rFonts w:hint="eastAsia"/>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9" w:hRule="atLeast"/>
          <w:jc w:val="center"/>
        </w:trPr>
        <w:tc>
          <w:tcPr>
            <w:tcW w:w="1124" w:type="dxa"/>
            <w:noWrap w:val="0"/>
            <w:vAlign w:val="top"/>
          </w:tcPr>
          <w:p>
            <w:pPr>
              <w:snapToGrid w:val="0"/>
              <w:spacing w:before="78" w:beforeLines="25" w:line="340" w:lineRule="atLeast"/>
              <w:jc w:val="center"/>
              <w:rPr>
                <w:rFonts w:hint="eastAsia"/>
                <w:szCs w:val="21"/>
              </w:rPr>
            </w:pPr>
            <w:r>
              <w:rPr>
                <w:rFonts w:hint="eastAsia"/>
                <w:szCs w:val="21"/>
              </w:rPr>
              <w:t>C</w:t>
            </w:r>
          </w:p>
        </w:tc>
        <w:tc>
          <w:tcPr>
            <w:tcW w:w="1124" w:type="dxa"/>
            <w:noWrap w:val="0"/>
            <w:vAlign w:val="top"/>
          </w:tcPr>
          <w:p>
            <w:pPr>
              <w:snapToGrid w:val="0"/>
              <w:spacing w:before="78" w:beforeLines="25" w:line="340" w:lineRule="atLeast"/>
              <w:jc w:val="center"/>
              <w:rPr>
                <w:rFonts w:hint="eastAsia" w:eastAsiaTheme="minorEastAsia"/>
                <w:szCs w:val="21"/>
                <w:lang w:eastAsia="zh-CN"/>
              </w:rPr>
            </w:pPr>
            <w:r>
              <w:rPr>
                <w:rFonts w:hint="eastAsia"/>
                <w:szCs w:val="21"/>
                <w:lang w:val="en-US" w:eastAsia="zh-CN"/>
              </w:rPr>
              <w:t xml:space="preserve"> </w:t>
            </w:r>
          </w:p>
        </w:tc>
        <w:tc>
          <w:tcPr>
            <w:tcW w:w="1124" w:type="dxa"/>
            <w:noWrap w:val="0"/>
            <w:vAlign w:val="top"/>
          </w:tcPr>
          <w:p>
            <w:pPr>
              <w:snapToGrid w:val="0"/>
              <w:spacing w:before="78" w:beforeLines="25" w:line="340" w:lineRule="atLeast"/>
              <w:jc w:val="center"/>
              <w:rPr>
                <w:szCs w:val="21"/>
              </w:rPr>
            </w:pPr>
            <w:r>
              <w:rPr>
                <w:rFonts w:hint="eastAsia"/>
                <w:szCs w:val="21"/>
              </w:rPr>
              <w:t>C</w:t>
            </w:r>
          </w:p>
        </w:tc>
        <w:tc>
          <w:tcPr>
            <w:tcW w:w="1125" w:type="dxa"/>
            <w:noWrap w:val="0"/>
            <w:vAlign w:val="top"/>
          </w:tcPr>
          <w:p>
            <w:pPr>
              <w:snapToGrid w:val="0"/>
              <w:spacing w:before="78" w:beforeLines="25" w:line="340" w:lineRule="atLeast"/>
              <w:jc w:val="center"/>
              <w:rPr>
                <w:szCs w:val="21"/>
              </w:rPr>
            </w:pPr>
            <w:r>
              <w:rPr>
                <w:rFonts w:hint="eastAsia"/>
                <w:szCs w:val="21"/>
              </w:rPr>
              <w:t>D</w:t>
            </w:r>
          </w:p>
        </w:tc>
        <w:tc>
          <w:tcPr>
            <w:tcW w:w="30" w:type="dxa"/>
            <w:noWrap w:val="0"/>
            <w:vAlign w:val="top"/>
          </w:tcPr>
          <w:p>
            <w:pPr>
              <w:snapToGrid w:val="0"/>
              <w:spacing w:before="78" w:beforeLines="25" w:line="340" w:lineRule="atLeast"/>
              <w:jc w:val="center"/>
              <w:rPr>
                <w:szCs w:val="21"/>
              </w:rPr>
            </w:pPr>
          </w:p>
        </w:tc>
        <w:tc>
          <w:tcPr>
            <w:tcW w:w="1107" w:type="dxa"/>
            <w:noWrap w:val="0"/>
            <w:vAlign w:val="top"/>
          </w:tcPr>
          <w:p>
            <w:pPr>
              <w:snapToGrid w:val="0"/>
              <w:spacing w:before="78" w:beforeLines="25" w:line="340" w:lineRule="atLeast"/>
              <w:jc w:val="center"/>
              <w:rPr>
                <w:rFonts w:hint="eastAsia" w:eastAsiaTheme="minorEastAsia"/>
                <w:szCs w:val="21"/>
                <w:lang w:eastAsia="zh-CN"/>
              </w:rPr>
            </w:pPr>
            <w:r>
              <w:rPr>
                <w:rFonts w:hint="eastAsia"/>
                <w:szCs w:val="21"/>
                <w:lang w:val="en-US" w:eastAsia="zh-CN"/>
              </w:rPr>
              <w:t xml:space="preserve"> </w:t>
            </w:r>
          </w:p>
        </w:tc>
        <w:tc>
          <w:tcPr>
            <w:tcW w:w="1107" w:type="dxa"/>
            <w:noWrap w:val="0"/>
            <w:vAlign w:val="top"/>
          </w:tcPr>
          <w:p>
            <w:pPr>
              <w:snapToGrid w:val="0"/>
              <w:spacing w:before="78" w:beforeLines="25" w:line="340" w:lineRule="atLeast"/>
              <w:jc w:val="center"/>
              <w:rPr>
                <w:szCs w:val="21"/>
              </w:rPr>
            </w:pPr>
            <w:r>
              <w:rPr>
                <w:rFonts w:hint="eastAsia"/>
                <w:szCs w:val="21"/>
              </w:rPr>
              <w:t>B</w:t>
            </w:r>
          </w:p>
        </w:tc>
        <w:tc>
          <w:tcPr>
            <w:tcW w:w="1109" w:type="dxa"/>
            <w:noWrap w:val="0"/>
            <w:vAlign w:val="top"/>
          </w:tcPr>
          <w:p>
            <w:pPr>
              <w:snapToGrid w:val="0"/>
              <w:spacing w:before="78" w:beforeLines="25" w:line="340" w:lineRule="atLeast"/>
              <w:jc w:val="center"/>
              <w:rPr>
                <w:rFonts w:hint="eastAsia"/>
                <w:szCs w:val="21"/>
              </w:rPr>
            </w:pPr>
            <w:r>
              <w:rPr>
                <w:rFonts w:hint="eastAsia"/>
                <w:szCs w:val="21"/>
              </w:rPr>
              <w:t>C</w:t>
            </w:r>
          </w:p>
        </w:tc>
      </w:tr>
    </w:tbl>
    <w:p>
      <w:pPr>
        <w:tabs>
          <w:tab w:val="left" w:pos="9435"/>
        </w:tabs>
        <w:snapToGrid w:val="0"/>
        <w:rPr>
          <w:szCs w:val="21"/>
        </w:rPr>
      </w:pPr>
    </w:p>
    <w:p>
      <w:pPr>
        <w:widowControl/>
        <w:snapToGrid w:val="0"/>
        <w:spacing w:after="78" w:afterLines="25" w:line="380" w:lineRule="atLeast"/>
        <w:ind w:left="525" w:leftChars="50" w:right="105" w:rightChars="50" w:hanging="420" w:hangingChars="200"/>
        <w:jc w:val="left"/>
        <w:rPr>
          <w:szCs w:val="21"/>
        </w:rPr>
      </w:pPr>
      <w:r>
        <w:rPr>
          <w:rFonts w:hint="eastAsia"/>
          <w:szCs w:val="21"/>
        </w:rPr>
        <w:t>二</w:t>
      </w:r>
      <w:r>
        <w:rPr>
          <w:szCs w:val="21"/>
        </w:rPr>
        <w:t>、</w:t>
      </w:r>
      <w:r>
        <w:rPr>
          <w:rFonts w:hint="eastAsia"/>
          <w:szCs w:val="21"/>
        </w:rPr>
        <w:t>判断</w:t>
      </w:r>
      <w:r>
        <w:rPr>
          <w:szCs w:val="21"/>
        </w:rPr>
        <w:t>题</w:t>
      </w:r>
    </w:p>
    <w:tbl>
      <w:tblPr>
        <w:tblStyle w:val="2"/>
        <w:tblW w:w="7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1124"/>
        <w:gridCol w:w="1124"/>
        <w:gridCol w:w="1125"/>
        <w:gridCol w:w="30"/>
        <w:gridCol w:w="1107"/>
        <w:gridCol w:w="1107"/>
        <w:gridCol w:w="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2" w:hRule="atLeast"/>
          <w:jc w:val="center"/>
        </w:trPr>
        <w:tc>
          <w:tcPr>
            <w:tcW w:w="1124" w:type="dxa"/>
            <w:noWrap w:val="0"/>
            <w:vAlign w:val="top"/>
          </w:tcPr>
          <w:p>
            <w:pPr>
              <w:snapToGrid w:val="0"/>
              <w:spacing w:before="31" w:beforeLines="10" w:after="31" w:afterLines="10"/>
              <w:jc w:val="center"/>
              <w:rPr>
                <w:szCs w:val="21"/>
              </w:rPr>
            </w:pPr>
            <w:r>
              <w:rPr>
                <w:szCs w:val="21"/>
              </w:rPr>
              <w:t>（1）</w:t>
            </w:r>
          </w:p>
        </w:tc>
        <w:tc>
          <w:tcPr>
            <w:tcW w:w="1124" w:type="dxa"/>
            <w:noWrap w:val="0"/>
            <w:vAlign w:val="top"/>
          </w:tcPr>
          <w:p>
            <w:pPr>
              <w:snapToGrid w:val="0"/>
              <w:spacing w:before="31" w:beforeLines="10" w:after="31" w:afterLines="10"/>
              <w:jc w:val="center"/>
              <w:rPr>
                <w:szCs w:val="21"/>
              </w:rPr>
            </w:pPr>
            <w:r>
              <w:rPr>
                <w:szCs w:val="21"/>
              </w:rPr>
              <w:t>（2）</w:t>
            </w:r>
          </w:p>
        </w:tc>
        <w:tc>
          <w:tcPr>
            <w:tcW w:w="1124" w:type="dxa"/>
            <w:noWrap w:val="0"/>
            <w:vAlign w:val="top"/>
          </w:tcPr>
          <w:p>
            <w:pPr>
              <w:snapToGrid w:val="0"/>
              <w:spacing w:before="31" w:beforeLines="10" w:after="31" w:afterLines="10"/>
              <w:jc w:val="center"/>
              <w:rPr>
                <w:szCs w:val="21"/>
              </w:rPr>
            </w:pPr>
            <w:r>
              <w:rPr>
                <w:szCs w:val="21"/>
              </w:rPr>
              <w:t>（3）</w:t>
            </w:r>
          </w:p>
        </w:tc>
        <w:tc>
          <w:tcPr>
            <w:tcW w:w="1125" w:type="dxa"/>
            <w:noWrap w:val="0"/>
            <w:vAlign w:val="top"/>
          </w:tcPr>
          <w:p>
            <w:pPr>
              <w:snapToGrid w:val="0"/>
              <w:spacing w:before="31" w:beforeLines="10" w:after="31" w:afterLines="10"/>
              <w:jc w:val="center"/>
              <w:rPr>
                <w:szCs w:val="21"/>
              </w:rPr>
            </w:pPr>
            <w:r>
              <w:rPr>
                <w:szCs w:val="21"/>
              </w:rPr>
              <w:t>（</w:t>
            </w:r>
            <w:r>
              <w:rPr>
                <w:rFonts w:hint="eastAsia"/>
                <w:szCs w:val="21"/>
              </w:rPr>
              <w:t>4</w:t>
            </w:r>
            <w:r>
              <w:rPr>
                <w:szCs w:val="21"/>
              </w:rPr>
              <w:t>）</w:t>
            </w:r>
          </w:p>
        </w:tc>
        <w:tc>
          <w:tcPr>
            <w:tcW w:w="30" w:type="dxa"/>
            <w:noWrap w:val="0"/>
            <w:vAlign w:val="top"/>
          </w:tcPr>
          <w:p>
            <w:pPr>
              <w:snapToGrid w:val="0"/>
              <w:spacing w:before="31" w:beforeLines="10" w:after="31" w:afterLines="10"/>
              <w:jc w:val="center"/>
              <w:rPr>
                <w:szCs w:val="21"/>
              </w:rPr>
            </w:pPr>
          </w:p>
        </w:tc>
        <w:tc>
          <w:tcPr>
            <w:tcW w:w="1107" w:type="dxa"/>
            <w:noWrap w:val="0"/>
            <w:vAlign w:val="top"/>
          </w:tcPr>
          <w:p>
            <w:pPr>
              <w:snapToGrid w:val="0"/>
              <w:spacing w:before="31" w:beforeLines="10" w:after="31" w:afterLines="10"/>
              <w:jc w:val="center"/>
              <w:rPr>
                <w:szCs w:val="21"/>
              </w:rPr>
            </w:pPr>
            <w:r>
              <w:rPr>
                <w:szCs w:val="21"/>
              </w:rPr>
              <w:t>（</w:t>
            </w:r>
            <w:r>
              <w:rPr>
                <w:rFonts w:hint="eastAsia"/>
                <w:szCs w:val="21"/>
              </w:rPr>
              <w:t>5</w:t>
            </w:r>
            <w:r>
              <w:rPr>
                <w:szCs w:val="21"/>
              </w:rPr>
              <w:t>）</w:t>
            </w:r>
          </w:p>
        </w:tc>
        <w:tc>
          <w:tcPr>
            <w:tcW w:w="1107" w:type="dxa"/>
            <w:noWrap w:val="0"/>
            <w:vAlign w:val="top"/>
          </w:tcPr>
          <w:p>
            <w:pPr>
              <w:snapToGrid w:val="0"/>
              <w:spacing w:before="31" w:beforeLines="10" w:after="31" w:afterLines="10"/>
              <w:jc w:val="center"/>
              <w:rPr>
                <w:rFonts w:hint="eastAsia"/>
                <w:szCs w:val="21"/>
              </w:rPr>
            </w:pPr>
            <w:r>
              <w:rPr>
                <w:rFonts w:hint="eastAsia"/>
                <w:szCs w:val="21"/>
              </w:rPr>
              <w:t>（6）</w:t>
            </w:r>
          </w:p>
        </w:tc>
        <w:tc>
          <w:tcPr>
            <w:tcW w:w="1109" w:type="dxa"/>
            <w:noWrap w:val="0"/>
            <w:vAlign w:val="top"/>
          </w:tcPr>
          <w:p>
            <w:pPr>
              <w:snapToGrid w:val="0"/>
              <w:spacing w:before="31" w:beforeLines="10" w:after="31" w:afterLines="10"/>
              <w:jc w:val="center"/>
              <w:rPr>
                <w:rFonts w:hint="eastAsia"/>
                <w:szCs w:val="21"/>
              </w:rPr>
            </w:pPr>
            <w:r>
              <w:rPr>
                <w:rFonts w:hint="eastAsia"/>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124" w:type="dxa"/>
            <w:noWrap w:val="0"/>
            <w:vAlign w:val="top"/>
          </w:tcPr>
          <w:p>
            <w:pPr>
              <w:snapToGrid w:val="0"/>
              <w:spacing w:before="78" w:beforeLines="25" w:line="340" w:lineRule="atLeast"/>
              <w:jc w:val="center"/>
              <w:rPr>
                <w:bCs/>
                <w:szCs w:val="21"/>
              </w:rPr>
            </w:pPr>
            <w:r>
              <w:rPr>
                <w:bCs/>
                <w:szCs w:val="21"/>
              </w:rPr>
              <w:sym w:font="Symbol" w:char="F0D6"/>
            </w:r>
          </w:p>
        </w:tc>
        <w:tc>
          <w:tcPr>
            <w:tcW w:w="1124" w:type="dxa"/>
            <w:noWrap w:val="0"/>
            <w:vAlign w:val="top"/>
          </w:tcPr>
          <w:p>
            <w:pPr>
              <w:snapToGrid w:val="0"/>
              <w:spacing w:before="78" w:beforeLines="25" w:line="340" w:lineRule="atLeast"/>
              <w:jc w:val="center"/>
              <w:rPr>
                <w:bCs/>
                <w:szCs w:val="21"/>
                <w:highlight w:val="yellow"/>
              </w:rPr>
            </w:pPr>
            <w:r>
              <w:rPr>
                <w:bCs/>
                <w:szCs w:val="21"/>
              </w:rPr>
              <w:sym w:font="Symbol" w:char="F0D6"/>
            </w:r>
          </w:p>
        </w:tc>
        <w:tc>
          <w:tcPr>
            <w:tcW w:w="1124" w:type="dxa"/>
            <w:noWrap w:val="0"/>
            <w:vAlign w:val="top"/>
          </w:tcPr>
          <w:p>
            <w:pPr>
              <w:snapToGrid w:val="0"/>
              <w:spacing w:before="78" w:beforeLines="25" w:line="340" w:lineRule="atLeast"/>
              <w:jc w:val="center"/>
              <w:rPr>
                <w:bCs/>
                <w:szCs w:val="21"/>
                <w:highlight w:val="yellow"/>
              </w:rPr>
            </w:pPr>
            <w:r>
              <w:rPr>
                <w:bCs/>
                <w:szCs w:val="21"/>
              </w:rPr>
              <w:sym w:font="Symbol" w:char="F0B4"/>
            </w:r>
          </w:p>
        </w:tc>
        <w:tc>
          <w:tcPr>
            <w:tcW w:w="1125" w:type="dxa"/>
            <w:noWrap w:val="0"/>
            <w:vAlign w:val="top"/>
          </w:tcPr>
          <w:p>
            <w:pPr>
              <w:snapToGrid w:val="0"/>
              <w:spacing w:before="78" w:beforeLines="25" w:line="340" w:lineRule="atLeast"/>
              <w:jc w:val="center"/>
              <w:rPr>
                <w:bCs/>
                <w:szCs w:val="21"/>
                <w:highlight w:val="yellow"/>
              </w:rPr>
            </w:pPr>
            <w:r>
              <w:rPr>
                <w:bCs/>
                <w:szCs w:val="21"/>
              </w:rPr>
              <w:sym w:font="Symbol" w:char="F0B4"/>
            </w:r>
          </w:p>
        </w:tc>
        <w:tc>
          <w:tcPr>
            <w:tcW w:w="30" w:type="dxa"/>
            <w:noWrap w:val="0"/>
            <w:vAlign w:val="top"/>
          </w:tcPr>
          <w:p>
            <w:pPr>
              <w:snapToGrid w:val="0"/>
              <w:spacing w:before="78" w:beforeLines="25" w:line="340" w:lineRule="atLeast"/>
              <w:jc w:val="center"/>
              <w:rPr>
                <w:bCs/>
                <w:szCs w:val="21"/>
                <w:highlight w:val="yellow"/>
              </w:rPr>
            </w:pPr>
          </w:p>
        </w:tc>
        <w:tc>
          <w:tcPr>
            <w:tcW w:w="1107" w:type="dxa"/>
            <w:noWrap w:val="0"/>
            <w:vAlign w:val="top"/>
          </w:tcPr>
          <w:p>
            <w:pPr>
              <w:snapToGrid w:val="0"/>
              <w:spacing w:before="78" w:beforeLines="25" w:line="340" w:lineRule="atLeast"/>
              <w:jc w:val="center"/>
              <w:rPr>
                <w:bCs/>
                <w:szCs w:val="21"/>
                <w:highlight w:val="yellow"/>
              </w:rPr>
            </w:pPr>
            <w:r>
              <w:rPr>
                <w:bCs/>
                <w:szCs w:val="21"/>
              </w:rPr>
              <w:sym w:font="Symbol" w:char="F0D6"/>
            </w:r>
          </w:p>
        </w:tc>
        <w:tc>
          <w:tcPr>
            <w:tcW w:w="1107" w:type="dxa"/>
            <w:noWrap w:val="0"/>
            <w:vAlign w:val="top"/>
          </w:tcPr>
          <w:p>
            <w:pPr>
              <w:snapToGrid w:val="0"/>
              <w:spacing w:before="78" w:beforeLines="25" w:line="340" w:lineRule="atLeast"/>
              <w:jc w:val="center"/>
              <w:rPr>
                <w:bCs/>
                <w:szCs w:val="21"/>
                <w:highlight w:val="yellow"/>
              </w:rPr>
            </w:pPr>
            <w:r>
              <w:rPr>
                <w:bCs/>
                <w:szCs w:val="21"/>
              </w:rPr>
              <w:sym w:font="Symbol" w:char="F0B4"/>
            </w:r>
          </w:p>
        </w:tc>
        <w:tc>
          <w:tcPr>
            <w:tcW w:w="1109" w:type="dxa"/>
            <w:noWrap w:val="0"/>
            <w:vAlign w:val="top"/>
          </w:tcPr>
          <w:p>
            <w:pPr>
              <w:snapToGrid w:val="0"/>
              <w:spacing w:before="78" w:beforeLines="25" w:line="340" w:lineRule="atLeast"/>
              <w:jc w:val="center"/>
              <w:rPr>
                <w:bCs/>
                <w:szCs w:val="21"/>
                <w:highlight w:val="yellow"/>
              </w:rPr>
            </w:pPr>
            <w:r>
              <w:rPr>
                <w:bCs/>
                <w:szCs w:val="21"/>
              </w:rPr>
              <w:sym w:font="Symbol" w:char="F0D6"/>
            </w:r>
          </w:p>
        </w:tc>
      </w:tr>
    </w:tbl>
    <w:p>
      <w:pPr>
        <w:snapToGrid w:val="0"/>
        <w:rPr>
          <w:bCs/>
          <w:szCs w:val="21"/>
        </w:rPr>
      </w:pPr>
    </w:p>
    <w:p>
      <w:pPr>
        <w:snapToGrid w:val="0"/>
        <w:spacing w:after="78" w:afterLines="25" w:line="380" w:lineRule="atLeast"/>
        <w:ind w:left="525" w:leftChars="50" w:right="105" w:rightChars="50" w:hanging="420" w:hangingChars="200"/>
        <w:jc w:val="left"/>
        <w:rPr>
          <w:rFonts w:hint="eastAsia"/>
          <w:szCs w:val="21"/>
        </w:rPr>
      </w:pPr>
      <w:r>
        <w:rPr>
          <w:rFonts w:hint="eastAsia"/>
          <w:bCs/>
          <w:color w:val="000000"/>
          <w:szCs w:val="21"/>
        </w:rPr>
        <w:t>三、填空题</w:t>
      </w:r>
    </w:p>
    <w:tbl>
      <w:tblPr>
        <w:tblStyle w:val="2"/>
        <w:tblW w:w="7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3"/>
        <w:gridCol w:w="1953"/>
        <w:gridCol w:w="1953"/>
        <w:gridCol w:w="1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953" w:type="dxa"/>
            <w:noWrap w:val="0"/>
            <w:vAlign w:val="top"/>
          </w:tcPr>
          <w:p>
            <w:pPr>
              <w:snapToGrid w:val="0"/>
              <w:spacing w:before="31" w:beforeLines="10" w:after="31" w:afterLines="10"/>
              <w:jc w:val="center"/>
              <w:rPr>
                <w:szCs w:val="21"/>
              </w:rPr>
            </w:pPr>
            <w:r>
              <w:rPr>
                <w:szCs w:val="21"/>
              </w:rPr>
              <w:t>（1）</w:t>
            </w:r>
          </w:p>
        </w:tc>
        <w:tc>
          <w:tcPr>
            <w:tcW w:w="1953" w:type="dxa"/>
            <w:noWrap w:val="0"/>
            <w:vAlign w:val="top"/>
          </w:tcPr>
          <w:p>
            <w:pPr>
              <w:snapToGrid w:val="0"/>
              <w:spacing w:before="31" w:beforeLines="10" w:after="31" w:afterLines="10"/>
              <w:jc w:val="center"/>
              <w:rPr>
                <w:szCs w:val="21"/>
              </w:rPr>
            </w:pPr>
            <w:r>
              <w:rPr>
                <w:szCs w:val="21"/>
              </w:rPr>
              <w:t>（2）</w:t>
            </w:r>
          </w:p>
        </w:tc>
        <w:tc>
          <w:tcPr>
            <w:tcW w:w="1953" w:type="dxa"/>
            <w:noWrap w:val="0"/>
            <w:vAlign w:val="top"/>
          </w:tcPr>
          <w:p>
            <w:pPr>
              <w:snapToGrid w:val="0"/>
              <w:spacing w:before="31" w:beforeLines="10" w:after="31" w:afterLines="10"/>
              <w:jc w:val="center"/>
              <w:rPr>
                <w:szCs w:val="21"/>
              </w:rPr>
            </w:pPr>
            <w:r>
              <w:rPr>
                <w:szCs w:val="21"/>
              </w:rPr>
              <w:t>（3）</w:t>
            </w:r>
          </w:p>
        </w:tc>
        <w:tc>
          <w:tcPr>
            <w:tcW w:w="1954" w:type="dxa"/>
            <w:noWrap w:val="0"/>
            <w:vAlign w:val="top"/>
          </w:tcPr>
          <w:p>
            <w:pPr>
              <w:snapToGrid w:val="0"/>
              <w:spacing w:before="31" w:beforeLines="10" w:after="31" w:afterLines="10"/>
              <w:jc w:val="center"/>
              <w:rPr>
                <w:szCs w:val="21"/>
              </w:rPr>
            </w:pPr>
            <w:r>
              <w:rPr>
                <w:szCs w:val="21"/>
              </w:rPr>
              <w:t>（</w:t>
            </w:r>
            <w:r>
              <w:rPr>
                <w:rFonts w:hint="eastAsia"/>
                <w:szCs w:val="21"/>
              </w:rPr>
              <w:t>4</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9" w:hRule="atLeast"/>
          <w:jc w:val="center"/>
        </w:trPr>
        <w:tc>
          <w:tcPr>
            <w:tcW w:w="1953" w:type="dxa"/>
            <w:noWrap w:val="0"/>
            <w:vAlign w:val="top"/>
          </w:tcPr>
          <w:p>
            <w:pPr>
              <w:snapToGrid w:val="0"/>
              <w:spacing w:before="78" w:beforeLines="25" w:line="340" w:lineRule="atLeast"/>
              <w:jc w:val="center"/>
              <w:rPr>
                <w:rFonts w:hint="eastAsia"/>
                <w:szCs w:val="21"/>
              </w:rPr>
            </w:pPr>
            <w:r>
              <w:rPr>
                <w:rFonts w:hint="eastAsia"/>
                <w:szCs w:val="21"/>
              </w:rPr>
              <w:t>E7</w:t>
            </w:r>
          </w:p>
        </w:tc>
        <w:tc>
          <w:tcPr>
            <w:tcW w:w="1953" w:type="dxa"/>
            <w:noWrap w:val="0"/>
            <w:vAlign w:val="top"/>
          </w:tcPr>
          <w:p>
            <w:pPr>
              <w:snapToGrid w:val="0"/>
              <w:spacing w:before="78" w:beforeLines="25" w:line="340" w:lineRule="atLeast"/>
              <w:jc w:val="center"/>
              <w:rPr>
                <w:rFonts w:hint="eastAsia"/>
                <w:szCs w:val="21"/>
                <w:highlight w:val="yellow"/>
              </w:rPr>
            </w:pPr>
            <w:r>
              <w:rPr>
                <w:bCs/>
                <w:szCs w:val="21"/>
              </w:rPr>
              <w:t>7D</w:t>
            </w:r>
            <w:r>
              <w:rPr>
                <w:rFonts w:ascii="宋体" w:hAnsi="宋体"/>
                <w:bCs/>
                <w:szCs w:val="21"/>
              </w:rPr>
              <w:t>.</w:t>
            </w:r>
            <w:r>
              <w:rPr>
                <w:bCs/>
                <w:szCs w:val="21"/>
              </w:rPr>
              <w:t>C</w:t>
            </w:r>
          </w:p>
        </w:tc>
        <w:tc>
          <w:tcPr>
            <w:tcW w:w="1953" w:type="dxa"/>
            <w:noWrap w:val="0"/>
            <w:vAlign w:val="top"/>
          </w:tcPr>
          <w:p>
            <w:pPr>
              <w:snapToGrid w:val="0"/>
              <w:spacing w:before="78" w:beforeLines="25" w:line="340" w:lineRule="atLeast"/>
              <w:jc w:val="center"/>
              <w:rPr>
                <w:rFonts w:hint="eastAsia"/>
                <w:szCs w:val="21"/>
                <w:highlight w:val="yellow"/>
              </w:rPr>
            </w:pPr>
          </w:p>
        </w:tc>
        <w:tc>
          <w:tcPr>
            <w:tcW w:w="1954" w:type="dxa"/>
            <w:noWrap w:val="0"/>
            <w:vAlign w:val="top"/>
          </w:tcPr>
          <w:p>
            <w:pPr>
              <w:snapToGrid w:val="0"/>
              <w:spacing w:before="78" w:beforeLines="25" w:line="340" w:lineRule="atLeast"/>
              <w:jc w:val="center"/>
              <w:rPr>
                <w:rFonts w:hint="eastAsia"/>
                <w:szCs w:val="21"/>
                <w:highlight w:val="yellow"/>
              </w:rPr>
            </w:pPr>
            <w:r>
              <w:rPr>
                <w:rFonts w:hint="eastAsia"/>
                <w:szCs w:val="21"/>
              </w:rPr>
              <w:t>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7813" w:type="dxa"/>
            <w:gridSpan w:val="4"/>
            <w:noWrap w:val="0"/>
            <w:vAlign w:val="top"/>
          </w:tcPr>
          <w:p>
            <w:pPr>
              <w:snapToGrid w:val="0"/>
              <w:spacing w:line="14" w:lineRule="exact"/>
              <w:jc w:val="center"/>
              <w:rPr>
                <w:rFonts w:hint="eastAsia"/>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8" w:hRule="atLeast"/>
          <w:jc w:val="center"/>
        </w:trPr>
        <w:tc>
          <w:tcPr>
            <w:tcW w:w="1953" w:type="dxa"/>
            <w:noWrap w:val="0"/>
            <w:vAlign w:val="top"/>
          </w:tcPr>
          <w:p>
            <w:pPr>
              <w:snapToGrid w:val="0"/>
              <w:spacing w:before="46" w:beforeLines="15"/>
              <w:jc w:val="center"/>
              <w:rPr>
                <w:rFonts w:hint="eastAsia"/>
                <w:szCs w:val="21"/>
              </w:rPr>
            </w:pPr>
            <w:r>
              <w:rPr>
                <w:rFonts w:hint="eastAsia"/>
                <w:szCs w:val="21"/>
              </w:rPr>
              <w:t>（5）</w:t>
            </w:r>
          </w:p>
        </w:tc>
        <w:tc>
          <w:tcPr>
            <w:tcW w:w="1953" w:type="dxa"/>
            <w:noWrap w:val="0"/>
            <w:vAlign w:val="top"/>
          </w:tcPr>
          <w:p>
            <w:pPr>
              <w:snapToGrid w:val="0"/>
              <w:spacing w:before="46" w:beforeLines="15"/>
              <w:jc w:val="center"/>
              <w:rPr>
                <w:rFonts w:hint="eastAsia"/>
                <w:szCs w:val="21"/>
                <w:highlight w:val="yellow"/>
              </w:rPr>
            </w:pPr>
            <w:r>
              <w:rPr>
                <w:rFonts w:hint="eastAsia"/>
                <w:szCs w:val="21"/>
              </w:rPr>
              <w:t>（6）</w:t>
            </w:r>
          </w:p>
        </w:tc>
        <w:tc>
          <w:tcPr>
            <w:tcW w:w="1953" w:type="dxa"/>
            <w:noWrap w:val="0"/>
            <w:vAlign w:val="top"/>
          </w:tcPr>
          <w:p>
            <w:pPr>
              <w:snapToGrid w:val="0"/>
              <w:spacing w:before="46" w:beforeLines="15"/>
              <w:jc w:val="center"/>
              <w:rPr>
                <w:rFonts w:hint="eastAsia"/>
                <w:szCs w:val="21"/>
                <w:highlight w:val="yellow"/>
              </w:rPr>
            </w:pPr>
            <w:r>
              <w:rPr>
                <w:rFonts w:hint="eastAsia"/>
                <w:szCs w:val="21"/>
              </w:rPr>
              <w:t>（7）</w:t>
            </w:r>
          </w:p>
        </w:tc>
        <w:tc>
          <w:tcPr>
            <w:tcW w:w="1954" w:type="dxa"/>
            <w:noWrap w:val="0"/>
            <w:vAlign w:val="top"/>
          </w:tcPr>
          <w:p>
            <w:pPr>
              <w:snapToGrid w:val="0"/>
              <w:spacing w:before="46" w:beforeLines="15"/>
              <w:jc w:val="center"/>
              <w:rPr>
                <w:rFonts w:hint="eastAsia"/>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0" w:hRule="atLeast"/>
          <w:jc w:val="center"/>
        </w:trPr>
        <w:tc>
          <w:tcPr>
            <w:tcW w:w="1953" w:type="dxa"/>
            <w:noWrap w:val="0"/>
            <w:vAlign w:val="top"/>
          </w:tcPr>
          <w:p>
            <w:pPr>
              <w:snapToGrid w:val="0"/>
              <w:spacing w:before="78" w:beforeLines="25" w:line="340" w:lineRule="atLeast"/>
              <w:jc w:val="center"/>
              <w:rPr>
                <w:rFonts w:hint="eastAsia"/>
                <w:szCs w:val="21"/>
              </w:rPr>
            </w:pPr>
          </w:p>
        </w:tc>
        <w:tc>
          <w:tcPr>
            <w:tcW w:w="1953" w:type="dxa"/>
            <w:noWrap w:val="0"/>
            <w:vAlign w:val="top"/>
          </w:tcPr>
          <w:p>
            <w:pPr>
              <w:snapToGrid w:val="0"/>
              <w:spacing w:before="78" w:beforeLines="25" w:line="340" w:lineRule="atLeast"/>
              <w:jc w:val="center"/>
              <w:rPr>
                <w:rFonts w:hint="eastAsia"/>
                <w:szCs w:val="21"/>
                <w:highlight w:val="yellow"/>
              </w:rPr>
            </w:pPr>
            <w:r>
              <w:rPr>
                <w:rFonts w:hint="eastAsia"/>
                <w:szCs w:val="21"/>
              </w:rPr>
              <w:t>运算</w:t>
            </w:r>
          </w:p>
        </w:tc>
        <w:tc>
          <w:tcPr>
            <w:tcW w:w="1953" w:type="dxa"/>
            <w:noWrap w:val="0"/>
            <w:vAlign w:val="top"/>
          </w:tcPr>
          <w:p>
            <w:pPr>
              <w:snapToGrid w:val="0"/>
              <w:spacing w:before="78" w:beforeLines="25" w:line="340" w:lineRule="atLeast"/>
              <w:jc w:val="center"/>
              <w:rPr>
                <w:rFonts w:hint="eastAsia"/>
                <w:szCs w:val="21"/>
                <w:highlight w:val="yellow"/>
              </w:rPr>
            </w:pPr>
            <w:r>
              <w:rPr>
                <w:rFonts w:hint="eastAsia"/>
                <w:szCs w:val="21"/>
              </w:rPr>
              <w:t>移位器</w:t>
            </w:r>
          </w:p>
        </w:tc>
        <w:tc>
          <w:tcPr>
            <w:tcW w:w="1954" w:type="dxa"/>
            <w:noWrap w:val="0"/>
            <w:vAlign w:val="top"/>
          </w:tcPr>
          <w:p>
            <w:pPr>
              <w:snapToGrid w:val="0"/>
              <w:spacing w:before="78" w:beforeLines="25" w:line="340" w:lineRule="atLeast"/>
              <w:jc w:val="center"/>
              <w:rPr>
                <w:rFonts w:hint="eastAsia"/>
                <w:szCs w:val="21"/>
                <w:highlight w:val="yellow"/>
              </w:rPr>
            </w:pPr>
          </w:p>
        </w:tc>
      </w:tr>
    </w:tbl>
    <w:p>
      <w:pPr>
        <w:snapToGrid w:val="0"/>
        <w:ind w:firstLine="210" w:firstLineChars="100"/>
        <w:rPr>
          <w:bCs/>
          <w:szCs w:val="21"/>
        </w:rPr>
      </w:pPr>
    </w:p>
    <w:p>
      <w:pPr>
        <w:snapToGrid w:val="0"/>
        <w:spacing w:after="78" w:afterLines="25" w:line="400" w:lineRule="atLeast"/>
        <w:ind w:left="525" w:leftChars="50" w:right="105" w:rightChars="50" w:hanging="420" w:hangingChars="200"/>
        <w:rPr>
          <w:szCs w:val="21"/>
        </w:rPr>
      </w:pPr>
      <w:r>
        <w:rPr>
          <w:rFonts w:hint="eastAsia"/>
          <w:bCs/>
          <w:szCs w:val="21"/>
        </w:rPr>
        <w:t>四、</w:t>
      </w:r>
      <w:r>
        <w:rPr>
          <w:szCs w:val="21"/>
        </w:rPr>
        <w:t>问答题</w:t>
      </w:r>
    </w:p>
    <w:p>
      <w:pPr>
        <w:snapToGrid w:val="0"/>
        <w:spacing w:before="46" w:beforeLines="15" w:line="400" w:lineRule="atLeast"/>
        <w:ind w:firstLine="211" w:firstLineChars="100"/>
        <w:rPr>
          <w:szCs w:val="21"/>
        </w:rPr>
      </w:pPr>
      <w:r>
        <w:rPr>
          <w:rFonts w:hint="eastAsia"/>
          <w:b/>
          <w:szCs w:val="21"/>
        </w:rPr>
        <w:t>1、</w:t>
      </w:r>
      <w:r>
        <w:rPr>
          <w:b/>
          <w:szCs w:val="21"/>
        </w:rPr>
        <w:t>请将</w:t>
      </w:r>
      <w:r>
        <w:rPr>
          <w:rFonts w:hint="eastAsia"/>
          <w:b/>
          <w:szCs w:val="21"/>
        </w:rPr>
        <w:t>第1题</w:t>
      </w:r>
      <w:r>
        <w:rPr>
          <w:b/>
          <w:szCs w:val="21"/>
        </w:rPr>
        <w:t>答案写在以下空白处：</w:t>
      </w:r>
    </w:p>
    <w:p>
      <w:pPr>
        <w:spacing w:line="400" w:lineRule="atLeast"/>
        <w:ind w:firstLine="420" w:firstLineChars="200"/>
        <w:rPr>
          <w:rFonts w:hint="eastAsia"/>
          <w:szCs w:val="21"/>
        </w:rPr>
      </w:pPr>
      <w:r>
        <w:rPr>
          <w:rFonts w:hint="eastAsia"/>
          <w:szCs w:val="21"/>
        </w:rPr>
        <w:t>“Cache-主存”层次。解决CPU和主存速度不匹配的问题。Cache速度快、容量小、位价高，可以弥补主存速度不足。Cache与主存都能与CPU直接交换信息。它们之间的数据调动是由硬件自动完成的，对所有程序员均是不可见的。</w:t>
      </w:r>
    </w:p>
    <w:p>
      <w:pPr>
        <w:spacing w:line="400" w:lineRule="atLeast"/>
        <w:ind w:firstLine="420" w:firstLineChars="200"/>
        <w:rPr>
          <w:rFonts w:hint="eastAsia"/>
          <w:szCs w:val="21"/>
        </w:rPr>
      </w:pPr>
      <w:r>
        <w:rPr>
          <w:rFonts w:hint="eastAsia"/>
          <w:szCs w:val="21"/>
        </w:rPr>
        <w:t>“主存-外存”层次。解决存储系统的容量问题。在主存外增加一个容量更大，位价更低，速度更慢的外存作为辅助存储器，以弥补主存容量不足。外存要通过主存与CPU交换信息。主存和外存之间的数据调动则是由硬件和操作系统共同完成的，对应用程序员是不可见的。</w:t>
      </w:r>
    </w:p>
    <w:p>
      <w:pPr>
        <w:spacing w:before="78" w:beforeLines="25" w:line="380" w:lineRule="atLeast"/>
        <w:rPr>
          <w:szCs w:val="21"/>
        </w:rPr>
      </w:pPr>
      <w:r>
        <w:rPr>
          <w:rFonts w:hint="eastAsia"/>
          <w:b/>
          <w:szCs w:val="21"/>
        </w:rPr>
        <w:t>2、</w:t>
      </w:r>
      <w:r>
        <w:rPr>
          <w:b/>
          <w:szCs w:val="21"/>
        </w:rPr>
        <w:t>请将</w:t>
      </w:r>
      <w:r>
        <w:rPr>
          <w:rFonts w:hint="eastAsia"/>
          <w:b/>
          <w:szCs w:val="21"/>
        </w:rPr>
        <w:t>第2题</w:t>
      </w:r>
      <w:r>
        <w:rPr>
          <w:b/>
          <w:szCs w:val="21"/>
        </w:rPr>
        <w:t>答案写在以下空白处：</w:t>
      </w:r>
    </w:p>
    <w:p>
      <w:pPr>
        <w:snapToGrid w:val="0"/>
        <w:spacing w:line="380" w:lineRule="atLeast"/>
        <w:ind w:firstLine="420" w:firstLineChars="200"/>
        <w:rPr>
          <w:rFonts w:hint="eastAsia"/>
          <w:szCs w:val="21"/>
        </w:rPr>
      </w:pPr>
      <w:r>
        <w:rPr>
          <w:rFonts w:hint="eastAsia"/>
          <w:szCs w:val="21"/>
        </w:rPr>
        <w:t>主要原因是：在同样大小的芯片中，动态RAM的集成度远高于静态RAM，如动态RAM的基本单元电路为一个MOS管，静态RAM的基本单元电路为6个MOS管；动态RAM行、列地址按先后顺序输送，减少了芯片引脚，封装尺寸也减少；动态RAM的功耗仅为静态RAM的1/6；动态RAM的价格仅为静态RAM的1/4。因此，随着动态RAM容量不断扩大，速度不断提高，它被广泛应用于计算机的主存。</w:t>
      </w:r>
    </w:p>
    <w:p>
      <w:pPr>
        <w:snapToGrid w:val="0"/>
        <w:spacing w:line="380" w:lineRule="atLeast"/>
        <w:ind w:firstLine="420" w:firstLineChars="200"/>
        <w:rPr>
          <w:rFonts w:hint="eastAsia"/>
          <w:szCs w:val="21"/>
          <w:highlight w:val="yellow"/>
        </w:rPr>
      </w:pPr>
      <w:r>
        <w:rPr>
          <w:rFonts w:hint="eastAsia"/>
          <w:szCs w:val="21"/>
        </w:rPr>
        <w:t>动态RAM的缺点：由于使用动态元件，因此它的速度比静态RAM低；动态RAM需要再生，因此需要配制再生电路，也需要消耗一部分功率。</w:t>
      </w:r>
    </w:p>
    <w:p>
      <w:pPr>
        <w:widowControl/>
        <w:spacing w:line="380" w:lineRule="atLeast"/>
        <w:ind w:left="420" w:hanging="420" w:hangingChars="200"/>
        <w:jc w:val="left"/>
        <w:rPr>
          <w:color w:val="000000"/>
          <w:kern w:val="0"/>
          <w:szCs w:val="21"/>
          <w:lang w:bidi="ar"/>
        </w:rPr>
      </w:pPr>
    </w:p>
    <w:p>
      <w:pPr>
        <w:widowControl/>
        <w:spacing w:line="380" w:lineRule="atLeast"/>
        <w:ind w:left="420" w:hanging="420" w:hangingChars="200"/>
        <w:jc w:val="left"/>
        <w:rPr>
          <w:szCs w:val="21"/>
        </w:rPr>
      </w:pPr>
      <w:r>
        <w:rPr>
          <w:color w:val="000000"/>
          <w:kern w:val="0"/>
          <w:szCs w:val="21"/>
          <w:lang w:bidi="ar"/>
        </w:rPr>
        <w:t>五、综合题</w:t>
      </w:r>
    </w:p>
    <w:p>
      <w:pPr>
        <w:spacing w:line="380" w:lineRule="atLeast"/>
        <w:ind w:firstLine="211" w:firstLineChars="100"/>
        <w:rPr>
          <w:szCs w:val="21"/>
        </w:rPr>
      </w:pPr>
      <w:r>
        <w:rPr>
          <w:b/>
          <w:szCs w:val="21"/>
        </w:rPr>
        <w:t>1、请将第1题答案写在以下空白处：</w:t>
      </w:r>
    </w:p>
    <w:p>
      <w:pPr>
        <w:snapToGrid w:val="0"/>
        <w:spacing w:line="380" w:lineRule="atLeast"/>
        <w:ind w:left="584" w:leftChars="278" w:right="105" w:rightChars="50" w:firstLine="105" w:firstLineChars="50"/>
        <w:rPr>
          <w:szCs w:val="21"/>
        </w:rPr>
      </w:pPr>
      <w:r>
        <w:rPr>
          <w:szCs w:val="21"/>
        </w:rPr>
        <w:t>42C88000H＝01000010110010001000000000000000</w:t>
      </w:r>
    </w:p>
    <w:p>
      <w:pPr>
        <w:snapToGrid w:val="0"/>
        <w:spacing w:line="380" w:lineRule="atLeast"/>
        <w:ind w:left="584" w:leftChars="278" w:right="105" w:rightChars="50" w:firstLine="105" w:firstLineChars="50"/>
        <w:rPr>
          <w:szCs w:val="21"/>
        </w:rPr>
      </w:pPr>
      <w:r>
        <w:rPr>
          <w:szCs w:val="21"/>
        </w:rPr>
        <w:t>符号位=0</w:t>
      </w:r>
      <w:r>
        <w:rPr>
          <w:rFonts w:hint="eastAsia"/>
          <w:szCs w:val="21"/>
        </w:rPr>
        <w:t>；</w:t>
      </w:r>
      <w:r>
        <w:rPr>
          <w:szCs w:val="21"/>
        </w:rPr>
        <w:t>阶码=10000101</w:t>
      </w:r>
      <w:r>
        <w:rPr>
          <w:rFonts w:hint="eastAsia"/>
          <w:szCs w:val="21"/>
        </w:rPr>
        <w:t>；</w:t>
      </w:r>
      <w:r>
        <w:rPr>
          <w:szCs w:val="21"/>
        </w:rPr>
        <w:t>尾数=10010001000000000000000</w:t>
      </w:r>
    </w:p>
    <w:p>
      <w:pPr>
        <w:snapToGrid w:val="0"/>
        <w:spacing w:line="380" w:lineRule="atLeast"/>
        <w:ind w:left="584" w:leftChars="278" w:right="105" w:rightChars="50" w:firstLine="105" w:firstLineChars="50"/>
        <w:rPr>
          <w:szCs w:val="21"/>
        </w:rPr>
      </w:pPr>
      <w:r>
        <w:rPr>
          <w:szCs w:val="21"/>
        </w:rPr>
        <w:t>计算机阶码真值（移码－偏置值）：10000101－1111111＝110</w:t>
      </w:r>
    </w:p>
    <w:p>
      <w:pPr>
        <w:snapToGrid w:val="0"/>
        <w:spacing w:line="380" w:lineRule="atLeast"/>
        <w:ind w:right="105" w:rightChars="50" w:firstLine="630" w:firstLineChars="300"/>
        <w:rPr>
          <w:szCs w:val="21"/>
        </w:rPr>
      </w:pPr>
      <w:r>
        <w:rPr>
          <w:szCs w:val="21"/>
        </w:rPr>
        <w:t>写出规格化二进制数：1.10010001×2</w:t>
      </w:r>
      <w:r>
        <w:rPr>
          <w:szCs w:val="21"/>
          <w:vertAlign w:val="superscript"/>
        </w:rPr>
        <w:t>6</w:t>
      </w:r>
      <w:r>
        <w:rPr>
          <w:szCs w:val="21"/>
        </w:rPr>
        <w:t xml:space="preserve"> </w:t>
      </w:r>
      <w:r>
        <w:rPr>
          <w:rFonts w:hint="eastAsia"/>
          <w:szCs w:val="21"/>
        </w:rPr>
        <w:t>；</w:t>
      </w:r>
      <w:r>
        <w:rPr>
          <w:szCs w:val="21"/>
        </w:rPr>
        <w:t>写成非规格化二进制数形式：1100100.01</w:t>
      </w:r>
    </w:p>
    <w:p>
      <w:pPr>
        <w:snapToGrid w:val="0"/>
        <w:spacing w:line="380" w:lineRule="atLeast"/>
        <w:ind w:left="584" w:leftChars="278" w:right="105" w:rightChars="50" w:firstLine="105" w:firstLineChars="50"/>
        <w:rPr>
          <w:rFonts w:hint="eastAsia"/>
          <w:szCs w:val="21"/>
        </w:rPr>
      </w:pPr>
      <w:r>
        <w:rPr>
          <w:szCs w:val="21"/>
        </w:rPr>
        <w:t>转换成十进制，并考虑符号：1100100.01B＝100.25D</w:t>
      </w:r>
    </w:p>
    <w:p>
      <w:pPr>
        <w:snapToGrid w:val="0"/>
        <w:spacing w:line="380" w:lineRule="atLeast"/>
        <w:ind w:left="421" w:leftChars="50" w:right="105" w:rightChars="50" w:hanging="316" w:hangingChars="150"/>
        <w:rPr>
          <w:szCs w:val="21"/>
        </w:rPr>
      </w:pPr>
      <w:r>
        <w:rPr>
          <w:b/>
          <w:szCs w:val="21"/>
        </w:rPr>
        <w:t>2、请将第2题答案写在以下空白处：</w:t>
      </w:r>
    </w:p>
    <w:p>
      <w:pPr>
        <w:jc w:val="left"/>
        <w:rPr>
          <w:rFonts w:hint="default"/>
          <w:b/>
          <w:bCs/>
          <w:color w:val="FF0000"/>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C075655"/>
    <w:rsid w:val="1C075655"/>
    <w:rsid w:val="2FC01C6A"/>
    <w:rsid w:val="4A477482"/>
    <w:rsid w:val="6F714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2023-07-03T07:26:00Z</dcterms:created>
  <dc:creator>育华教育玉环客服</dc:creator>
  <cp:lastModifiedBy>育华教育玉环客服</cp:lastModifiedBy>
  <dcterms:modified xsi:type="dcterms:W3CDTF">2023-07-03T08:33:16Z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714B60745D0444529E6D611735AD6E0E_11</vt:lpwstr>
  </property>
</Properties>
</file>