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left"/>
        <w:rPr>
          <w:rFonts w:hint="eastAsia" w:ascii="宋体" w:hAnsi="宋体"/>
          <w:spacing w:val="18"/>
          <w:sz w:val="24"/>
        </w:rPr>
      </w:pPr>
      <w:r>
        <w:rPr>
          <w:rFonts w:hint="eastAsia"/>
          <w:lang w:val="en-US" w:eastAsia="zh-CN"/>
        </w:rPr>
        <w:t>园林设计初步复习资料</w:t>
      </w:r>
      <w:r>
        <w:rPr>
          <w:rFonts w:hint="eastAsia"/>
        </w:rPr>
        <w:t xml:space="preserve">               </w:t>
      </w:r>
    </w:p>
    <w:p>
      <w:pPr>
        <w:spacing w:line="240" w:lineRule="auto"/>
        <w:rPr>
          <w:rFonts w:hint="eastAsia"/>
          <w:sz w:val="24"/>
        </w:rPr>
      </w:pPr>
    </w:p>
    <w:p>
      <w:pPr>
        <w:pStyle w:val="5"/>
        <w:spacing w:line="240" w:lineRule="auto"/>
        <w:rPr>
          <w:rFonts w:hAnsi="宋体"/>
          <w:b/>
          <w:sz w:val="24"/>
          <w:szCs w:val="24"/>
        </w:rPr>
      </w:pPr>
      <w:r>
        <w:rPr>
          <w:rFonts w:hint="eastAsia"/>
          <w:b/>
          <w:sz w:val="24"/>
          <w:szCs w:val="24"/>
        </w:rPr>
        <w:t>一、单项选择题</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1.下列不属于园林艺术构图法则的是(     )。</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A.形式美法则                    B.对称与均衡</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C.对比与协调                    D.巧于立意</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2.观赏点与观赏景物的距离称为观赏视距， 正常人的清晰视距为(     )。</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A.20~25m                        B.25~30m</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C.30~35m                        D.45~55m</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3.园林造景手法可概括为主景与配景手法﹑层次手法借﹑景用法和(     )。</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A.景物布局手法                  B.主次分明手法</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C.若隐若现手法                  D.主景升高手法</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4.下列属于园林地形的处理手法的一项是(     )。</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A.平地、整平                    B.挖地﹑堆山</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C.平地﹑叠石                    D.理水﹑整平</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5.园路交叉的形式有两种，一种是两条路交叉，一种是一条路分为两条路，处理时应注意(     )。</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A.避免交叉口过多，尽可能正交    B.两条主要园路交叉时，应不必正交</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C.如不成正交，则斜交角度要大    D.交叉口多时，每条分叉大小要一样</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6.下列不属于园林小品的是(     )。</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A.花架﹑座椅                    B.花架、水池</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C.小卖部﹑水池                  D.小卖部﹑花坛</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7.现代植物造景都追求群落景观， 利用乔﹑灌草﹑形成树丛﹑树群时要注意深浅兼有若﹑隐若现和(     )。</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A.虚实相生，错落有虚实相生致    B.虚实相生 富于变化</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C.虚实相生 疏落有致             D.疏落有致 庄严深重</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8.景物可分为认为景物和自然景物，下列不属于认为景物的一项是(     )。</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A.沿岸的桥梁                    B.和煦的阳光</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C.河上的渔舟                    D.小卖部</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9.下列并不是以人为本设计原则的一项是(     )。</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A.空间尺度的人性化设计          B.空间系统表达的清晰性</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C.对人的生理和心理特征的关注    D.保护水质原则</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10.不是建设自然型的滨水绿地景观应遵循的原则的是(     )。</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A.为生物创造富有多样性的环境条件B.扩大作为生物生存区域的环境条件</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C.复苏真正的河流                D.不要干预自然的活动</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11.居住的规划布局形式(     )。</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A.小区—居住区—组团            B.组团—小区—小区</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C.居住区—组团                  D.小区—组团—居住区</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12.居住区的建筑布置形式可分为(     )。</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A.行列式 周边式 混合式          B.行列式 周边式 单一式</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C.周边式 混合式 曲尺式          D.曲尺式 周边式 单一式</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13.下列不属于小区游园规划设计的具体内容要求的是(     )。</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A.入口处理                      B.园路布局</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C.位置规划                      D.建筑小平</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14.下列选项中不属学校绿地分区规划的一项是(     )。</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A.学校入口及行政办公区绿地      B.隔离区绿地</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C.教学科研区绿地                D.休息游览区绿地</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15.下列选项中能抗氨气和对氨气敏感的树种(     )。</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A.女贞                          B.棕榈</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C.香樟                          D.木棉</w:t>
      </w:r>
    </w:p>
    <w:p>
      <w:pPr>
        <w:spacing w:line="240" w:lineRule="auto"/>
        <w:rPr>
          <w:rFonts w:hint="eastAsia"/>
          <w:b/>
          <w:sz w:val="24"/>
          <w:szCs w:val="24"/>
        </w:rPr>
      </w:pPr>
    </w:p>
    <w:p>
      <w:pPr>
        <w:spacing w:line="240" w:lineRule="auto"/>
        <w:rPr>
          <w:sz w:val="24"/>
          <w:szCs w:val="24"/>
        </w:rPr>
      </w:pPr>
      <w:r>
        <w:rPr>
          <w:rFonts w:hint="eastAsia"/>
          <w:b/>
          <w:sz w:val="24"/>
          <w:szCs w:val="24"/>
        </w:rPr>
        <w:t>二、</w:t>
      </w:r>
      <w:r>
        <w:rPr>
          <w:rFonts w:hint="eastAsia"/>
          <w:b/>
          <w:sz w:val="24"/>
          <w:szCs w:val="24"/>
          <w:lang w:val="en-US" w:eastAsia="zh-CN"/>
        </w:rPr>
        <w:t>填空</w:t>
      </w:r>
      <w:r>
        <w:rPr>
          <w:rFonts w:hint="eastAsia"/>
          <w:b/>
          <w:sz w:val="24"/>
          <w:szCs w:val="24"/>
        </w:rPr>
        <w:t>题</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1.对称分为左右对称、</w:t>
      </w:r>
      <w:r>
        <w:rPr>
          <w:rFonts w:hint="eastAsia" w:ascii="宋体" w:hAnsi="宋体" w:eastAsia="宋体" w:cs="宋体"/>
          <w:bCs w:val="0"/>
          <w:spacing w:val="0"/>
          <w:w w:val="100"/>
          <w:kern w:val="2"/>
          <w:sz w:val="21"/>
          <w:szCs w:val="21"/>
          <w:u w:val="single"/>
          <w:lang w:val="en-US" w:eastAsia="zh-CN" w:bidi="ar-SA"/>
        </w:rPr>
        <w:t xml:space="preserve">          </w:t>
      </w:r>
      <w:r>
        <w:rPr>
          <w:rFonts w:hint="eastAsia" w:ascii="宋体" w:hAnsi="宋体" w:eastAsia="宋体" w:cs="宋体"/>
          <w:bCs w:val="0"/>
          <w:spacing w:val="0"/>
          <w:w w:val="100"/>
          <w:kern w:val="2"/>
          <w:sz w:val="21"/>
          <w:szCs w:val="21"/>
          <w:lang w:val="en-US" w:eastAsia="zh-CN" w:bidi="ar-SA"/>
        </w:rPr>
        <w:t>、</w:t>
      </w:r>
      <w:r>
        <w:rPr>
          <w:rFonts w:hint="eastAsia" w:ascii="宋体" w:hAnsi="宋体" w:eastAsia="宋体" w:cs="宋体"/>
          <w:bCs w:val="0"/>
          <w:spacing w:val="0"/>
          <w:w w:val="100"/>
          <w:kern w:val="2"/>
          <w:sz w:val="21"/>
          <w:szCs w:val="21"/>
          <w:u w:val="single"/>
          <w:lang w:val="en-US" w:eastAsia="zh-CN" w:bidi="ar-SA"/>
        </w:rPr>
        <w:t xml:space="preserve">             </w:t>
      </w:r>
      <w:r>
        <w:rPr>
          <w:rFonts w:hint="eastAsia" w:ascii="宋体" w:hAnsi="宋体" w:eastAsia="宋体" w:cs="宋体"/>
          <w:bCs w:val="0"/>
          <w:spacing w:val="0"/>
          <w:w w:val="100"/>
          <w:kern w:val="2"/>
          <w:sz w:val="21"/>
          <w:szCs w:val="21"/>
          <w:lang w:val="en-US" w:eastAsia="zh-CN" w:bidi="ar-SA"/>
        </w:rPr>
        <w:t>。</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2.黄金分割比例为</w:t>
      </w:r>
      <w:r>
        <w:rPr>
          <w:rFonts w:hint="eastAsia" w:ascii="宋体" w:hAnsi="宋体" w:eastAsia="宋体" w:cs="宋体"/>
          <w:bCs w:val="0"/>
          <w:spacing w:val="0"/>
          <w:w w:val="100"/>
          <w:kern w:val="2"/>
          <w:sz w:val="21"/>
          <w:szCs w:val="21"/>
          <w:u w:val="single"/>
          <w:lang w:val="en-US" w:eastAsia="zh-CN" w:bidi="ar-SA"/>
        </w:rPr>
        <w:t xml:space="preserve">             </w:t>
      </w:r>
      <w:r>
        <w:rPr>
          <w:rFonts w:hint="eastAsia" w:ascii="宋体" w:hAnsi="宋体" w:eastAsia="宋体" w:cs="宋体"/>
          <w:bCs w:val="0"/>
          <w:spacing w:val="0"/>
          <w:w w:val="100"/>
          <w:kern w:val="2"/>
          <w:sz w:val="21"/>
          <w:szCs w:val="21"/>
          <w:lang w:val="en-US" w:eastAsia="zh-CN" w:bidi="ar-SA"/>
        </w:rPr>
        <w:t>。</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3.一般把园林的形式分为三类，即规则式、</w:t>
      </w:r>
      <w:r>
        <w:rPr>
          <w:rFonts w:hint="eastAsia" w:ascii="宋体" w:hAnsi="宋体" w:eastAsia="宋体" w:cs="宋体"/>
          <w:bCs w:val="0"/>
          <w:spacing w:val="0"/>
          <w:w w:val="100"/>
          <w:kern w:val="2"/>
          <w:sz w:val="21"/>
          <w:szCs w:val="21"/>
          <w:u w:val="single"/>
          <w:lang w:val="en-US" w:eastAsia="zh-CN" w:bidi="ar-SA"/>
        </w:rPr>
        <w:t xml:space="preserve">          </w:t>
      </w:r>
      <w:r>
        <w:rPr>
          <w:rFonts w:hint="eastAsia" w:ascii="宋体" w:hAnsi="宋体" w:eastAsia="宋体" w:cs="宋体"/>
          <w:bCs w:val="0"/>
          <w:spacing w:val="0"/>
          <w:w w:val="100"/>
          <w:kern w:val="2"/>
          <w:sz w:val="21"/>
          <w:szCs w:val="21"/>
          <w:lang w:val="en-US" w:eastAsia="zh-CN" w:bidi="ar-SA"/>
        </w:rPr>
        <w:t>和</w:t>
      </w:r>
      <w:r>
        <w:rPr>
          <w:rFonts w:hint="eastAsia" w:ascii="宋体" w:hAnsi="宋体" w:eastAsia="宋体" w:cs="宋体"/>
          <w:bCs w:val="0"/>
          <w:spacing w:val="0"/>
          <w:w w:val="100"/>
          <w:kern w:val="2"/>
          <w:sz w:val="21"/>
          <w:szCs w:val="21"/>
          <w:u w:val="single"/>
          <w:lang w:val="en-US" w:eastAsia="zh-CN" w:bidi="ar-SA"/>
        </w:rPr>
        <w:t xml:space="preserve">              </w:t>
      </w:r>
      <w:r>
        <w:rPr>
          <w:rFonts w:hint="eastAsia" w:ascii="宋体" w:hAnsi="宋体" w:eastAsia="宋体" w:cs="宋体"/>
          <w:bCs w:val="0"/>
          <w:spacing w:val="0"/>
          <w:w w:val="100"/>
          <w:kern w:val="2"/>
          <w:sz w:val="21"/>
          <w:szCs w:val="21"/>
          <w:lang w:val="en-US" w:eastAsia="zh-CN" w:bidi="ar-SA"/>
        </w:rPr>
        <w:t>。</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4.自然式园林又称为风景式、不规则式或</w:t>
      </w:r>
      <w:r>
        <w:rPr>
          <w:rFonts w:hint="eastAsia" w:ascii="宋体" w:hAnsi="宋体" w:eastAsia="宋体" w:cs="宋体"/>
          <w:bCs w:val="0"/>
          <w:spacing w:val="0"/>
          <w:w w:val="100"/>
          <w:kern w:val="2"/>
          <w:sz w:val="21"/>
          <w:szCs w:val="21"/>
          <w:u w:val="single"/>
          <w:lang w:val="en-US" w:eastAsia="zh-CN" w:bidi="ar-SA"/>
        </w:rPr>
        <w:t xml:space="preserve">             </w:t>
      </w:r>
      <w:r>
        <w:rPr>
          <w:rFonts w:hint="eastAsia" w:ascii="宋体" w:hAnsi="宋体" w:eastAsia="宋体" w:cs="宋体"/>
          <w:bCs w:val="0"/>
          <w:spacing w:val="0"/>
          <w:w w:val="100"/>
          <w:kern w:val="2"/>
          <w:sz w:val="21"/>
          <w:szCs w:val="21"/>
          <w:lang w:val="en-US" w:eastAsia="zh-CN" w:bidi="ar-SA"/>
        </w:rPr>
        <w:t>。</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5.居住区绿地面积指标是指新建居住区绿地面积占居住区总用地面积的比例。该比例应不低于</w:t>
      </w:r>
      <w:r>
        <w:rPr>
          <w:rFonts w:hint="eastAsia" w:ascii="宋体" w:hAnsi="宋体" w:eastAsia="宋体" w:cs="宋体"/>
          <w:bCs w:val="0"/>
          <w:spacing w:val="0"/>
          <w:w w:val="100"/>
          <w:kern w:val="2"/>
          <w:sz w:val="21"/>
          <w:szCs w:val="21"/>
          <w:u w:val="single"/>
          <w:lang w:val="en-US" w:eastAsia="zh-CN" w:bidi="ar-SA"/>
        </w:rPr>
        <w:t xml:space="preserve">            </w:t>
      </w:r>
      <w:r>
        <w:rPr>
          <w:rFonts w:hint="eastAsia" w:ascii="宋体" w:hAnsi="宋体" w:eastAsia="宋体" w:cs="宋体"/>
          <w:bCs w:val="0"/>
          <w:spacing w:val="0"/>
          <w:w w:val="100"/>
          <w:kern w:val="2"/>
          <w:sz w:val="21"/>
          <w:szCs w:val="21"/>
          <w:lang w:val="en-US" w:eastAsia="zh-CN" w:bidi="ar-SA"/>
        </w:rPr>
        <w:t>。</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6.一般主干道为</w:t>
      </w:r>
      <w:r>
        <w:rPr>
          <w:rFonts w:hint="eastAsia" w:ascii="宋体" w:hAnsi="宋体" w:eastAsia="宋体" w:cs="宋体"/>
          <w:bCs w:val="0"/>
          <w:spacing w:val="0"/>
          <w:w w:val="100"/>
          <w:kern w:val="2"/>
          <w:sz w:val="21"/>
          <w:szCs w:val="21"/>
          <w:u w:val="single"/>
          <w:lang w:val="en-US" w:eastAsia="zh-CN" w:bidi="ar-SA"/>
        </w:rPr>
        <w:t xml:space="preserve">          </w:t>
      </w:r>
      <w:r>
        <w:rPr>
          <w:rFonts w:hint="eastAsia" w:ascii="宋体" w:hAnsi="宋体" w:eastAsia="宋体" w:cs="宋体"/>
          <w:bCs w:val="0"/>
          <w:spacing w:val="0"/>
          <w:w w:val="100"/>
          <w:kern w:val="2"/>
          <w:sz w:val="21"/>
          <w:szCs w:val="21"/>
          <w:lang w:val="en-US" w:eastAsia="zh-CN" w:bidi="ar-SA"/>
        </w:rPr>
        <w:t>，园路宽度为</w:t>
      </w:r>
      <w:r>
        <w:rPr>
          <w:rFonts w:hint="eastAsia" w:ascii="宋体" w:hAnsi="宋体" w:eastAsia="宋体" w:cs="宋体"/>
          <w:bCs w:val="0"/>
          <w:spacing w:val="0"/>
          <w:w w:val="100"/>
          <w:kern w:val="2"/>
          <w:sz w:val="21"/>
          <w:szCs w:val="21"/>
          <w:u w:val="single"/>
          <w:lang w:val="en-US" w:eastAsia="zh-CN" w:bidi="ar-SA"/>
        </w:rPr>
        <w:t xml:space="preserve">             </w:t>
      </w:r>
      <w:r>
        <w:rPr>
          <w:rFonts w:hint="eastAsia" w:ascii="宋体" w:hAnsi="宋体" w:eastAsia="宋体" w:cs="宋体"/>
          <w:bCs w:val="0"/>
          <w:spacing w:val="0"/>
          <w:w w:val="100"/>
          <w:kern w:val="2"/>
          <w:sz w:val="21"/>
          <w:szCs w:val="21"/>
          <w:lang w:val="en-US" w:eastAsia="zh-CN" w:bidi="ar-SA"/>
        </w:rPr>
        <w:t>。</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7.园林建筑小品的类型可分为供休息的小品、装饰性小品、结合照明的小品、</w:t>
      </w:r>
      <w:r>
        <w:rPr>
          <w:rFonts w:hint="eastAsia" w:ascii="宋体" w:hAnsi="宋体" w:eastAsia="宋体" w:cs="宋体"/>
          <w:bCs w:val="0"/>
          <w:spacing w:val="0"/>
          <w:w w:val="100"/>
          <w:kern w:val="2"/>
          <w:sz w:val="21"/>
          <w:szCs w:val="21"/>
          <w:u w:val="single"/>
          <w:lang w:val="en-US" w:eastAsia="zh-CN" w:bidi="ar-SA"/>
        </w:rPr>
        <w:t xml:space="preserve">          </w:t>
      </w:r>
      <w:r>
        <w:rPr>
          <w:rFonts w:hint="eastAsia" w:ascii="宋体" w:hAnsi="宋体" w:eastAsia="宋体" w:cs="宋体"/>
          <w:bCs w:val="0"/>
          <w:spacing w:val="0"/>
          <w:w w:val="100"/>
          <w:kern w:val="2"/>
          <w:sz w:val="21"/>
          <w:szCs w:val="21"/>
          <w:lang w:val="en-US" w:eastAsia="zh-CN" w:bidi="ar-SA"/>
        </w:rPr>
        <w:t xml:space="preserve">、   </w:t>
      </w:r>
      <w:r>
        <w:rPr>
          <w:rFonts w:hint="eastAsia" w:ascii="宋体" w:hAnsi="宋体" w:eastAsia="宋体" w:cs="宋体"/>
          <w:bCs w:val="0"/>
          <w:spacing w:val="0"/>
          <w:w w:val="100"/>
          <w:kern w:val="2"/>
          <w:sz w:val="21"/>
          <w:szCs w:val="21"/>
          <w:u w:val="single"/>
          <w:lang w:val="en-US" w:eastAsia="zh-CN" w:bidi="ar-SA"/>
        </w:rPr>
        <w:t xml:space="preserve">                       </w:t>
      </w:r>
      <w:r>
        <w:rPr>
          <w:rFonts w:hint="eastAsia" w:ascii="宋体" w:hAnsi="宋体" w:eastAsia="宋体" w:cs="宋体"/>
          <w:bCs w:val="0"/>
          <w:spacing w:val="0"/>
          <w:w w:val="100"/>
          <w:kern w:val="2"/>
          <w:sz w:val="21"/>
          <w:szCs w:val="21"/>
          <w:u w:val="none"/>
          <w:lang w:val="en-US" w:eastAsia="zh-CN" w:bidi="ar-SA"/>
        </w:rPr>
        <w:t>服务性小品</w:t>
      </w:r>
      <w:r>
        <w:rPr>
          <w:rFonts w:hint="eastAsia" w:ascii="宋体" w:hAnsi="宋体" w:eastAsia="宋体" w:cs="宋体"/>
          <w:bCs w:val="0"/>
          <w:spacing w:val="0"/>
          <w:w w:val="100"/>
          <w:kern w:val="2"/>
          <w:sz w:val="21"/>
          <w:szCs w:val="21"/>
          <w:lang w:val="en-US" w:eastAsia="zh-CN" w:bidi="ar-SA"/>
        </w:rPr>
        <w:t>五大类。</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8.请写出你熟悉的三种孤植树</w:t>
      </w:r>
      <w:r>
        <w:rPr>
          <w:rFonts w:hint="eastAsia" w:ascii="宋体" w:hAnsi="宋体" w:eastAsia="宋体" w:cs="宋体"/>
          <w:bCs w:val="0"/>
          <w:spacing w:val="0"/>
          <w:w w:val="100"/>
          <w:kern w:val="2"/>
          <w:sz w:val="21"/>
          <w:szCs w:val="21"/>
          <w:u w:val="single"/>
          <w:lang w:val="en-US" w:eastAsia="zh-CN" w:bidi="ar-SA"/>
        </w:rPr>
        <w:t xml:space="preserve">              </w:t>
      </w:r>
      <w:r>
        <w:rPr>
          <w:rFonts w:hint="eastAsia" w:ascii="宋体" w:hAnsi="宋体" w:eastAsia="宋体" w:cs="宋体"/>
          <w:bCs w:val="0"/>
          <w:spacing w:val="0"/>
          <w:w w:val="100"/>
          <w:kern w:val="2"/>
          <w:sz w:val="21"/>
          <w:szCs w:val="21"/>
          <w:lang w:val="en-US" w:eastAsia="zh-CN" w:bidi="ar-SA"/>
        </w:rPr>
        <w:t>、</w:t>
      </w:r>
      <w:r>
        <w:rPr>
          <w:rFonts w:hint="eastAsia" w:ascii="宋体" w:hAnsi="宋体" w:eastAsia="宋体" w:cs="宋体"/>
          <w:bCs w:val="0"/>
          <w:spacing w:val="0"/>
          <w:w w:val="100"/>
          <w:kern w:val="2"/>
          <w:sz w:val="21"/>
          <w:szCs w:val="21"/>
          <w:u w:val="single"/>
          <w:lang w:val="en-US" w:eastAsia="zh-CN" w:bidi="ar-SA"/>
        </w:rPr>
        <w:t xml:space="preserve">              </w:t>
      </w:r>
      <w:r>
        <w:rPr>
          <w:rFonts w:hint="eastAsia" w:ascii="宋体" w:hAnsi="宋体" w:eastAsia="宋体" w:cs="宋体"/>
          <w:bCs w:val="0"/>
          <w:spacing w:val="0"/>
          <w:w w:val="100"/>
          <w:kern w:val="2"/>
          <w:sz w:val="21"/>
          <w:szCs w:val="21"/>
          <w:lang w:val="en-US" w:eastAsia="zh-CN" w:bidi="ar-SA"/>
        </w:rPr>
        <w:t>、</w:t>
      </w:r>
      <w:r>
        <w:rPr>
          <w:rFonts w:hint="eastAsia" w:ascii="宋体" w:hAnsi="宋体" w:eastAsia="宋体" w:cs="宋体"/>
          <w:bCs w:val="0"/>
          <w:spacing w:val="0"/>
          <w:w w:val="100"/>
          <w:kern w:val="2"/>
          <w:sz w:val="21"/>
          <w:szCs w:val="21"/>
          <w:u w:val="single"/>
          <w:lang w:val="en-US" w:eastAsia="zh-CN" w:bidi="ar-SA"/>
        </w:rPr>
        <w:t xml:space="preserve">              </w:t>
      </w:r>
      <w:r>
        <w:rPr>
          <w:rFonts w:hint="eastAsia" w:ascii="宋体" w:hAnsi="宋体" w:eastAsia="宋体" w:cs="宋体"/>
          <w:bCs w:val="0"/>
          <w:spacing w:val="0"/>
          <w:w w:val="100"/>
          <w:kern w:val="2"/>
          <w:sz w:val="21"/>
          <w:szCs w:val="21"/>
          <w:lang w:val="en-US" w:eastAsia="zh-CN" w:bidi="ar-SA"/>
        </w:rPr>
        <w:t>。</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9.行道树的种植方法有树带式、</w:t>
      </w:r>
      <w:r>
        <w:rPr>
          <w:rFonts w:hint="eastAsia" w:ascii="宋体" w:hAnsi="宋体" w:eastAsia="宋体" w:cs="宋体"/>
          <w:bCs w:val="0"/>
          <w:spacing w:val="0"/>
          <w:w w:val="100"/>
          <w:kern w:val="2"/>
          <w:sz w:val="21"/>
          <w:szCs w:val="21"/>
          <w:u w:val="single"/>
          <w:lang w:val="en-US" w:eastAsia="zh-CN" w:bidi="ar-SA"/>
        </w:rPr>
        <w:t xml:space="preserve">              </w:t>
      </w:r>
      <w:r>
        <w:rPr>
          <w:rFonts w:hint="eastAsia" w:ascii="宋体" w:hAnsi="宋体" w:eastAsia="宋体" w:cs="宋体"/>
          <w:bCs w:val="0"/>
          <w:spacing w:val="0"/>
          <w:w w:val="100"/>
          <w:kern w:val="2"/>
          <w:sz w:val="21"/>
          <w:szCs w:val="21"/>
          <w:lang w:val="en-US" w:eastAsia="zh-CN" w:bidi="ar-SA"/>
        </w:rPr>
        <w:t>。</w:t>
      </w:r>
    </w:p>
    <w:p>
      <w:pPr>
        <w:spacing w:line="240" w:lineRule="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10.分车绿带的种植可分为封闭式种植和</w:t>
      </w:r>
      <w:r>
        <w:rPr>
          <w:rFonts w:hint="eastAsia" w:ascii="宋体" w:hAnsi="宋体" w:eastAsia="宋体" w:cs="宋体"/>
          <w:bCs w:val="0"/>
          <w:spacing w:val="0"/>
          <w:w w:val="100"/>
          <w:kern w:val="2"/>
          <w:sz w:val="21"/>
          <w:szCs w:val="21"/>
          <w:u w:val="single"/>
          <w:lang w:val="en-US" w:eastAsia="zh-CN" w:bidi="ar-SA"/>
        </w:rPr>
        <w:t xml:space="preserve">             </w:t>
      </w:r>
      <w:r>
        <w:rPr>
          <w:rFonts w:hint="eastAsia" w:ascii="宋体" w:hAnsi="宋体" w:eastAsia="宋体" w:cs="宋体"/>
          <w:bCs w:val="0"/>
          <w:spacing w:val="0"/>
          <w:w w:val="100"/>
          <w:kern w:val="2"/>
          <w:sz w:val="21"/>
          <w:szCs w:val="21"/>
          <w:lang w:val="en-US" w:eastAsia="zh-CN" w:bidi="ar-SA"/>
        </w:rPr>
        <w:t>两种类型。</w:t>
      </w:r>
    </w:p>
    <w:p>
      <w:pPr>
        <w:spacing w:line="240" w:lineRule="auto"/>
        <w:rPr>
          <w:rFonts w:hint="eastAsia"/>
          <w:b/>
          <w:sz w:val="24"/>
          <w:szCs w:val="24"/>
        </w:rPr>
      </w:pPr>
    </w:p>
    <w:p>
      <w:pPr>
        <w:spacing w:line="240" w:lineRule="auto"/>
        <w:rPr>
          <w:rFonts w:hint="eastAsia" w:ascii="宋体" w:hAnsi="宋体" w:eastAsia="宋体" w:cs="宋体"/>
          <w:b w:val="0"/>
          <w:bCs/>
          <w:sz w:val="24"/>
          <w:szCs w:val="24"/>
          <w:lang w:val="en-US" w:eastAsia="zh-CN"/>
        </w:rPr>
      </w:pPr>
      <w:r>
        <w:rPr>
          <w:rFonts w:hint="eastAsia"/>
          <w:b/>
          <w:sz w:val="24"/>
          <w:szCs w:val="24"/>
        </w:rPr>
        <w:t>三、</w:t>
      </w:r>
      <w:r>
        <w:rPr>
          <w:rFonts w:hint="eastAsia"/>
          <w:b/>
          <w:sz w:val="24"/>
          <w:szCs w:val="24"/>
          <w:lang w:val="en-US" w:eastAsia="zh-CN"/>
        </w:rPr>
        <w:t>判断题</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1.园林的范围比绿地更广泛(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2.中国古典园林以规则式为主(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3.我国最早的园林雏型是商周的“囿”(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4.寿山艮岳是山水宫苑的范例(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5.居住小区中心游园主要供小区内居民就近使用，服务半径一般为100-200米(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6.小游园平面布置形式可以分为规则式、自由式和混合式三种(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7.根据大学校园绿地的功能划分，一般可以将大学绿地分为教学科研绿地、学生生活区绿地、教职工住宅区和学生活动区绿地四种类型(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8.行道树的种植方法有 树带式 、树池式(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9.医院中绿化面积应该占医院总用地的50%以上(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10.园林美是自然美、生活美、艺术美高度统一(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b/>
          <w:sz w:val="24"/>
          <w:szCs w:val="24"/>
        </w:rPr>
      </w:pPr>
      <w:r>
        <w:rPr>
          <w:rFonts w:hint="eastAsia"/>
          <w:b/>
          <w:sz w:val="24"/>
          <w:szCs w:val="24"/>
          <w:lang w:val="en-US" w:eastAsia="zh-CN"/>
        </w:rPr>
        <w:t>四</w:t>
      </w:r>
      <w:r>
        <w:rPr>
          <w:rFonts w:hint="eastAsia"/>
          <w:b/>
          <w:sz w:val="24"/>
          <w:szCs w:val="24"/>
        </w:rPr>
        <w:t>、名词解释</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w:t>
      </w:r>
      <w:r>
        <w:rPr>
          <w:rFonts w:hint="eastAsia" w:ascii="宋体" w:hAnsi="宋体" w:eastAsia="宋体" w:cs="宋体"/>
          <w:bCs w:val="0"/>
          <w:spacing w:val="0"/>
          <w:w w:val="100"/>
          <w:kern w:val="2"/>
          <w:sz w:val="21"/>
          <w:szCs w:val="21"/>
          <w:lang w:val="en-US" w:eastAsia="zh-CN" w:bidi="ar-SA"/>
        </w:rPr>
        <w:t>.</w:t>
      </w:r>
      <w:r>
        <w:rPr>
          <w:rFonts w:hint="eastAsia" w:ascii="宋体" w:hAnsi="宋体" w:eastAsia="宋体" w:cs="宋体"/>
          <w:b w:val="0"/>
          <w:bCs/>
          <w:sz w:val="21"/>
          <w:szCs w:val="21"/>
          <w:lang w:val="en-US" w:eastAsia="zh-CN"/>
        </w:rPr>
        <w:t>比例：</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w:t>
      </w:r>
      <w:r>
        <w:rPr>
          <w:rFonts w:hint="eastAsia" w:ascii="宋体" w:hAnsi="宋体" w:eastAsia="宋体" w:cs="宋体"/>
          <w:bCs w:val="0"/>
          <w:spacing w:val="0"/>
          <w:w w:val="100"/>
          <w:kern w:val="2"/>
          <w:sz w:val="21"/>
          <w:szCs w:val="21"/>
          <w:lang w:val="en-US" w:eastAsia="zh-CN" w:bidi="ar-SA"/>
        </w:rPr>
        <w:t>.</w:t>
      </w:r>
      <w:r>
        <w:rPr>
          <w:rFonts w:hint="eastAsia" w:ascii="宋体" w:hAnsi="宋体" w:eastAsia="宋体" w:cs="宋体"/>
          <w:b w:val="0"/>
          <w:bCs/>
          <w:sz w:val="21"/>
          <w:szCs w:val="21"/>
          <w:lang w:val="en-US" w:eastAsia="zh-CN"/>
        </w:rPr>
        <w:t>节奏：</w:t>
      </w:r>
    </w:p>
    <w:p>
      <w:pPr>
        <w:keepNext w:val="0"/>
        <w:keepLines w:val="0"/>
        <w:pageBreakBefore w:val="0"/>
        <w:numPr>
          <w:ilvl w:val="0"/>
          <w:numId w:val="1"/>
        </w:numPr>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韵律：</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4</w:t>
      </w:r>
      <w:r>
        <w:rPr>
          <w:rFonts w:hint="eastAsia" w:ascii="宋体" w:hAnsi="宋体" w:eastAsia="宋体" w:cs="宋体"/>
          <w:bCs w:val="0"/>
          <w:spacing w:val="0"/>
          <w:w w:val="100"/>
          <w:kern w:val="2"/>
          <w:sz w:val="21"/>
          <w:szCs w:val="21"/>
          <w:lang w:val="en-US" w:eastAsia="zh-CN" w:bidi="ar-SA"/>
        </w:rPr>
        <w:t>.</w:t>
      </w:r>
      <w:r>
        <w:rPr>
          <w:rFonts w:hint="eastAsia" w:ascii="宋体" w:hAnsi="宋体" w:eastAsia="宋体" w:cs="宋体"/>
          <w:b w:val="0"/>
          <w:bCs/>
          <w:sz w:val="21"/>
          <w:szCs w:val="21"/>
          <w:lang w:val="en-US" w:eastAsia="zh-CN"/>
        </w:rPr>
        <w:t>规则式园林：</w:t>
      </w:r>
    </w:p>
    <w:p>
      <w:pPr>
        <w:keepNext w:val="0"/>
        <w:keepLines w:val="0"/>
        <w:pageBreakBefore w:val="0"/>
        <w:numPr>
          <w:ilvl w:val="0"/>
          <w:numId w:val="2"/>
        </w:numPr>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自然式园林：</w:t>
      </w: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b/>
          <w:sz w:val="24"/>
          <w:szCs w:val="24"/>
        </w:rPr>
      </w:pPr>
      <w:r>
        <w:rPr>
          <w:rFonts w:hint="eastAsia"/>
          <w:b/>
          <w:sz w:val="24"/>
          <w:szCs w:val="24"/>
        </w:rPr>
        <w:t>五、</w:t>
      </w:r>
      <w:r>
        <w:rPr>
          <w:rFonts w:hint="eastAsia"/>
          <w:b/>
          <w:sz w:val="24"/>
          <w:szCs w:val="24"/>
          <w:lang w:eastAsia="zh-CN"/>
        </w:rPr>
        <w:t>简答题</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1.试述园林绿地的功能。</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2.影响园林绿地指标的因素有那些。</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3.路有那些类型？功能是什么。</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4.假山如何分类。</w:t>
      </w:r>
    </w:p>
    <w:p>
      <w:pPr>
        <w:keepNext w:val="0"/>
        <w:keepLines w:val="0"/>
        <w:pageBreakBefore w:val="0"/>
        <w:kinsoku/>
        <w:wordWrap/>
        <w:overflowPunct/>
        <w:topLinePunct w:val="0"/>
        <w:autoSpaceDE/>
        <w:autoSpaceDN/>
        <w:bidi w:val="0"/>
        <w:adjustRightInd/>
        <w:snapToGrid/>
        <w:spacing w:line="240" w:lineRule="auto"/>
        <w:textAlignment w:val="auto"/>
        <w:rPr>
          <w:rFonts w:hint="eastAsia"/>
          <w:sz w:val="24"/>
          <w:szCs w:val="24"/>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eastAsia="宋体"/>
          <w:b/>
          <w:sz w:val="24"/>
          <w:szCs w:val="24"/>
          <w:lang w:val="en-US" w:eastAsia="zh-CN"/>
        </w:rPr>
      </w:pPr>
      <w:r>
        <w:rPr>
          <w:rFonts w:hint="eastAsia"/>
          <w:b/>
          <w:sz w:val="24"/>
          <w:szCs w:val="24"/>
        </w:rPr>
        <w:t>六、</w:t>
      </w:r>
      <w:r>
        <w:rPr>
          <w:rFonts w:hint="eastAsia"/>
          <w:b/>
          <w:sz w:val="24"/>
          <w:szCs w:val="24"/>
          <w:lang w:val="en-US" w:eastAsia="zh-CN"/>
        </w:rPr>
        <w:t>论述题</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 园林美是形式美与内容美的高度统一，它的主要内容有那几方面？</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 在园林规划设计中，每一个观赏景点都需要有一个好的观赏点，解释什么叫观赏视距，和什么是定位设景效果最佳，以及观赏点有哪些形式？</w:t>
      </w:r>
    </w:p>
    <w:p>
      <w:pPr>
        <w:spacing w:line="240" w:lineRule="auto"/>
      </w:pPr>
    </w:p>
    <w:p>
      <w:pPr>
        <w:spacing w:line="240" w:lineRule="auto"/>
      </w:pPr>
    </w:p>
    <w:p>
      <w:pPr>
        <w:spacing w:line="240" w:lineRule="auto"/>
      </w:pPr>
    </w:p>
    <w:p>
      <w:pPr>
        <w:spacing w:line="240" w:lineRule="auto"/>
        <w:rPr>
          <w:rFonts w:hint="eastAsia"/>
        </w:rPr>
      </w:pPr>
    </w:p>
    <w:p>
      <w:pPr>
        <w:spacing w:line="240" w:lineRule="auto"/>
      </w:pPr>
    </w:p>
    <w:p>
      <w:pPr>
        <w:rPr>
          <w:rFonts w:hint="eastAsia"/>
          <w:b w:val="0"/>
          <w:bCs/>
          <w:sz w:val="21"/>
          <w:szCs w:val="21"/>
          <w:lang w:val="en-US" w:eastAsia="zh-CN"/>
        </w:rPr>
      </w:pPr>
      <w:r>
        <w:rPr>
          <w:rFonts w:hint="eastAsia"/>
          <w:b w:val="0"/>
          <w:bCs/>
          <w:sz w:val="21"/>
          <w:szCs w:val="21"/>
          <w:lang w:val="en-US" w:eastAsia="zh-CN"/>
        </w:rPr>
        <w:br w:type="page"/>
      </w:r>
    </w:p>
    <w:p>
      <w:pPr>
        <w:spacing w:line="240" w:lineRule="auto"/>
        <w:rPr>
          <w:rFonts w:hint="eastAsia" w:eastAsia="宋体"/>
          <w:b w:val="0"/>
          <w:bCs/>
          <w:sz w:val="21"/>
          <w:szCs w:val="21"/>
          <w:lang w:val="en-US" w:eastAsia="zh-CN"/>
        </w:rPr>
      </w:pPr>
      <w:r>
        <w:rPr>
          <w:rFonts w:hint="eastAsia"/>
          <w:b w:val="0"/>
          <w:bCs/>
          <w:sz w:val="21"/>
          <w:szCs w:val="21"/>
          <w:lang w:val="en-US" w:eastAsia="zh-CN"/>
        </w:rPr>
        <w:t>园林设计初步复习资料标准答案：</w:t>
      </w:r>
    </w:p>
    <w:p>
      <w:pPr>
        <w:spacing w:line="240" w:lineRule="auto"/>
        <w:rPr>
          <w:rFonts w:hint="eastAsia"/>
          <w:b/>
          <w:sz w:val="21"/>
          <w:szCs w:val="21"/>
        </w:rPr>
      </w:pPr>
      <w:r>
        <w:rPr>
          <w:rFonts w:hint="eastAsia"/>
          <w:b/>
          <w:sz w:val="21"/>
          <w:szCs w:val="21"/>
        </w:rPr>
        <w:t>一、单项选择题</w:t>
      </w:r>
    </w:p>
    <w:p>
      <w:pPr>
        <w:spacing w:line="240" w:lineRule="auto"/>
        <w:rPr>
          <w:rFonts w:hint="eastAsia"/>
          <w:sz w:val="21"/>
          <w:szCs w:val="21"/>
          <w:lang w:val="en-US" w:eastAsia="zh-CN"/>
        </w:rPr>
      </w:pPr>
      <w:r>
        <w:rPr>
          <w:rFonts w:hint="eastAsia"/>
          <w:sz w:val="21"/>
          <w:szCs w:val="21"/>
          <w:lang w:val="en-US" w:eastAsia="zh-CN"/>
        </w:rPr>
        <w:t>1-5： DBACA.  6-10:ACBDD.  11-15:</w:t>
      </w:r>
    </w:p>
    <w:p>
      <w:pPr>
        <w:spacing w:line="240" w:lineRule="auto"/>
        <w:rPr>
          <w:rFonts w:hint="eastAsia" w:eastAsia="宋体"/>
          <w:sz w:val="21"/>
          <w:szCs w:val="21"/>
          <w:lang w:val="en-US" w:eastAsia="zh-CN"/>
        </w:rPr>
      </w:pPr>
      <w:r>
        <w:rPr>
          <w:rFonts w:hint="eastAsia"/>
          <w:b/>
          <w:sz w:val="21"/>
          <w:szCs w:val="21"/>
        </w:rPr>
        <w:t>二、</w:t>
      </w:r>
      <w:r>
        <w:rPr>
          <w:rFonts w:hint="eastAsia"/>
          <w:b/>
          <w:sz w:val="21"/>
          <w:szCs w:val="21"/>
          <w:lang w:val="en-US" w:eastAsia="zh-CN"/>
        </w:rPr>
        <w:t>填空</w:t>
      </w:r>
      <w:r>
        <w:rPr>
          <w:rFonts w:hint="eastAsia"/>
          <w:b/>
          <w:sz w:val="21"/>
          <w:szCs w:val="21"/>
        </w:rPr>
        <w:t>题</w:t>
      </w:r>
    </w:p>
    <w:p>
      <w:pPr>
        <w:keepNext w:val="0"/>
        <w:keepLines w:val="0"/>
        <w:pageBreakBefore w:val="0"/>
        <w:numPr>
          <w:ilvl w:val="0"/>
          <w:numId w:val="3"/>
        </w:numPr>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旋转对称、中心对称。</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2.  1.618。</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3.自然式、混合式。</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4.山水式园林 。</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5. 30％。</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6. 3~6m，2~3m。</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7.展示性小品</w:t>
      </w:r>
    </w:p>
    <w:p>
      <w:pPr>
        <w:keepNext w:val="0"/>
        <w:keepLines w:val="0"/>
        <w:pageBreakBefore w:val="0"/>
        <w:kinsoku/>
        <w:wordWrap/>
        <w:overflowPunct/>
        <w:topLinePunct w:val="0"/>
        <w:autoSpaceDE/>
        <w:autoSpaceDN/>
        <w:bidi w:val="0"/>
        <w:adjustRightInd/>
        <w:snapToGrid/>
        <w:spacing w:line="240" w:lineRule="auto"/>
        <w:textAlignment w:val="auto"/>
        <w:rPr>
          <w:rFonts w:hint="default"/>
          <w:b w:val="0"/>
          <w:bCs/>
          <w:sz w:val="21"/>
          <w:szCs w:val="21"/>
          <w:lang w:val="en-US" w:eastAsia="zh-CN"/>
        </w:rPr>
      </w:pPr>
      <w:r>
        <w:rPr>
          <w:rFonts w:hint="eastAsia"/>
          <w:b w:val="0"/>
          <w:bCs/>
          <w:sz w:val="21"/>
          <w:szCs w:val="21"/>
          <w:lang w:val="en-US" w:eastAsia="zh-CN"/>
        </w:rPr>
        <w:t>8.</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9.</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10.</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sz w:val="21"/>
          <w:szCs w:val="21"/>
          <w:lang w:val="en-US" w:eastAsia="zh-CN"/>
        </w:rPr>
      </w:pPr>
      <w:r>
        <w:rPr>
          <w:rFonts w:hint="eastAsia"/>
          <w:b/>
          <w:sz w:val="21"/>
          <w:szCs w:val="21"/>
        </w:rPr>
        <w:t>三、</w:t>
      </w:r>
      <w:r>
        <w:rPr>
          <w:rFonts w:hint="eastAsia"/>
          <w:b/>
          <w:sz w:val="21"/>
          <w:szCs w:val="21"/>
          <w:lang w:val="en-US" w:eastAsia="zh-CN"/>
        </w:rPr>
        <w:t>判断题</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sz w:val="21"/>
          <w:szCs w:val="21"/>
          <w:lang w:val="en-US" w:eastAsia="zh-CN"/>
        </w:rPr>
      </w:pPr>
      <w:r>
        <w:rPr>
          <w:rFonts w:hint="eastAsia"/>
          <w:b w:val="0"/>
          <w:bCs/>
          <w:sz w:val="21"/>
          <w:szCs w:val="21"/>
          <w:lang w:val="en-US" w:eastAsia="zh-CN"/>
        </w:rPr>
        <w:t>1-5：XX√？？  6-10：√√√？？</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sz w:val="21"/>
          <w:szCs w:val="21"/>
        </w:rPr>
      </w:pPr>
      <w:r>
        <w:rPr>
          <w:rFonts w:hint="eastAsia"/>
          <w:b/>
          <w:sz w:val="21"/>
          <w:szCs w:val="21"/>
          <w:lang w:val="en-US" w:eastAsia="zh-CN"/>
        </w:rPr>
        <w:t>四</w:t>
      </w:r>
      <w:r>
        <w:rPr>
          <w:rFonts w:hint="eastAsia"/>
          <w:b/>
          <w:sz w:val="21"/>
          <w:szCs w:val="21"/>
        </w:rPr>
        <w:t>、名词解释</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1、比例：是事物的整体之间、整体与局部之间、局部与局部之间的关系体现。</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2、节奏：是景物简单的反复连续出现，通过时间的运动而产生美感。</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3、韵律：是有规律但又自由地抑扬起伏变化，从而产生富有感情色彩的律动感，产生更深的情趣和抒情意味。</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4、规则式园林：</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5、自然式园林：</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sz w:val="21"/>
          <w:szCs w:val="21"/>
          <w:lang w:eastAsia="zh-CN"/>
        </w:rPr>
      </w:pPr>
      <w:r>
        <w:rPr>
          <w:rFonts w:hint="eastAsia"/>
          <w:b/>
          <w:sz w:val="21"/>
          <w:szCs w:val="21"/>
        </w:rPr>
        <w:t>五、</w:t>
      </w:r>
      <w:r>
        <w:rPr>
          <w:rFonts w:hint="eastAsia"/>
          <w:b/>
          <w:sz w:val="21"/>
          <w:szCs w:val="21"/>
          <w:lang w:eastAsia="zh-CN"/>
        </w:rPr>
        <w:t>简答题</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1. 试述园林绿地的功能。</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园林绿地的功能有；（1）改善城市气候（ 2）保护和改善城市环境（3）满足使用功能（ 4）美化城市面貌（ 5）防灾避难（ 6）产生经济效益。</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2. 影响园林绿地指标的因素有那些。</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影响园林绿地指标的因素有： （1）国民经济发展水平（ 2）城市性质（ 3）城市规模（ 4）城市自然条件</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3. 路有那些类型？功能是什么。</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按功能分：主要园路、次要园路、游息小路。</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按路面材料分：土草路、泥结碎石路、块石冰纹路、砖石拼花路、条石铺装路、水泥预制块路、方砖路、混凝土路、沥青柏油路等。</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功能：是联系各景区、景点的纽带，是构成园景的重要因素。</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val="0"/>
          <w:bCs/>
          <w:sz w:val="21"/>
          <w:szCs w:val="21"/>
          <w:lang w:val="en-US" w:eastAsia="zh-CN"/>
        </w:rPr>
        <w:t>4.假山如何分类。</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1"/>
          <w:szCs w:val="21"/>
          <w:lang w:val="en-US" w:eastAsia="zh-CN"/>
        </w:rPr>
      </w:pPr>
      <w:r>
        <w:rPr>
          <w:rFonts w:hint="eastAsia"/>
          <w:b/>
          <w:sz w:val="21"/>
          <w:szCs w:val="21"/>
        </w:rPr>
        <w:t>六、</w:t>
      </w:r>
      <w:r>
        <w:rPr>
          <w:rFonts w:hint="eastAsia"/>
          <w:b/>
          <w:sz w:val="21"/>
          <w:szCs w:val="21"/>
          <w:lang w:val="en-US" w:eastAsia="zh-CN"/>
        </w:rPr>
        <w:t>论述题</w:t>
      </w:r>
      <w:bookmarkStart w:id="0" w:name="_GoBack"/>
      <w:bookmarkEnd w:id="0"/>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 园林美是形式美与内容美的高度统一，它的主要内容有那几方面？</w:t>
      </w:r>
    </w:p>
    <w:p>
      <w:pPr>
        <w:keepNext w:val="0"/>
        <w:keepLines w:val="0"/>
        <w:pageBreakBefore w:val="0"/>
        <w:kinsoku/>
        <w:wordWrap/>
        <w:overflowPunct/>
        <w:topLinePunct w:val="0"/>
        <w:autoSpaceDE/>
        <w:autoSpaceDN/>
        <w:bidi w:val="0"/>
        <w:adjustRightInd/>
        <w:snapToGrid/>
        <w:spacing w:line="240" w:lineRule="auto"/>
        <w:textAlignment w:val="auto"/>
        <w:rPr>
          <w:rFonts w:hint="eastAsia"/>
          <w:b w:val="0"/>
          <w:bCs/>
          <w:sz w:val="24"/>
          <w:szCs w:val="24"/>
          <w:lang w:val="en-US" w:eastAsia="zh-CN"/>
        </w:rPr>
      </w:pPr>
      <w:r>
        <w:rPr>
          <w:rFonts w:hint="eastAsia"/>
          <w:b w:val="0"/>
          <w:bCs/>
          <w:sz w:val="21"/>
          <w:szCs w:val="21"/>
          <w:lang w:val="en-US" w:eastAsia="zh-CN"/>
        </w:rPr>
        <w:t>答：</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 在园林规划设计中，每一个观赏景点都需要有一个好的观赏点，解释什么叫观赏视距，和什么是定位设景效果最佳，以及观赏点有哪些形式？</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答:观赏点与观赏景物间的距离称为观赏视距。 按人们的视网膜鉴别率，最佳垂直视角小与 30°即人们静观景物的最佳视距为景物的 2倍，宽度的 1.2 倍，以此定位设景则景观效果最佳。观赏点的形式有平视观赏，俯视观赏，仰视观赏。</w:t>
      </w:r>
    </w:p>
    <w:p>
      <w:pPr>
        <w:pStyle w:val="5"/>
        <w:spacing w:line="240" w:lineRule="auto"/>
        <w:rPr>
          <w:rFonts w:hAnsi="宋体"/>
          <w:szCs w:val="21"/>
        </w:rPr>
      </w:pPr>
    </w:p>
    <w:p>
      <w:pPr>
        <w:spacing w:line="240" w:lineRule="auto"/>
        <w:rPr>
          <w:rFonts w:hint="eastAsia" w:ascii="宋体" w:hAnsi="宋体" w:cs="宋体"/>
          <w:szCs w:val="21"/>
        </w:rPr>
      </w:pPr>
    </w:p>
    <w:p>
      <w:pPr>
        <w:rPr>
          <w:rFonts w:hint="eastAsia" w:ascii="宋体" w:hAnsi="宋体" w:eastAsia="宋体" w:cs="宋体"/>
          <w:sz w:val="21"/>
          <w:szCs w:val="21"/>
          <w:lang w:val="en-US" w:eastAsia="zh-CN"/>
        </w:rPr>
      </w:pPr>
    </w:p>
    <w:sectPr>
      <w:footerReference r:id="rId3" w:type="default"/>
      <w:pgSz w:w="11906" w:h="16838"/>
      <w:pgMar w:top="1440" w:right="1286"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9EDC12"/>
    <w:multiLevelType w:val="singleLevel"/>
    <w:tmpl w:val="909EDC12"/>
    <w:lvl w:ilvl="0" w:tentative="0">
      <w:start w:val="3"/>
      <w:numFmt w:val="decimal"/>
      <w:lvlText w:val="%1."/>
      <w:lvlJc w:val="left"/>
      <w:pPr>
        <w:tabs>
          <w:tab w:val="left" w:pos="312"/>
        </w:tabs>
      </w:pPr>
    </w:lvl>
  </w:abstractNum>
  <w:abstractNum w:abstractNumId="1">
    <w:nsid w:val="3A594BA6"/>
    <w:multiLevelType w:val="singleLevel"/>
    <w:tmpl w:val="3A594BA6"/>
    <w:lvl w:ilvl="0" w:tentative="0">
      <w:start w:val="5"/>
      <w:numFmt w:val="decimal"/>
      <w:lvlText w:val="%1."/>
      <w:lvlJc w:val="left"/>
      <w:pPr>
        <w:tabs>
          <w:tab w:val="left" w:pos="312"/>
        </w:tabs>
      </w:pPr>
    </w:lvl>
  </w:abstractNum>
  <w:abstractNum w:abstractNumId="2">
    <w:nsid w:val="7543316B"/>
    <w:multiLevelType w:val="singleLevel"/>
    <w:tmpl w:val="7543316B"/>
    <w:lvl w:ilvl="0" w:tentative="0">
      <w:start w:val="1"/>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224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47182FBE"/>
    <w:rsid w:val="00DF30E3"/>
    <w:rsid w:val="01AF7546"/>
    <w:rsid w:val="0235098F"/>
    <w:rsid w:val="032C7277"/>
    <w:rsid w:val="038D3C75"/>
    <w:rsid w:val="03CF7003"/>
    <w:rsid w:val="03D90A78"/>
    <w:rsid w:val="045231A1"/>
    <w:rsid w:val="04566898"/>
    <w:rsid w:val="045E7151"/>
    <w:rsid w:val="04BD711A"/>
    <w:rsid w:val="04D034ED"/>
    <w:rsid w:val="0567153F"/>
    <w:rsid w:val="05B42046"/>
    <w:rsid w:val="060C2F75"/>
    <w:rsid w:val="06804C49"/>
    <w:rsid w:val="07736C4C"/>
    <w:rsid w:val="07CD6F30"/>
    <w:rsid w:val="08022DAD"/>
    <w:rsid w:val="09137CBF"/>
    <w:rsid w:val="099217EA"/>
    <w:rsid w:val="0A0D7C28"/>
    <w:rsid w:val="0A3009B5"/>
    <w:rsid w:val="0A30343E"/>
    <w:rsid w:val="0A380BD9"/>
    <w:rsid w:val="0A5752D5"/>
    <w:rsid w:val="0A6E5100"/>
    <w:rsid w:val="0ABB5C87"/>
    <w:rsid w:val="0AEC2C21"/>
    <w:rsid w:val="0B6946D3"/>
    <w:rsid w:val="0C0512C0"/>
    <w:rsid w:val="0C1105AF"/>
    <w:rsid w:val="0D60163E"/>
    <w:rsid w:val="0DB7027D"/>
    <w:rsid w:val="0DE90BAE"/>
    <w:rsid w:val="0E44619C"/>
    <w:rsid w:val="0E4B79C0"/>
    <w:rsid w:val="0EA8252D"/>
    <w:rsid w:val="0EE4539A"/>
    <w:rsid w:val="0FDD19DC"/>
    <w:rsid w:val="101265C3"/>
    <w:rsid w:val="10286D1B"/>
    <w:rsid w:val="105E02F3"/>
    <w:rsid w:val="11615AF8"/>
    <w:rsid w:val="11C31D2F"/>
    <w:rsid w:val="11E22E82"/>
    <w:rsid w:val="12761161"/>
    <w:rsid w:val="129027B3"/>
    <w:rsid w:val="12F549AA"/>
    <w:rsid w:val="135933C0"/>
    <w:rsid w:val="1375008C"/>
    <w:rsid w:val="13A36946"/>
    <w:rsid w:val="13FA389B"/>
    <w:rsid w:val="14423430"/>
    <w:rsid w:val="14890AA0"/>
    <w:rsid w:val="14C1096B"/>
    <w:rsid w:val="14E70E3D"/>
    <w:rsid w:val="155449B1"/>
    <w:rsid w:val="15553615"/>
    <w:rsid w:val="15AE604F"/>
    <w:rsid w:val="160E23CF"/>
    <w:rsid w:val="164475B6"/>
    <w:rsid w:val="16537F81"/>
    <w:rsid w:val="168130A1"/>
    <w:rsid w:val="168C2A63"/>
    <w:rsid w:val="16B10EDF"/>
    <w:rsid w:val="16D41B90"/>
    <w:rsid w:val="16D704F5"/>
    <w:rsid w:val="16E26964"/>
    <w:rsid w:val="17990B10"/>
    <w:rsid w:val="17DD64A2"/>
    <w:rsid w:val="17F92AF4"/>
    <w:rsid w:val="18216ACF"/>
    <w:rsid w:val="183227A4"/>
    <w:rsid w:val="18464622"/>
    <w:rsid w:val="18786D82"/>
    <w:rsid w:val="18A10911"/>
    <w:rsid w:val="18E112A2"/>
    <w:rsid w:val="195B0DCE"/>
    <w:rsid w:val="199857F3"/>
    <w:rsid w:val="199C1DE4"/>
    <w:rsid w:val="19CB25D7"/>
    <w:rsid w:val="19F5351B"/>
    <w:rsid w:val="1A595377"/>
    <w:rsid w:val="1A682A27"/>
    <w:rsid w:val="1B954408"/>
    <w:rsid w:val="1B9B4E20"/>
    <w:rsid w:val="1BD828E0"/>
    <w:rsid w:val="1BDE5224"/>
    <w:rsid w:val="1BEE2F17"/>
    <w:rsid w:val="1C440FEA"/>
    <w:rsid w:val="1C4709A0"/>
    <w:rsid w:val="1C4D1009"/>
    <w:rsid w:val="1CC03806"/>
    <w:rsid w:val="1D370258"/>
    <w:rsid w:val="1D467365"/>
    <w:rsid w:val="1DC753FC"/>
    <w:rsid w:val="1E1647EB"/>
    <w:rsid w:val="1E6E61B4"/>
    <w:rsid w:val="1E977720"/>
    <w:rsid w:val="1EA128F4"/>
    <w:rsid w:val="1EE16E1D"/>
    <w:rsid w:val="1F2C2B10"/>
    <w:rsid w:val="1F361A21"/>
    <w:rsid w:val="1F41184F"/>
    <w:rsid w:val="1F516742"/>
    <w:rsid w:val="1F6B33E3"/>
    <w:rsid w:val="20574066"/>
    <w:rsid w:val="20665BCF"/>
    <w:rsid w:val="20D008D1"/>
    <w:rsid w:val="21290EA2"/>
    <w:rsid w:val="212A12E2"/>
    <w:rsid w:val="213A5CF6"/>
    <w:rsid w:val="216E6F88"/>
    <w:rsid w:val="218C60CE"/>
    <w:rsid w:val="21A8107F"/>
    <w:rsid w:val="224D57EA"/>
    <w:rsid w:val="228B7A9D"/>
    <w:rsid w:val="228D6CAF"/>
    <w:rsid w:val="22A132A2"/>
    <w:rsid w:val="22DE3463"/>
    <w:rsid w:val="22FC433F"/>
    <w:rsid w:val="233935EB"/>
    <w:rsid w:val="2381642D"/>
    <w:rsid w:val="249B3D98"/>
    <w:rsid w:val="24E41DDB"/>
    <w:rsid w:val="256323E6"/>
    <w:rsid w:val="25C44178"/>
    <w:rsid w:val="25D91FD7"/>
    <w:rsid w:val="26176ABD"/>
    <w:rsid w:val="262C3ECA"/>
    <w:rsid w:val="26441BBA"/>
    <w:rsid w:val="264D499C"/>
    <w:rsid w:val="276A685A"/>
    <w:rsid w:val="2797468F"/>
    <w:rsid w:val="280765F5"/>
    <w:rsid w:val="289C6F1E"/>
    <w:rsid w:val="291270CE"/>
    <w:rsid w:val="29B67410"/>
    <w:rsid w:val="2A215034"/>
    <w:rsid w:val="2A4532F6"/>
    <w:rsid w:val="2A9A05CF"/>
    <w:rsid w:val="2AAC5739"/>
    <w:rsid w:val="2BCA3D4C"/>
    <w:rsid w:val="2BE53DD9"/>
    <w:rsid w:val="2C025BD7"/>
    <w:rsid w:val="2C2B09A2"/>
    <w:rsid w:val="2C750969"/>
    <w:rsid w:val="2C857D46"/>
    <w:rsid w:val="2CDA40C7"/>
    <w:rsid w:val="2CFF23AC"/>
    <w:rsid w:val="2D243FF9"/>
    <w:rsid w:val="2D2D2787"/>
    <w:rsid w:val="2D4E3755"/>
    <w:rsid w:val="2DA237A8"/>
    <w:rsid w:val="2DE25A88"/>
    <w:rsid w:val="2DE31F91"/>
    <w:rsid w:val="2E2F1DB3"/>
    <w:rsid w:val="2ED9385E"/>
    <w:rsid w:val="2F227141"/>
    <w:rsid w:val="2F360C3E"/>
    <w:rsid w:val="2F7F2B3D"/>
    <w:rsid w:val="30111145"/>
    <w:rsid w:val="3045219D"/>
    <w:rsid w:val="307A5551"/>
    <w:rsid w:val="30A26D5A"/>
    <w:rsid w:val="30E520F0"/>
    <w:rsid w:val="31C7377E"/>
    <w:rsid w:val="31D91532"/>
    <w:rsid w:val="32815088"/>
    <w:rsid w:val="32BC5EC3"/>
    <w:rsid w:val="32BE4D29"/>
    <w:rsid w:val="32D676FD"/>
    <w:rsid w:val="32F63A36"/>
    <w:rsid w:val="32FE5052"/>
    <w:rsid w:val="335A2E48"/>
    <w:rsid w:val="33751EA4"/>
    <w:rsid w:val="33843E44"/>
    <w:rsid w:val="33A11118"/>
    <w:rsid w:val="33B1199F"/>
    <w:rsid w:val="33ED43D9"/>
    <w:rsid w:val="340D733D"/>
    <w:rsid w:val="341A5636"/>
    <w:rsid w:val="34762AA5"/>
    <w:rsid w:val="348A6D5B"/>
    <w:rsid w:val="34F04DAD"/>
    <w:rsid w:val="353C6E01"/>
    <w:rsid w:val="355714C8"/>
    <w:rsid w:val="35E022E3"/>
    <w:rsid w:val="35FF78A3"/>
    <w:rsid w:val="37F00903"/>
    <w:rsid w:val="3883099A"/>
    <w:rsid w:val="393C030E"/>
    <w:rsid w:val="396F084A"/>
    <w:rsid w:val="3A9E3F39"/>
    <w:rsid w:val="3B7A6752"/>
    <w:rsid w:val="3B8420B4"/>
    <w:rsid w:val="3BA05920"/>
    <w:rsid w:val="3C223BEF"/>
    <w:rsid w:val="3C753986"/>
    <w:rsid w:val="3CDA617F"/>
    <w:rsid w:val="3D6E5DC9"/>
    <w:rsid w:val="3D9115B8"/>
    <w:rsid w:val="3D980129"/>
    <w:rsid w:val="3E012BEE"/>
    <w:rsid w:val="3E183769"/>
    <w:rsid w:val="3E531FC2"/>
    <w:rsid w:val="3E57316E"/>
    <w:rsid w:val="3E921015"/>
    <w:rsid w:val="3E9F6D67"/>
    <w:rsid w:val="3EA83707"/>
    <w:rsid w:val="3EDA7B4A"/>
    <w:rsid w:val="3F4E67E9"/>
    <w:rsid w:val="3FB1491A"/>
    <w:rsid w:val="3FF35B84"/>
    <w:rsid w:val="406E2A6C"/>
    <w:rsid w:val="40D459D5"/>
    <w:rsid w:val="41716048"/>
    <w:rsid w:val="418635A0"/>
    <w:rsid w:val="41D25AC9"/>
    <w:rsid w:val="41F1681E"/>
    <w:rsid w:val="4202547E"/>
    <w:rsid w:val="42530FC7"/>
    <w:rsid w:val="42E84761"/>
    <w:rsid w:val="43B43258"/>
    <w:rsid w:val="43B5033D"/>
    <w:rsid w:val="43E16D46"/>
    <w:rsid w:val="442546D9"/>
    <w:rsid w:val="44513802"/>
    <w:rsid w:val="44533276"/>
    <w:rsid w:val="45542425"/>
    <w:rsid w:val="45574172"/>
    <w:rsid w:val="456F42F5"/>
    <w:rsid w:val="45713165"/>
    <w:rsid w:val="45741D23"/>
    <w:rsid w:val="45933F3E"/>
    <w:rsid w:val="459A4E8B"/>
    <w:rsid w:val="46890040"/>
    <w:rsid w:val="46F90D5E"/>
    <w:rsid w:val="47182FBE"/>
    <w:rsid w:val="47A13547"/>
    <w:rsid w:val="47A86154"/>
    <w:rsid w:val="47F95A57"/>
    <w:rsid w:val="48524DCA"/>
    <w:rsid w:val="485B1451"/>
    <w:rsid w:val="48AB716C"/>
    <w:rsid w:val="48CA6084"/>
    <w:rsid w:val="48D857EC"/>
    <w:rsid w:val="48E216EE"/>
    <w:rsid w:val="48E709C4"/>
    <w:rsid w:val="4904487C"/>
    <w:rsid w:val="491B77AC"/>
    <w:rsid w:val="495C58E5"/>
    <w:rsid w:val="4A084E26"/>
    <w:rsid w:val="4A272782"/>
    <w:rsid w:val="4A842FEF"/>
    <w:rsid w:val="4AF84A86"/>
    <w:rsid w:val="4B326527"/>
    <w:rsid w:val="4BA84FD1"/>
    <w:rsid w:val="4BC549F7"/>
    <w:rsid w:val="4BDC6F27"/>
    <w:rsid w:val="4C2B38C2"/>
    <w:rsid w:val="4C5537B7"/>
    <w:rsid w:val="4C62795D"/>
    <w:rsid w:val="4C90110E"/>
    <w:rsid w:val="4E8838F6"/>
    <w:rsid w:val="50196350"/>
    <w:rsid w:val="50271214"/>
    <w:rsid w:val="5086695A"/>
    <w:rsid w:val="51321D1B"/>
    <w:rsid w:val="516C13EC"/>
    <w:rsid w:val="51932C19"/>
    <w:rsid w:val="51A92371"/>
    <w:rsid w:val="51EE1B4A"/>
    <w:rsid w:val="52483D98"/>
    <w:rsid w:val="52B82334"/>
    <w:rsid w:val="52DB3CED"/>
    <w:rsid w:val="53263940"/>
    <w:rsid w:val="5370061E"/>
    <w:rsid w:val="540C7941"/>
    <w:rsid w:val="5431450A"/>
    <w:rsid w:val="546B660E"/>
    <w:rsid w:val="54A62FBD"/>
    <w:rsid w:val="54B779F3"/>
    <w:rsid w:val="54D5007D"/>
    <w:rsid w:val="55356050"/>
    <w:rsid w:val="553A0099"/>
    <w:rsid w:val="55D02119"/>
    <w:rsid w:val="55E010EB"/>
    <w:rsid w:val="55F77E72"/>
    <w:rsid w:val="55F931AA"/>
    <w:rsid w:val="562B334B"/>
    <w:rsid w:val="5636666A"/>
    <w:rsid w:val="56875DE2"/>
    <w:rsid w:val="573D13EC"/>
    <w:rsid w:val="573D4385"/>
    <w:rsid w:val="57C44036"/>
    <w:rsid w:val="58BB6A59"/>
    <w:rsid w:val="58C03B25"/>
    <w:rsid w:val="58CA1783"/>
    <w:rsid w:val="59462748"/>
    <w:rsid w:val="595B3ACF"/>
    <w:rsid w:val="59AA7BDC"/>
    <w:rsid w:val="59C94342"/>
    <w:rsid w:val="59DB251D"/>
    <w:rsid w:val="5A1A2492"/>
    <w:rsid w:val="5A711C66"/>
    <w:rsid w:val="5A9D4942"/>
    <w:rsid w:val="5A9F138A"/>
    <w:rsid w:val="5AE251E1"/>
    <w:rsid w:val="5B725699"/>
    <w:rsid w:val="5B7678EF"/>
    <w:rsid w:val="5BA52EF0"/>
    <w:rsid w:val="5BBB4A35"/>
    <w:rsid w:val="5C7F6B43"/>
    <w:rsid w:val="5CB82F45"/>
    <w:rsid w:val="5CE4275F"/>
    <w:rsid w:val="5D511C59"/>
    <w:rsid w:val="5D7303E6"/>
    <w:rsid w:val="5D910FB7"/>
    <w:rsid w:val="5E323929"/>
    <w:rsid w:val="5E9843A6"/>
    <w:rsid w:val="5ED6114C"/>
    <w:rsid w:val="5F0F5507"/>
    <w:rsid w:val="5F604CDD"/>
    <w:rsid w:val="5F6A58DF"/>
    <w:rsid w:val="5F782C5F"/>
    <w:rsid w:val="5F8C5A4A"/>
    <w:rsid w:val="5F9E7653"/>
    <w:rsid w:val="5FD017E8"/>
    <w:rsid w:val="614C5FAD"/>
    <w:rsid w:val="61675A05"/>
    <w:rsid w:val="61F32A9E"/>
    <w:rsid w:val="627B1777"/>
    <w:rsid w:val="6329063A"/>
    <w:rsid w:val="6374583B"/>
    <w:rsid w:val="63AB6057"/>
    <w:rsid w:val="63B348E6"/>
    <w:rsid w:val="63D43986"/>
    <w:rsid w:val="63EE401A"/>
    <w:rsid w:val="64000E11"/>
    <w:rsid w:val="64CE03EA"/>
    <w:rsid w:val="650F34B8"/>
    <w:rsid w:val="65654A26"/>
    <w:rsid w:val="659A3CC4"/>
    <w:rsid w:val="65B61CF2"/>
    <w:rsid w:val="664A1B46"/>
    <w:rsid w:val="6656320D"/>
    <w:rsid w:val="670C512B"/>
    <w:rsid w:val="670F25C1"/>
    <w:rsid w:val="67140F50"/>
    <w:rsid w:val="676B2CB8"/>
    <w:rsid w:val="677D43F4"/>
    <w:rsid w:val="67D20ED5"/>
    <w:rsid w:val="67E608A5"/>
    <w:rsid w:val="6844166B"/>
    <w:rsid w:val="68BB210F"/>
    <w:rsid w:val="69004C02"/>
    <w:rsid w:val="691C2321"/>
    <w:rsid w:val="69202DFF"/>
    <w:rsid w:val="699341B2"/>
    <w:rsid w:val="6A001C05"/>
    <w:rsid w:val="6A030D2B"/>
    <w:rsid w:val="6A0A1BB7"/>
    <w:rsid w:val="6A1B6E2F"/>
    <w:rsid w:val="6A445C5B"/>
    <w:rsid w:val="6A74675B"/>
    <w:rsid w:val="6AA27385"/>
    <w:rsid w:val="6AD31DDD"/>
    <w:rsid w:val="6AE71B19"/>
    <w:rsid w:val="6B695056"/>
    <w:rsid w:val="6B7F054C"/>
    <w:rsid w:val="6BB20334"/>
    <w:rsid w:val="6CC633E2"/>
    <w:rsid w:val="6CFF2452"/>
    <w:rsid w:val="6D1C00E2"/>
    <w:rsid w:val="6DC13783"/>
    <w:rsid w:val="6DDE0526"/>
    <w:rsid w:val="6E100F8D"/>
    <w:rsid w:val="6E1053D4"/>
    <w:rsid w:val="6E7A5125"/>
    <w:rsid w:val="6E850C28"/>
    <w:rsid w:val="6F3A30AC"/>
    <w:rsid w:val="6F6D0849"/>
    <w:rsid w:val="6F7258B2"/>
    <w:rsid w:val="6FE42AE7"/>
    <w:rsid w:val="6FE801F9"/>
    <w:rsid w:val="700614C5"/>
    <w:rsid w:val="703E1717"/>
    <w:rsid w:val="70D9203B"/>
    <w:rsid w:val="71A94359"/>
    <w:rsid w:val="71BE4467"/>
    <w:rsid w:val="71F12D6C"/>
    <w:rsid w:val="720D6A0A"/>
    <w:rsid w:val="724D6ABB"/>
    <w:rsid w:val="72975150"/>
    <w:rsid w:val="72A1010D"/>
    <w:rsid w:val="72D9607D"/>
    <w:rsid w:val="72F10C27"/>
    <w:rsid w:val="736E24F1"/>
    <w:rsid w:val="736E3EF9"/>
    <w:rsid w:val="73C1762C"/>
    <w:rsid w:val="744516C7"/>
    <w:rsid w:val="74867848"/>
    <w:rsid w:val="74A556E6"/>
    <w:rsid w:val="750923C2"/>
    <w:rsid w:val="750F2C5B"/>
    <w:rsid w:val="757F020B"/>
    <w:rsid w:val="75C83D1C"/>
    <w:rsid w:val="75D408C8"/>
    <w:rsid w:val="761C5BBB"/>
    <w:rsid w:val="768E5FBF"/>
    <w:rsid w:val="76EB27BB"/>
    <w:rsid w:val="77404E11"/>
    <w:rsid w:val="776670E2"/>
    <w:rsid w:val="7793611A"/>
    <w:rsid w:val="77AA059A"/>
    <w:rsid w:val="77B66CA2"/>
    <w:rsid w:val="77C425FC"/>
    <w:rsid w:val="780D46B5"/>
    <w:rsid w:val="78597F13"/>
    <w:rsid w:val="786C7ACC"/>
    <w:rsid w:val="78827026"/>
    <w:rsid w:val="78C74701"/>
    <w:rsid w:val="795245AE"/>
    <w:rsid w:val="7998446F"/>
    <w:rsid w:val="799967F2"/>
    <w:rsid w:val="79DC6E46"/>
    <w:rsid w:val="79E7237A"/>
    <w:rsid w:val="79EB0BC5"/>
    <w:rsid w:val="79FB5740"/>
    <w:rsid w:val="7A076162"/>
    <w:rsid w:val="7A191B95"/>
    <w:rsid w:val="7A69004E"/>
    <w:rsid w:val="7AD106A9"/>
    <w:rsid w:val="7B661B84"/>
    <w:rsid w:val="7C0659A1"/>
    <w:rsid w:val="7C3C2CF8"/>
    <w:rsid w:val="7D046A25"/>
    <w:rsid w:val="7D58481B"/>
    <w:rsid w:val="7D7252B7"/>
    <w:rsid w:val="7D8C07F3"/>
    <w:rsid w:val="7E35509A"/>
    <w:rsid w:val="7EB12E11"/>
    <w:rsid w:val="7EBC06D0"/>
    <w:rsid w:val="7F104E6B"/>
    <w:rsid w:val="7F2247B4"/>
    <w:rsid w:val="7F32324C"/>
    <w:rsid w:val="7FD05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autoSpaceDE w:val="0"/>
      <w:autoSpaceDN w:val="0"/>
      <w:adjustRightInd w:val="0"/>
      <w:jc w:val="center"/>
      <w:outlineLvl w:val="0"/>
    </w:pPr>
    <w:rPr>
      <w:rFonts w:ascii="Arial" w:hAnsi="Arial"/>
      <w:color w:val="FF0000"/>
      <w:kern w:val="0"/>
      <w:sz w:val="44"/>
    </w:rPr>
  </w:style>
  <w:style w:type="paragraph" w:styleId="3">
    <w:name w:val="heading 2"/>
    <w:basedOn w:val="1"/>
    <w:next w:val="1"/>
    <w:qFormat/>
    <w:uiPriority w:val="0"/>
    <w:pPr>
      <w:autoSpaceDE w:val="0"/>
      <w:autoSpaceDN w:val="0"/>
      <w:adjustRightInd w:val="0"/>
      <w:ind w:left="270" w:hanging="270"/>
      <w:jc w:val="left"/>
      <w:outlineLvl w:val="1"/>
    </w:pPr>
    <w:rPr>
      <w:rFonts w:ascii="Arial" w:hAnsi="Arial"/>
      <w:color w:val="000000"/>
      <w:kern w:val="0"/>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spacing w:after="120"/>
      <w:ind w:left="420" w:leftChars="200"/>
    </w:pPr>
  </w:style>
  <w:style w:type="paragraph" w:styleId="5">
    <w:name w:val="Plain Text"/>
    <w:basedOn w:val="1"/>
    <w:qFormat/>
    <w:uiPriority w:val="0"/>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tabs>
        <w:tab w:val="center" w:pos="4153"/>
        <w:tab w:val="right" w:pos="8306"/>
      </w:tabs>
      <w:snapToGrid w:val="0"/>
      <w:jc w:val="center"/>
    </w:pPr>
    <w:rPr>
      <w:sz w:val="18"/>
    </w:r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2299</Words>
  <Characters>2501</Characters>
  <Lines>0</Lines>
  <Paragraphs>0</Paragraphs>
  <TotalTime>0</TotalTime>
  <ScaleCrop>false</ScaleCrop>
  <LinksUpToDate>false</LinksUpToDate>
  <CharactersWithSpaces>3376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期许</cp:lastModifiedBy>
  <dcterms:modified xsi:type="dcterms:W3CDTF">2022-12-09T03:15:55Z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73C3BA2F4EC64FDEA2F37F68C8B309BB</vt:lpwstr>
  </property>
</Properties>
</file>