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>诊断学（含医学影像学）复习资料</w:t>
      </w:r>
    </w:p>
    <w:p>
      <w:pPr>
        <w:spacing w:line="24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1.可成为非感染性发热原因的是(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广泛性皮炎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支原体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立克次体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螺旋体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2.腹部绞痛、患者辗转不安伴呕吐，应首先考虑(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幽门梗阻      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泌尿道结石   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肾炎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肝癌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3.下列哪项不是心源性呼吸困难的特点(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体力活动时出现或加重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平卧时加重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夜间阵发性呼吸困难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左心衰合并右心衰时加重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4.咳嗽伴哮喘应首先考虑(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气胸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右心功能衰竭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左心功能衰竭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慢性咽喉炎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5.长期反复咯血伴脓痰量多，应首先考虑(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肺炎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支气管炎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支气管扩张  D支气管哮喘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6.呕吐伴眩晕、眼球震颤，应首先考虑(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急性胰腺炎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急性心肌梗死 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前庭器官疾病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青光眼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7.下列哪项一般不是上消化道出血的诱因(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酗酒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服用安定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服用阿斯匹林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D服用保泰松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8.急性腹泻大便初为水样，后为脓血便，应首先考虑(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变态反应性肠病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细菌感染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阿米巴痢疾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神经功能性腹泻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9.黄疸伴有皮肤瘙痒，心率减慢应首先考虑(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溶血性黄疸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肝细胞性黄疸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阻塞性黄疸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先天性非溶血性黄疸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10.大声的语言刺激后，能作简短、模糊且不全答话的意识障碍是(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嗜睡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昏睡        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浅昏迷        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深昏迷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11.主诉有多项时，其排列顺序的确定依据为(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表现轻重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患者叙述次序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病情缓急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发生先后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12.进食后不久即呕吐，应首先考虑(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酒精性胃炎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幽门痉挛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肠梗阻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胃潴留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13.下列关于正常人体温波动的表述，正确的是(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正常人在24小时内体温的波动范围达1～2℃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早晨略低，中午较高，下午较低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运动或进食后体温不受影响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妇女在月经前或妊娠期体温略高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14.颈静脉在心室收缩期显著地搏动，提示(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二尖瓣关闭不全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三尖瓣关闭不全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主动脉瓣关闭不全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肺动脉瓣关闭不全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15.下列关于胸部体表标志的描述，错误的是(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胸骨角相当于第4胸椎下缘水平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B </w:t>
      </w:r>
      <w:r>
        <w:rPr>
          <w:rFonts w:hint="eastAsia" w:ascii="宋体" w:hAnsi="宋体" w:eastAsia="宋体" w:cs="宋体"/>
          <w:sz w:val="21"/>
          <w:szCs w:val="21"/>
        </w:rPr>
        <w:t>背部颈、胸交界部的骨性标志为第一胸椎棘突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肩胛下角相当于第八胸椎水平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锁骨下窝相当于两肺上叶肺尖的下部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16.下列几个部位中，最可能出现肺泡呼吸音的是(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胸骨角附近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左肺尖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C右肺尖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胸骨上窝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17.中水泡音多出现在(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吸气早期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吸气中期  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呼气中期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呼气晚期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18.确定第一心音最有价值的是(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心尖部最响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声音持续时间较第二心音长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音调较第二心音低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与颈动脉搏动同时出现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19.下列关于舒张早期奔马律与生理性第三心音(S3)的区别，错误的是(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奔马律出现于严重器质性心脏病的病人，而生理性S3多出现于健康人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生理性S3的S1、S2、S3三个心音时间间隔大致相等，而奔马律则三个心音间隔不等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奔马律不受体位影响别       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奔马律时心率常超过100次/分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20.下列各项体征中支持肺动脉高压诊断的是(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心尖部第一心音减弱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肺动脉瓣区第二心音减弱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肺动脉瓣区第二心音增强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心尖部舒张早期奔马律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上输尿管点位置(      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在肋弓下缘连线上腹直肌外缘 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在脐水平线上腹直肌外缘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在髂前上棘水平线上腹直肌外缘D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在髂前上棘与脐连线中点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22.匙状甲也称反甲，常见于(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支气管扩张    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肺气肿    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缺铁性贫血  D类风湿性关节炎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23.前间壁心肌硬塞，特征性心电图改变见于( 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V1、V2、V3导联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Ⅱ、Ⅲ、aVF导联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V3、V4、V5导联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Ⅱ、Ⅲ、aVF、V1、V2、V3导联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24.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被检查者肢体能抬离床面，但不能对抗外界施加的阻力时，其肌力应为</w:t>
      </w:r>
      <w:r>
        <w:rPr>
          <w:rFonts w:hint="eastAsia" w:ascii="宋体" w:hAnsi="宋体" w:eastAsia="宋体" w:cs="宋体"/>
          <w:sz w:val="21"/>
          <w:szCs w:val="21"/>
        </w:rPr>
        <w:t>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1级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2级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3级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4级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25.某患者外周血的血红蛋白为50g/L，则该患者是属于(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极重度贫血   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重度贫血    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中度贫血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轻度贫血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26.成年女性的正常红细胞计数参考值范围是(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(3.5～5.0)×109/L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(3.5～5.0)×1012/L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(4.0～5.5)×109/L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(4.0～5.5)×1012/L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27.脾功能亢进引起贫血的机制是(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造血原料不足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造血功能障碍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红细胞破坏过多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失血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28.下列情况属于绝对性红细胞增多的是(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登山运动员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B </w:t>
      </w:r>
      <w:r>
        <w:rPr>
          <w:rFonts w:hint="eastAsia" w:ascii="宋体" w:hAnsi="宋体" w:eastAsia="宋体" w:cs="宋体"/>
          <w:sz w:val="21"/>
          <w:szCs w:val="21"/>
        </w:rPr>
        <w:t xml:space="preserve">大量出汗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反复腹泻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糖尿病酮症酸中毒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29.白细胞计数时所得的白细胞数仅反映(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成熟池中的粒细胞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贮存池中的粒细胞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循环池中的粒细胞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边缘池中的粒细胞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30.红细胞直径曲线顶峰左移可见于(      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再生障碍性贫血 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白血病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巨幼细胞贫血 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缺铁性贫血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二、填空题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.生命体征包括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。 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.中性粒细胞增多见于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、恶性肿瘤。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3.触觉语颤增强主要见于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     </w:t>
      </w:r>
      <w:r>
        <w:rPr>
          <w:rFonts w:hint="eastAsia" w:ascii="宋体" w:hAnsi="宋体" w:eastAsia="宋体" w:cs="宋体"/>
          <w:sz w:val="21"/>
          <w:szCs w:val="21"/>
        </w:rPr>
        <w:t xml:space="preserve"> 。 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4.正常胸部叩诊音有</w:t>
      </w:r>
      <w:r>
        <w:rPr>
          <w:rFonts w:hint="eastAsia" w:ascii="宋体" w:hAnsi="宋体" w:eastAsia="宋体" w:cs="宋体"/>
          <w:sz w:val="21"/>
          <w:szCs w:val="21"/>
          <w:u w:val="single"/>
        </w:rPr>
        <w:t> 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 </w:t>
      </w:r>
      <w:r>
        <w:rPr>
          <w:rFonts w:hint="eastAsia" w:ascii="宋体" w:hAnsi="宋体" w:eastAsia="宋体" w:cs="宋体"/>
          <w:sz w:val="21"/>
          <w:szCs w:val="21"/>
        </w:rPr>
        <w:t xml:space="preserve">四种。 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5.法洛四联症的四种畸形包括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6.意识障碍可出现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 </w:t>
      </w:r>
      <w:r>
        <w:rPr>
          <w:rFonts w:hint="eastAsia" w:ascii="宋体" w:hAnsi="宋体" w:eastAsia="宋体" w:cs="宋体"/>
          <w:sz w:val="21"/>
          <w:szCs w:val="21"/>
        </w:rPr>
        <w:t xml:space="preserve">等表现。 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7.引起血尿的主要原因有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、出血性疾病。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8.胸骨右缘第2肋间触及收缩期震颤提示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，胸骨左缘第2肋间触及收缩期震颤提示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，胸骨左缘第2肋间及其附近触及连续性震颤提示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，胸骨左缘第3、4肋间触及收缩期震颤提示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，心尖部触及舒张期震颤提示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9.输尿管的三个生理性狭窄区：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10.胸腔穿刺术的常用穿刺点有肩胛线或腋后线 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、腋中线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或腋前线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。 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三、简答题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1．试述左心衰竭时发生呼吸困难的主要原因及发生机制。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2．肝硬化肝功能失代偿期的主要体征有哪些？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3．简述第二心音分裂常见的几种形式及临床意义？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四、名词解释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1．液波震颤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2．</w:t>
      </w:r>
      <w:r>
        <w:rPr>
          <w:rFonts w:hint="eastAsia" w:ascii="宋体" w:hAnsi="宋体" w:eastAsia="宋体" w:cs="宋体"/>
          <w:sz w:val="21"/>
          <w:szCs w:val="21"/>
        </w:rPr>
        <w:t>二尖瓣面容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3．Kussmaul 呼吸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 w:bidi="ar-SA"/>
        </w:rPr>
        <w:t>五、分析题</w:t>
      </w:r>
      <w:r>
        <w:rPr>
          <w:rFonts w:hint="eastAsia" w:hAnsi="宋体" w:eastAsia="宋体" w:cs="宋体"/>
          <w:b w:val="0"/>
          <w:bCs/>
          <w:kern w:val="0"/>
          <w:sz w:val="21"/>
          <w:szCs w:val="21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病例一：陈某某，男，65岁，工人，因间歇性胸骨后方疼痛6小时急诊入院。既往有“冠心病、心绞痛”史3年，6小时前与城管人员发生争执后发生疼痛，疼痛呈压榨性，疼痛放射至左肩部，疼痛与改变体位、呼吸无关。出冷汗，恶心、呕吐一次，呕吐物为少许胃内容物。既往抽烟40余年，每日30支，每日饮酒4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问：结合病史，请回答该患者的诊断是什么？如果要明确诊断，还应做哪些相应实验室及辅助检查？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病例二：孙某某，男, 44岁，市场部经理，因饮酒后腹痛伴呕吐33小时而来医院就诊。疼痛呈持续性刀割样，阵发性加重，且向腰部呈带状放射，稍进食后则疼痛更剧烈。呕吐一次，为食物残渣。中度发热，给予解痉药疼痛  无减轻。既往胆囊炎胆石症史，平时进食油腻或饮酒后有上腹部疼痛发作。体形肥胖，心率110次/分，律齐。腹部检查：腹壁明显紧张，上中腹部压痛明显，有反跳痛，肝脏肋下未及，墨菲氏征阳性，移动性浊音阳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实验室及辅助检查：血常规示：WBC18.8×109 /L , 肝肾功能：ALT 120 U/ L，AST90 U/L，  ALP210 U/L，总胆红素36μmol/l ，直接胆红素 14μmol/l。血尿淀粉酶明显升高。正铁血白蛋白阳性。腹部CT示胰体积增大，周边渗出境界不清，腹腔内有积液，不排除胰腺炎的可能。B超示胆囊炎，胆石症，胰腺肿大渗出。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问：1.该病人的诊断是什么？请写出主要诊断依据。 （包括病史、体征和实验室及辅助检查）2.依据现病史，需与哪些疾病鉴别？ 3.以该病例为例来叙述如何进行诊断思维。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br w:type="page"/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参考答案</w:t>
      </w:r>
    </w:p>
    <w:p>
      <w:pPr>
        <w:spacing w:line="240" w:lineRule="auto"/>
        <w:ind w:firstLine="413" w:firstLineChars="196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</w:p>
    <w:p>
      <w:pPr>
        <w:tabs>
          <w:tab w:val="left" w:pos="630"/>
          <w:tab w:val="left" w:pos="1260"/>
          <w:tab w:val="left" w:pos="1890"/>
          <w:tab w:val="left" w:pos="2520"/>
          <w:tab w:val="left" w:pos="3150"/>
          <w:tab w:val="left" w:pos="3780"/>
          <w:tab w:val="left" w:pos="4410"/>
          <w:tab w:val="left" w:pos="5040"/>
          <w:tab w:val="left" w:pos="5670"/>
          <w:tab w:val="left" w:pos="6300"/>
        </w:tabs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2.B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3.D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4.C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5.C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6.C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7.B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8.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9.C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10.B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tabs>
          <w:tab w:val="left" w:pos="630"/>
          <w:tab w:val="left" w:pos="1260"/>
          <w:tab w:val="left" w:pos="1890"/>
          <w:tab w:val="left" w:pos="2520"/>
          <w:tab w:val="left" w:pos="3150"/>
          <w:tab w:val="left" w:pos="3780"/>
          <w:tab w:val="left" w:pos="4410"/>
          <w:tab w:val="left" w:pos="5040"/>
          <w:tab w:val="left" w:pos="5670"/>
          <w:tab w:val="left" w:pos="6300"/>
        </w:tabs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11.D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12.B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13.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14.B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15.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16.B  17.B  18.D  19.B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20.C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>
      <w:pPr>
        <w:tabs>
          <w:tab w:val="left" w:pos="630"/>
          <w:tab w:val="left" w:pos="1260"/>
          <w:tab w:val="left" w:pos="1890"/>
          <w:tab w:val="left" w:pos="2520"/>
          <w:tab w:val="left" w:pos="3150"/>
          <w:tab w:val="left" w:pos="3780"/>
          <w:tab w:val="left" w:pos="4410"/>
          <w:tab w:val="left" w:pos="5040"/>
          <w:tab w:val="left" w:pos="5670"/>
          <w:tab w:val="left" w:pos="630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21.B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22.C  23.A  24.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25.B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26.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27.C  28.A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29.C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</w:rPr>
        <w:t>30.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ind w:firstLine="413" w:firstLineChars="196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二、填空题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>室间隔缺损、右心室肥厚、肺动脉狭窄、主动脉骑跨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>嗜睡、意识模糊、昏睡、昏迷 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>肾结石、肾肿瘤、肾结核、急性肾炎</w:t>
      </w:r>
      <w:r>
        <w:rPr>
          <w:rFonts w:hint="eastAsia" w:ascii="宋体" w:hAnsi="宋体" w:eastAsia="宋体" w:cs="宋体"/>
          <w:sz w:val="21"/>
          <w:szCs w:val="21"/>
        </w:rPr>
        <w:t>、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>主动脉瓣狭窄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u w:val="single"/>
        </w:rPr>
        <w:t>肺动脉瓣狭窄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u w:val="single"/>
        </w:rPr>
        <w:t>动脉导管未闭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  <w:u w:val="single"/>
        </w:rPr>
        <w:t>室间隔缺损</w:t>
      </w:r>
      <w:r>
        <w:rPr>
          <w:rFonts w:hint="eastAsia" w:ascii="宋体" w:hAnsi="宋体" w:eastAsia="宋体" w:cs="宋体"/>
          <w:sz w:val="21"/>
          <w:szCs w:val="21"/>
        </w:rPr>
        <w:t>，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u w:val="single"/>
        </w:rPr>
        <w:t>二尖瓣狭窄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9、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>第7~8肋间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>第6~7肋间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答：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2、答：失代偿期均出现肝功能障碍及门静脉高压的表现：患者面色灰暗，  缺少光泽，皮肤、巩膜黄疸可见蜘蛛痣、 肝掌，男性乳房发育，有压痛，肝脏由肿大而缩小，质地变硬，表面不光滑。脾脏轻度肿大至中度肿大，下肢可出现浮肿。腹水是肝硬化最突出的表现。侧枝循环形成静脉曲张，临床上重要有三条，食管- 胃底静脉曲张可表现为呕血、黑粪及休克、肝昏迷等症状，严重时危及生命。脐静脉曲张形成海蛇头，痔静脉曲张形成便血。  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3、答：（1）生理性分裂，多数人可见，尤其是青少年。（2）通常分裂，是临床上最常见的，见于完全性右束支传导阻滞、肺动脉瓣狭窄等引起肺动脉瓣关闭明显延时的疾病。或二尖瓣关闭不全等引起主动脉瓣提前关闭的疾病。                 （3）固定性分裂，见于先天性心脏病房间隔缺损。（4）逆分裂，见于完全性左束支阻滞等。 </w:t>
      </w: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四、名词解释</w:t>
      </w:r>
    </w:p>
    <w:p>
      <w:pPr>
        <w:pStyle w:val="2"/>
        <w:spacing w:line="240" w:lineRule="auto"/>
        <w:ind w:firstLine="411" w:firstLineChars="196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1.液波震颤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1"/>
          <w:szCs w:val="21"/>
        </w:rPr>
        <w:t>患者平卧，医生以一手掌面贴于患者一侧腹壁，另一手四指并拢屈曲，用指端扣击对侧腹壁，  如有大量液体存在，则贴于腹壁的手掌有被液体波动冲击的感觉，即为液波震颤。</w:t>
      </w:r>
    </w:p>
    <w:p>
      <w:pPr>
        <w:pStyle w:val="2"/>
        <w:spacing w:line="240" w:lineRule="auto"/>
        <w:ind w:firstLine="411" w:firstLineChars="196"/>
        <w:rPr>
          <w:rFonts w:hint="eastAsia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2. 二尖瓣面容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：</w:t>
      </w:r>
      <w:r>
        <w:rPr>
          <w:rFonts w:hint="eastAsia" w:hAnsi="宋体" w:eastAsia="宋体" w:cs="宋体"/>
          <w:kern w:val="0"/>
          <w:sz w:val="21"/>
          <w:szCs w:val="21"/>
          <w:lang w:val="en-US" w:eastAsia="zh-CN"/>
        </w:rPr>
        <w:t xml:space="preserve"> </w:t>
      </w:r>
    </w:p>
    <w:p>
      <w:pPr>
        <w:pStyle w:val="2"/>
        <w:spacing w:line="240" w:lineRule="auto"/>
        <w:ind w:firstLine="411" w:firstLineChars="196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3. Kussmaul呼吸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21"/>
          <w:szCs w:val="21"/>
        </w:rPr>
        <w:t>当严重代谢性酸中毒时，出现深而慢的呼吸，因细胞外液碳酸氢不足，PH 降低，通过肺脏排出CO 2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1"/>
          <w:szCs w:val="21"/>
        </w:rPr>
        <w:t>进行代偿，以调节细胞外酸碱平衡。见于糖尿病酮中毒、尿毒症酸中毒。</w:t>
      </w:r>
    </w:p>
    <w:p>
      <w:pPr>
        <w:pStyle w:val="2"/>
        <w:spacing w:line="240" w:lineRule="auto"/>
        <w:ind w:firstLine="413" w:firstLineChars="196"/>
        <w:rPr>
          <w:rFonts w:hint="eastAsia" w:ascii="宋体" w:hAnsi="宋体" w:eastAsia="宋体" w:cs="宋体"/>
          <w:b/>
          <w:kern w:val="0"/>
          <w:sz w:val="21"/>
          <w:szCs w:val="21"/>
        </w:rPr>
      </w:pPr>
    </w:p>
    <w:p>
      <w:pPr>
        <w:pStyle w:val="2"/>
        <w:spacing w:line="240" w:lineRule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五、</w:t>
      </w:r>
      <w:r>
        <w:rPr>
          <w:rFonts w:hint="eastAsia" w:ascii="宋体" w:hAnsi="宋体" w:eastAsia="宋体" w:cs="宋体"/>
          <w:b/>
          <w:kern w:val="0"/>
          <w:sz w:val="21"/>
          <w:szCs w:val="21"/>
          <w:lang w:val="en-US" w:eastAsia="zh-CN"/>
        </w:rPr>
        <w:t>分析题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(1)  答：1. 冠心病、心肌梗死、心功能Ⅲ级。 依据为该患者65 岁，既往有“冠心病、心绞痛”史3 年，间歇性胸骨后方疼痛6小时急诊入院，疼痛呈压榨性，疼痛放射至左肩部，出冷汗，恶心、呕吐一次，有烟酒嗜好。2.还需做心电图，查心肌酶谱，必要时行冠脉造影。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(2)答：1. 重症胰腺炎，胆囊炎。依据为患者既往有胆囊炎胆石症病史，并有平时进食油腻或饮酒后有上腹部疼痛发作。又因饮酒后腹痛伴呕吐33小时而来医院就诊，疼痛性质为持续性刀割样，阵发性加重，且向腰部呈带状放射，稍进食后则疼痛更剧烈。发热，呕吐。阳性体征有心率110次/分，腹壁明显紧张，上中腹部压痛明显，有反跳痛，肝脏肋下未及，墨菲氏征阳性，移动性浊音阳性。异常实验室检查结果示：WBC 18.8×10 9 /L，ALT 120 U/ L，AST 90 U/L，ALP 210 U/L，血尿淀粉酶明显升高。正铁血白蛋白阳性。腹部 CT 示胰体积增大，周边渗出境界不清，腹腔内有积液，不排除胰腺炎的可能。B 超示胆囊炎，胆石症，胰腺肿大渗出。2.需与肝炎、肝硬化、急性消化性溃疡穿孔、宫外孕破裂、肝癌破裂等疾病相鉴别。3.我们应结合病人的一般情况及病史，抓住病人的症状和体征，进行诊断和鉴别诊断。如利用“一元论”  的原则，因同时发胆囊炎、胰腺炎的概率较小，故考虑时一种疾病引起另一种疾病。利用疾病谱和发病率优先诊断的原则，因为患者为市场部经理，此类人为肝胆疾病的高发人群等。  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6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093B7F"/>
    <w:multiLevelType w:val="singleLevel"/>
    <w:tmpl w:val="F0093B7F"/>
    <w:lvl w:ilvl="0" w:tentative="0">
      <w:start w:val="2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47182FBE"/>
    <w:rsid w:val="00B91DDF"/>
    <w:rsid w:val="00D72D1F"/>
    <w:rsid w:val="010D0FB2"/>
    <w:rsid w:val="0124406D"/>
    <w:rsid w:val="01706D31"/>
    <w:rsid w:val="01A513E8"/>
    <w:rsid w:val="03181D5E"/>
    <w:rsid w:val="03F514EC"/>
    <w:rsid w:val="04F27F03"/>
    <w:rsid w:val="05FE669B"/>
    <w:rsid w:val="060553BD"/>
    <w:rsid w:val="06A86A2F"/>
    <w:rsid w:val="06C12534"/>
    <w:rsid w:val="07152A2E"/>
    <w:rsid w:val="07332661"/>
    <w:rsid w:val="075F50EE"/>
    <w:rsid w:val="07CF1633"/>
    <w:rsid w:val="082710E4"/>
    <w:rsid w:val="088F1157"/>
    <w:rsid w:val="0AA26C5C"/>
    <w:rsid w:val="0B664B16"/>
    <w:rsid w:val="0BFB085A"/>
    <w:rsid w:val="0C1863E3"/>
    <w:rsid w:val="0C1B6D63"/>
    <w:rsid w:val="0C2D72A2"/>
    <w:rsid w:val="0CCB34C8"/>
    <w:rsid w:val="0D741A4E"/>
    <w:rsid w:val="0E44619C"/>
    <w:rsid w:val="0EA91B41"/>
    <w:rsid w:val="0ED521F1"/>
    <w:rsid w:val="0F0C4B84"/>
    <w:rsid w:val="0F1E7655"/>
    <w:rsid w:val="0F3A1B20"/>
    <w:rsid w:val="100D50D6"/>
    <w:rsid w:val="10656E83"/>
    <w:rsid w:val="10BA3DFA"/>
    <w:rsid w:val="12700738"/>
    <w:rsid w:val="1281311E"/>
    <w:rsid w:val="128C0125"/>
    <w:rsid w:val="12C30DD7"/>
    <w:rsid w:val="137C279E"/>
    <w:rsid w:val="13C060C4"/>
    <w:rsid w:val="140D2AEE"/>
    <w:rsid w:val="14A7507D"/>
    <w:rsid w:val="14B174F8"/>
    <w:rsid w:val="14C50C95"/>
    <w:rsid w:val="1516163B"/>
    <w:rsid w:val="16035E7C"/>
    <w:rsid w:val="16287652"/>
    <w:rsid w:val="16936B8E"/>
    <w:rsid w:val="16BB0D1C"/>
    <w:rsid w:val="16E378FB"/>
    <w:rsid w:val="18532816"/>
    <w:rsid w:val="18A13D78"/>
    <w:rsid w:val="18CF4DEE"/>
    <w:rsid w:val="19151ADF"/>
    <w:rsid w:val="194F720D"/>
    <w:rsid w:val="19B0448C"/>
    <w:rsid w:val="19EE371C"/>
    <w:rsid w:val="1A062E77"/>
    <w:rsid w:val="1A595377"/>
    <w:rsid w:val="1AC23AFF"/>
    <w:rsid w:val="1BD81C90"/>
    <w:rsid w:val="1BDE5224"/>
    <w:rsid w:val="1C4709A0"/>
    <w:rsid w:val="1CE843F4"/>
    <w:rsid w:val="1D044256"/>
    <w:rsid w:val="1D052CF6"/>
    <w:rsid w:val="1D1B48E9"/>
    <w:rsid w:val="1D3D4243"/>
    <w:rsid w:val="20246009"/>
    <w:rsid w:val="203606FF"/>
    <w:rsid w:val="219B7B8B"/>
    <w:rsid w:val="21D7507D"/>
    <w:rsid w:val="2244270F"/>
    <w:rsid w:val="22697390"/>
    <w:rsid w:val="228879CA"/>
    <w:rsid w:val="228B7A9D"/>
    <w:rsid w:val="22943CF0"/>
    <w:rsid w:val="22DE3463"/>
    <w:rsid w:val="23CD677D"/>
    <w:rsid w:val="24AC6CBD"/>
    <w:rsid w:val="24D9631C"/>
    <w:rsid w:val="26692D22"/>
    <w:rsid w:val="276A2452"/>
    <w:rsid w:val="27792E2C"/>
    <w:rsid w:val="28270B97"/>
    <w:rsid w:val="28942456"/>
    <w:rsid w:val="29AA7292"/>
    <w:rsid w:val="29B835AC"/>
    <w:rsid w:val="29BB73B5"/>
    <w:rsid w:val="2A2010FB"/>
    <w:rsid w:val="2B104B11"/>
    <w:rsid w:val="2BEC1F6B"/>
    <w:rsid w:val="2C2B7C18"/>
    <w:rsid w:val="2CA53890"/>
    <w:rsid w:val="2D271209"/>
    <w:rsid w:val="2EA149CE"/>
    <w:rsid w:val="2FC92371"/>
    <w:rsid w:val="302A0C11"/>
    <w:rsid w:val="31324C67"/>
    <w:rsid w:val="34211D3E"/>
    <w:rsid w:val="34B93580"/>
    <w:rsid w:val="34D13433"/>
    <w:rsid w:val="35AA4735"/>
    <w:rsid w:val="35DE4A25"/>
    <w:rsid w:val="35DF664E"/>
    <w:rsid w:val="35FA7F5E"/>
    <w:rsid w:val="362238FB"/>
    <w:rsid w:val="36580559"/>
    <w:rsid w:val="36825C42"/>
    <w:rsid w:val="36CE573B"/>
    <w:rsid w:val="3708370A"/>
    <w:rsid w:val="379B3D43"/>
    <w:rsid w:val="38473774"/>
    <w:rsid w:val="38CA6B81"/>
    <w:rsid w:val="39A911C9"/>
    <w:rsid w:val="39E822F2"/>
    <w:rsid w:val="3A236524"/>
    <w:rsid w:val="3A6F5F5E"/>
    <w:rsid w:val="3BE0170C"/>
    <w:rsid w:val="3CD32BE6"/>
    <w:rsid w:val="3D2E6BFA"/>
    <w:rsid w:val="3D485DA3"/>
    <w:rsid w:val="3DAD15B9"/>
    <w:rsid w:val="3E104615"/>
    <w:rsid w:val="3E2745D9"/>
    <w:rsid w:val="3E4A633F"/>
    <w:rsid w:val="3E531FC2"/>
    <w:rsid w:val="3F4728A6"/>
    <w:rsid w:val="3FBA0042"/>
    <w:rsid w:val="40456416"/>
    <w:rsid w:val="416761AC"/>
    <w:rsid w:val="41DC4BE3"/>
    <w:rsid w:val="42C25E9D"/>
    <w:rsid w:val="42E148E5"/>
    <w:rsid w:val="43B5033D"/>
    <w:rsid w:val="43D14B50"/>
    <w:rsid w:val="451F228F"/>
    <w:rsid w:val="45216857"/>
    <w:rsid w:val="454836DD"/>
    <w:rsid w:val="456E3032"/>
    <w:rsid w:val="45A63A14"/>
    <w:rsid w:val="47182FBE"/>
    <w:rsid w:val="47264BB4"/>
    <w:rsid w:val="476E40AD"/>
    <w:rsid w:val="477E43B3"/>
    <w:rsid w:val="478C54A3"/>
    <w:rsid w:val="47996C72"/>
    <w:rsid w:val="48197396"/>
    <w:rsid w:val="48C83637"/>
    <w:rsid w:val="49186D16"/>
    <w:rsid w:val="4A1857C4"/>
    <w:rsid w:val="4A2B2CC9"/>
    <w:rsid w:val="4B3C4F5A"/>
    <w:rsid w:val="4BBB1566"/>
    <w:rsid w:val="4BC12AF2"/>
    <w:rsid w:val="4C2B1755"/>
    <w:rsid w:val="4CAE1D43"/>
    <w:rsid w:val="4CF55698"/>
    <w:rsid w:val="4D146F81"/>
    <w:rsid w:val="4D1F57CD"/>
    <w:rsid w:val="4DEE668D"/>
    <w:rsid w:val="4E2C16F3"/>
    <w:rsid w:val="4E82772E"/>
    <w:rsid w:val="4E835E15"/>
    <w:rsid w:val="4F3B09FD"/>
    <w:rsid w:val="4F4F3D52"/>
    <w:rsid w:val="50767422"/>
    <w:rsid w:val="51134E57"/>
    <w:rsid w:val="51803ECB"/>
    <w:rsid w:val="51F66EF7"/>
    <w:rsid w:val="523172F4"/>
    <w:rsid w:val="52483D98"/>
    <w:rsid w:val="529F464B"/>
    <w:rsid w:val="53B95F65"/>
    <w:rsid w:val="546372BA"/>
    <w:rsid w:val="54FD5C8E"/>
    <w:rsid w:val="551F65A4"/>
    <w:rsid w:val="553A0F14"/>
    <w:rsid w:val="562E48E6"/>
    <w:rsid w:val="565178FB"/>
    <w:rsid w:val="567E1787"/>
    <w:rsid w:val="56FF59EE"/>
    <w:rsid w:val="572118C9"/>
    <w:rsid w:val="58812558"/>
    <w:rsid w:val="59CA107F"/>
    <w:rsid w:val="59FE69E6"/>
    <w:rsid w:val="5A2B10DD"/>
    <w:rsid w:val="5ABF6D94"/>
    <w:rsid w:val="5B3110A3"/>
    <w:rsid w:val="5BAF1457"/>
    <w:rsid w:val="5C127B92"/>
    <w:rsid w:val="5CB3539C"/>
    <w:rsid w:val="5DBA762A"/>
    <w:rsid w:val="5DE86418"/>
    <w:rsid w:val="5E0459F2"/>
    <w:rsid w:val="5E246799"/>
    <w:rsid w:val="5EBB1257"/>
    <w:rsid w:val="604D1325"/>
    <w:rsid w:val="61060777"/>
    <w:rsid w:val="61A34BE2"/>
    <w:rsid w:val="646F3406"/>
    <w:rsid w:val="64F83671"/>
    <w:rsid w:val="65106ACE"/>
    <w:rsid w:val="65A2072B"/>
    <w:rsid w:val="66D22E9E"/>
    <w:rsid w:val="6788644D"/>
    <w:rsid w:val="67BB71BE"/>
    <w:rsid w:val="685745A5"/>
    <w:rsid w:val="69653113"/>
    <w:rsid w:val="6A4A38FF"/>
    <w:rsid w:val="6A741B09"/>
    <w:rsid w:val="6A862B16"/>
    <w:rsid w:val="6AE14926"/>
    <w:rsid w:val="6B044D26"/>
    <w:rsid w:val="6B695E93"/>
    <w:rsid w:val="6CD773B2"/>
    <w:rsid w:val="6E6B2A3E"/>
    <w:rsid w:val="6EED2512"/>
    <w:rsid w:val="711D3509"/>
    <w:rsid w:val="716739D4"/>
    <w:rsid w:val="717A28F7"/>
    <w:rsid w:val="71F85281"/>
    <w:rsid w:val="72173BA4"/>
    <w:rsid w:val="725E383C"/>
    <w:rsid w:val="72F10C27"/>
    <w:rsid w:val="73012306"/>
    <w:rsid w:val="74472C9A"/>
    <w:rsid w:val="74A96380"/>
    <w:rsid w:val="757E54D8"/>
    <w:rsid w:val="75ED4225"/>
    <w:rsid w:val="76022245"/>
    <w:rsid w:val="761508F9"/>
    <w:rsid w:val="765C0985"/>
    <w:rsid w:val="76806CB3"/>
    <w:rsid w:val="76E95937"/>
    <w:rsid w:val="77B653E0"/>
    <w:rsid w:val="77EE3E9C"/>
    <w:rsid w:val="78DB75D2"/>
    <w:rsid w:val="7A42635C"/>
    <w:rsid w:val="7A6A1564"/>
    <w:rsid w:val="7AD769A9"/>
    <w:rsid w:val="7AF72B2E"/>
    <w:rsid w:val="7B352F54"/>
    <w:rsid w:val="7B527D43"/>
    <w:rsid w:val="7C302463"/>
    <w:rsid w:val="7C811309"/>
    <w:rsid w:val="7D9E07CB"/>
    <w:rsid w:val="7DEB1E4B"/>
    <w:rsid w:val="7E472CE0"/>
    <w:rsid w:val="7EF41BAD"/>
    <w:rsid w:val="7F193E3F"/>
    <w:rsid w:val="7F70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3804</Words>
  <Characters>4135</Characters>
  <Lines>0</Lines>
  <Paragraphs>0</Paragraphs>
  <TotalTime>11</TotalTime>
  <ScaleCrop>false</ScaleCrop>
  <LinksUpToDate>false</LinksUpToDate>
  <CharactersWithSpaces>5490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期许</cp:lastModifiedBy>
  <dcterms:modified xsi:type="dcterms:W3CDTF">2022-12-08T01:12:44Z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F7F3D06EFD574ADD83CB92C75123EA40</vt:lpwstr>
  </property>
</Properties>
</file>