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诊断学（含医学影像学）</w:t>
      </w:r>
      <w:r>
        <w:rPr>
          <w:rFonts w:ascii="Times New Roman" w:hAnsi="Times New Roman" w:eastAsia="仿宋_GB2312" w:cs="Times New Roman"/>
          <w:bCs/>
          <w:sz w:val="32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一、单项选择题(</w:t>
      </w:r>
      <w:r>
        <w:rPr>
          <w:rFonts w:hint="eastAsia" w:eastAsia="黑体"/>
          <w:sz w:val="24"/>
          <w:szCs w:val="24"/>
        </w:rPr>
        <w:t>本大题共</w:t>
      </w:r>
      <w:r>
        <w:rPr>
          <w:rFonts w:hint="eastAsia" w:eastAsia="黑体"/>
          <w:sz w:val="24"/>
          <w:szCs w:val="24"/>
          <w:lang w:val="en-US" w:eastAsia="zh-CN"/>
        </w:rPr>
        <w:t>35</w:t>
      </w:r>
      <w:r>
        <w:rPr>
          <w:rFonts w:hint="eastAsia" w:eastAsia="黑体"/>
          <w:sz w:val="24"/>
          <w:szCs w:val="24"/>
        </w:rPr>
        <w:t>小题，每小题</w:t>
      </w:r>
      <w:r>
        <w:rPr>
          <w:rFonts w:hint="eastAsia" w:eastAsia="黑体"/>
          <w:sz w:val="24"/>
          <w:szCs w:val="24"/>
          <w:lang w:val="en-US" w:eastAsia="zh-CN"/>
        </w:rPr>
        <w:t>1</w:t>
      </w:r>
      <w:r>
        <w:rPr>
          <w:rFonts w:hint="eastAsia" w:eastAsia="黑体"/>
          <w:sz w:val="24"/>
          <w:szCs w:val="24"/>
        </w:rPr>
        <w:t>分，共</w:t>
      </w:r>
      <w:r>
        <w:rPr>
          <w:rFonts w:hint="eastAsia" w:eastAsia="黑体"/>
          <w:sz w:val="24"/>
          <w:szCs w:val="24"/>
          <w:lang w:val="en-US" w:eastAsia="zh-CN"/>
        </w:rPr>
        <w:t>35</w:t>
      </w:r>
      <w:r>
        <w:rPr>
          <w:rFonts w:hint="eastAsia" w:eastAsia="黑体"/>
          <w:sz w:val="24"/>
          <w:szCs w:val="24"/>
        </w:rPr>
        <w:t>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1.可成为非感染性发热原因的是(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A.广泛性皮炎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B.支原体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 xml:space="preserve"> C.立克次体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 D.螺旋体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2.腹部绞痛、患者辗转不安伴呕吐，应首先考虑(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A.幽门梗阻         B.泌尿道结石     C.肾炎     D.肝癌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3.下列哪项不是心源性呼吸困难的特点(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A.体力活动时出现或加重         B.平卧时加重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C.夜间阵发性呼吸困难           D.左心衰合并右心衰时加重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4.咳嗽伴哮喘应首先考虑(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A.气胸                         B.右心功能衰竭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C.左心功能衰竭                 D.慢性咽喉炎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5.长期反复咯血伴脓痰量多，应首先考虑(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A.肺炎         B.支气管炎      C.支气管扩张   D.支气管哮喘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6.呕吐伴眩晕、眼球震颤，应首先考虑(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A.急性胰腺炎   B.急性心肌梗死    C.前庭器官疾病    D.青光眼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7.下列哪项一般不是上消化道出血的诱因(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A.酗酒       B.服用安定    C.服用阿斯匹林         D.服用保泰松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8.急性腹泻大便初为水样，后为脓血便，应首先考虑(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A.变态反应性肠病       B.细菌感染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C.阿米巴痢疾           D.神经功能性腹泻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9.黄疸伴有皮肤瘙痒，心率减慢应首先考虑(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A.溶血性黄疸         B.肝细胞性黄疸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C.阻塞性黄疸         D.先天性非溶血性黄疸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10.大声的语言刺激后，能作简短、模糊且不全答话的意识障碍是(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A.嗜睡         B.昏睡         C.浅昏迷         D.深昏迷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11.主诉有多项时，其排列顺序的确定依据为(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A.表现轻重     B.患者叙述次序  C.病情缓急      D.发生先后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12.进食后不久即呕吐，应首先考虑(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A.酒精性胃炎   B.幽门痉挛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C.肠梗阻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 xml:space="preserve"> D.胃潴留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13.下列关于正常人体温波动的表述，正确的是(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A.正常人在24小时内体温的波动范围达1～2℃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B.早晨略低，中午较高，下午较低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C.运动或进食后体温不受影响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D.妇女在月经前或妊娠期体温略高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14.颈静脉在心室收缩期显著地搏动，提示(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A.二尖瓣关闭不全        B.三尖瓣关闭不全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C.主动脉瓣关闭不全      D.肺动脉瓣关闭不全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15.下列关于胸部体表标志的描述，错误的是(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A.胸骨角相当于第4胸椎下缘水平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B.背部颈、胸交界部的骨性标志为第一胸椎棘突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C.肩胛下角相当于第八胸椎水平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D.锁骨下窝相当于两肺上叶肺尖的下部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16.下列几个部位中，最可能出现肺泡呼吸音的是(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A.胸骨角附近   B.左肺尖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cs="宋体"/>
          <w:sz w:val="24"/>
          <w:szCs w:val="24"/>
        </w:rPr>
        <w:t xml:space="preserve"> C.右肺尖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D.胸骨上窝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17.中水泡音多出现在(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A.吸气早期     B.吸气中期       C.呼气中期    D.呼气晚期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18.确定第一心音最有价值的是(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A.心尖部最响         B.声音持续时间较第二心音长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C.音调较第二心音低   D.与颈动脉搏动同时出现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19.下列关于舒张早期奔马律与生理性第三心音(S3)的区别，错误的是(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A.奔马律出现于严重器质性心脏病的病人，而生理性S3多出现于健康人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B.生理性S3的S1、S2、S3三个心音时间间隔大致相等，而奔马律则三个心音间隔不等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C.奔马律不受体位影响别         D.奔马律时心率常超过100次/分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20.下列各项体征中支持肺动脉高压诊断的是(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A.心尖部第一心音减弱       B.肺动脉瓣区第二心音减弱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C.肺动脉瓣区第二心音增强   D.心尖部舒张早期奔马律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21.上输尿管点位置(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A.在肋弓下缘连线上腹直肌外缘     B.在脐水平线上腹直肌外缘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C.在髂前上棘水平线上腹直肌外缘   D.在髂前上棘与脐连线中点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22.匙状甲也称反甲，常见于(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A.支气管扩张     B.肺气肿     C.缺铁性贫血     D.类风湿性关节炎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23.前间壁心肌硬塞，特征性心电图改变见于(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A.V1、V2、V3导联       B.Ⅱ、Ⅲ、aVF导联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C.V3、V4、V5导联       D.Ⅱ、Ⅲ、aVF、V1、V2、V3导联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24.被检查者肢体能抬离床面，但不能对抗外界施加的阻力时，其肌力应为(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A.1级         B.2级         C.3级         D.4级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25.某患者外周血的血红蛋白为50g/L，则该患者是属于(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A.极重度贫血        B.重度贫血      C.中度贫血   D.轻度贫血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26.成年女性的正常红细胞计数参考值范围是(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A.(3.5～5.0)×109/L       B.(3.5～5.0)×1012/L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C.(4.0～5.5)×109/L       D.(4.0～5.5)×1012/L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27.脾功能亢进引起贫血的机制是(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A.造血原料不足             B.造血功能障碍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C.红细胞破坏过多           D.失血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28.下列情况属于绝对性红细胞增多的是(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A.登山运动员               B.大量出汗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C反复腹泻                 D.糖尿病酮症酸中毒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29.白细胞计数时所得的白细胞数仅反映(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A.成熟池中的粒细胞         B.贮存池中的粒细胞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C.循环池中的粒细胞         D.边缘池中的粒细胞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30.红细胞直径曲线顶峰左移可见于(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A.再生障碍性贫血           B.白血病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C.巨幼细胞贫血             D.缺铁性贫血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31.记录心电图时纸速采用25mm/秒，故记录纸中每一小格(1mm)相当于(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A.0.02秒         B.0.04秒    C.0.08秒        D.0.12秒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32.下列关于心电轴的表述，正确的是(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A.心电轴在+30°～＋90°之间，表示电轴明显右偏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B.心电轴在+30°～＋90°之间，表示电轴明显左偏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C.电轴从+30°逆钟向转动至-90°范围为心电轴右偏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D.电轴从+30°逆钟向转动至-90°范围为心电轴左偏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33.心电图对区别心肌梗塞和变异型心绞痛最有诊断意义的改变是(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A.ST段上抬           B.T波异常高耸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C.坏死性Q波          D.T波呈冠状“T”倒置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34.X线表现为纤维性关节强直，最常见于( 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A.化脓性关节炎       B.骨关节炎    C.关节结核      D.风湿性关节炎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35.下列有关X线透视检查的优点，错误的是(      )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A.检查费用较低、操作简便        B.影像清晰，能显示细微病变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C.可以观察人体器官的动态如心脏大血管的搏动及胃肠道的蠕动等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D.可立即作出初步诊断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二、填空题(</w:t>
      </w:r>
      <w:r>
        <w:rPr>
          <w:rFonts w:hint="eastAsia" w:eastAsia="黑体"/>
          <w:sz w:val="24"/>
          <w:szCs w:val="24"/>
        </w:rPr>
        <w:t>本大题共</w:t>
      </w:r>
      <w:r>
        <w:rPr>
          <w:rFonts w:hint="eastAsia" w:eastAsia="黑体"/>
          <w:sz w:val="24"/>
          <w:szCs w:val="24"/>
          <w:lang w:val="en-US" w:eastAsia="zh-CN"/>
        </w:rPr>
        <w:t>36</w:t>
      </w:r>
      <w:r>
        <w:rPr>
          <w:rFonts w:hint="eastAsia" w:eastAsia="黑体"/>
          <w:sz w:val="24"/>
          <w:szCs w:val="24"/>
        </w:rPr>
        <w:t>小题，每小题</w:t>
      </w:r>
      <w:r>
        <w:rPr>
          <w:rFonts w:hint="eastAsia" w:eastAsia="黑体"/>
          <w:sz w:val="24"/>
          <w:szCs w:val="24"/>
          <w:lang w:val="en-US" w:eastAsia="zh-CN"/>
        </w:rPr>
        <w:t>0.5</w:t>
      </w:r>
      <w:r>
        <w:rPr>
          <w:rFonts w:hint="eastAsia" w:eastAsia="黑体"/>
          <w:sz w:val="24"/>
          <w:szCs w:val="24"/>
        </w:rPr>
        <w:t>分，共</w:t>
      </w:r>
      <w:r>
        <w:rPr>
          <w:rFonts w:hint="eastAsia" w:eastAsia="黑体"/>
          <w:sz w:val="24"/>
          <w:szCs w:val="24"/>
          <w:lang w:val="en-US" w:eastAsia="zh-CN"/>
        </w:rPr>
        <w:t>18</w:t>
      </w:r>
      <w:r>
        <w:rPr>
          <w:rFonts w:hint="eastAsia" w:eastAsia="黑体"/>
          <w:sz w:val="24"/>
          <w:szCs w:val="24"/>
        </w:rPr>
        <w:t>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numPr>
          <w:ilvl w:val="0"/>
          <w:numId w:val="0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、生命体征包括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/>
          <w:sz w:val="24"/>
          <w:szCs w:val="24"/>
        </w:rPr>
        <w:t xml:space="preserve">。  </w:t>
      </w:r>
    </w:p>
    <w:p>
      <w:pPr>
        <w:numPr>
          <w:ilvl w:val="0"/>
          <w:numId w:val="0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、中性粒细胞增多见于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>、恶性肿瘤。 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3、触觉语颤增强主要见于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     </w:t>
      </w:r>
      <w:r>
        <w:rPr>
          <w:rFonts w:hint="eastAsia"/>
          <w:sz w:val="24"/>
          <w:szCs w:val="24"/>
        </w:rPr>
        <w:t xml:space="preserve"> 。 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4、正常胸部叩诊音有</w:t>
      </w:r>
      <w:r>
        <w:rPr>
          <w:rFonts w:hint="eastAsia"/>
          <w:sz w:val="24"/>
          <w:szCs w:val="24"/>
          <w:u w:val="single"/>
        </w:rPr>
        <w:t> 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 </w:t>
      </w:r>
      <w:r>
        <w:rPr>
          <w:rFonts w:hint="eastAsia"/>
          <w:sz w:val="24"/>
          <w:szCs w:val="24"/>
        </w:rPr>
        <w:t xml:space="preserve">四种。 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5、法洛四联症的四种畸形包括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6、意识障碍可出现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 </w:t>
      </w:r>
      <w:r>
        <w:rPr>
          <w:rFonts w:hint="eastAsia"/>
          <w:sz w:val="24"/>
          <w:szCs w:val="24"/>
        </w:rPr>
        <w:t xml:space="preserve">等表现。 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7、引起血尿的主要原因有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</w:rPr>
        <w:t>、出血性疾病。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8、胸骨右缘第2肋间触及收缩期震颤提示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</w:rPr>
        <w:t>，胸骨左缘第2肋间触及收缩期震颤提示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</w:rPr>
        <w:t>，胸骨左缘第2肋间及其附近触及连续性震颤提示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/>
          <w:sz w:val="24"/>
          <w:szCs w:val="24"/>
        </w:rPr>
        <w:t>，胸骨左缘第3、4肋间触及收缩期震颤提示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</w:rPr>
        <w:t>，心尖部触及舒张期震颤提示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</w:rPr>
        <w:t>。 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9、输尿管的三个生理性狭窄区：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</w:rPr>
        <w:t xml:space="preserve">。 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10、胸腔穿刺术的常用穿刺点有肩胛线或腋后线 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</w:rPr>
        <w:t>、腋中线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</w:rPr>
        <w:t>或腋前线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/>
          <w:sz w:val="24"/>
          <w:szCs w:val="24"/>
        </w:rPr>
        <w:t>。 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三、简答题(</w:t>
      </w:r>
      <w:r>
        <w:rPr>
          <w:rFonts w:hint="eastAsia" w:eastAsia="黑体"/>
          <w:sz w:val="24"/>
          <w:szCs w:val="24"/>
        </w:rPr>
        <w:t>本大题共3小题，每小题5分，共15分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</w:rPr>
        <w:t>.</w:t>
      </w:r>
      <w:r>
        <w:rPr>
          <w:rFonts w:hint="eastAsia" w:ascii="宋体" w:hAnsi="宋体"/>
          <w:sz w:val="24"/>
          <w:szCs w:val="24"/>
        </w:rPr>
        <w:t>试述左心衰竭时发生呼吸困难的主要原因及发生机制。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t>.</w:t>
      </w:r>
      <w:r>
        <w:rPr>
          <w:rFonts w:hint="eastAsia" w:ascii="宋体" w:hAnsi="宋体"/>
          <w:sz w:val="24"/>
          <w:szCs w:val="24"/>
        </w:rPr>
        <w:t>肝硬化肝功能失代偿期的主要体征有哪些？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</w:rPr>
        <w:t>.</w:t>
      </w:r>
      <w:r>
        <w:rPr>
          <w:rFonts w:hint="eastAsia" w:ascii="宋体" w:hAnsi="宋体"/>
          <w:sz w:val="24"/>
          <w:szCs w:val="24"/>
        </w:rPr>
        <w:t>简述第二心音分裂常见的几种形式及临床意义？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4.干罗音发生的机理与特征是什么?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5.简述中央型肺癌的X线胸片的表现。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6.尿液内细胞管型有几种?各有何临床意义?各举一例。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四、名词解释</w:t>
      </w:r>
      <w:r>
        <w:rPr>
          <w:rFonts w:hint="eastAsia" w:hAnsi="宋体"/>
          <w:b/>
          <w:kern w:val="0"/>
          <w:sz w:val="24"/>
          <w:szCs w:val="24"/>
        </w:rPr>
        <w:t>(</w:t>
      </w:r>
      <w:r>
        <w:rPr>
          <w:rFonts w:hint="eastAsia" w:eastAsia="黑体"/>
          <w:sz w:val="24"/>
          <w:szCs w:val="24"/>
        </w:rPr>
        <w:t>本大题共3小题，每小题3分，共9分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1．液波震颤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2．</w:t>
      </w:r>
      <w:r>
        <w:rPr>
          <w:rFonts w:hint="eastAsia" w:hAnsi="宋体"/>
          <w:sz w:val="24"/>
          <w:szCs w:val="24"/>
        </w:rPr>
        <w:t>二尖瓣面容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3．Kussmaul 呼吸</w:t>
      </w:r>
    </w:p>
    <w:p>
      <w:pPr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sz w:val="24"/>
          <w:szCs w:val="24"/>
        </w:rPr>
        <w:t>.意识障碍</w:t>
      </w:r>
    </w:p>
    <w:p>
      <w:pPr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5.深部触诊法</w:t>
      </w:r>
    </w:p>
    <w:p>
      <w:pPr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sz w:val="24"/>
          <w:szCs w:val="24"/>
        </w:rPr>
        <w:t>.库瓦西耶(Courvoisier)征阳性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五、</w:t>
      </w: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分析题</w:t>
      </w:r>
      <w:r>
        <w:rPr>
          <w:rFonts w:hint="eastAsia" w:hAnsi="宋体"/>
          <w:b/>
          <w:kern w:val="0"/>
          <w:sz w:val="24"/>
          <w:szCs w:val="24"/>
        </w:rPr>
        <w:t>(</w:t>
      </w:r>
      <w:r>
        <w:rPr>
          <w:rFonts w:hint="eastAsia" w:eastAsia="黑体"/>
          <w:sz w:val="24"/>
          <w:szCs w:val="24"/>
        </w:rPr>
        <w:t>本大题共</w:t>
      </w:r>
      <w:r>
        <w:rPr>
          <w:rFonts w:hint="eastAsia" w:eastAsia="黑体"/>
          <w:sz w:val="24"/>
          <w:szCs w:val="24"/>
          <w:lang w:val="en-US" w:eastAsia="zh-CN"/>
        </w:rPr>
        <w:t>2</w:t>
      </w:r>
      <w:r>
        <w:rPr>
          <w:rFonts w:hint="eastAsia" w:eastAsia="黑体"/>
          <w:sz w:val="24"/>
          <w:szCs w:val="24"/>
        </w:rPr>
        <w:t>小题，共</w:t>
      </w:r>
      <w:r>
        <w:rPr>
          <w:rFonts w:hint="eastAsia" w:eastAsia="黑体"/>
          <w:sz w:val="24"/>
          <w:szCs w:val="24"/>
          <w:lang w:val="en-US" w:eastAsia="zh-CN"/>
        </w:rPr>
        <w:t>23</w:t>
      </w:r>
      <w:r>
        <w:rPr>
          <w:rFonts w:hint="eastAsia" w:eastAsia="黑体"/>
          <w:sz w:val="24"/>
          <w:szCs w:val="24"/>
        </w:rPr>
        <w:t>分</w:t>
      </w:r>
      <w:r>
        <w:rPr>
          <w:rFonts w:hint="eastAsia" w:hAnsi="宋体"/>
          <w:b/>
          <w:kern w:val="0"/>
          <w:sz w:val="24"/>
          <w:szCs w:val="24"/>
        </w:rPr>
        <w:t>)</w:t>
      </w:r>
      <w:r>
        <w:rPr>
          <w:rFonts w:hint="eastAsia" w:hAnsi="宋体"/>
          <w:kern w:val="0"/>
          <w:sz w:val="24"/>
          <w:szCs w:val="24"/>
        </w:rPr>
        <w:t xml:space="preserve">         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病例一：陈某某，男，65岁，工人，因间歇性胸骨后方疼痛6小时急诊入院。既往有“冠心病、心绞痛”史3年，6小时前与城管人员发生争执后发生疼痛，疼痛呈压榨性，疼痛放射至左肩部，疼痛与改变体位、呼吸无关。出冷汗，恶心、呕吐一次，呕吐物为少许胃内容物。既往抽烟40余年，每日30支，每日饮酒4两。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问：结合病史，请回答该患者的诊断是什么？为什么？(5分)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问：如果要明确诊断，还应做哪些相应实验室及辅助检查？(5分)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病例二：</w:t>
      </w:r>
      <w:r>
        <w:rPr>
          <w:rFonts w:hint="eastAsia"/>
          <w:lang w:val="en-US" w:eastAsia="zh-CN"/>
        </w:rPr>
        <w:t>孙某某，男, 44岁，市场部经理，因饮酒后腹痛伴呕吐33小时而来医院就诊。疼痛呈持续性刀割样，阵发性加重，且向腰部呈带状放射，稍进食后则疼痛更剧烈。呕吐一次，为食物残渣。中度发热，给予解痉药疼痛  无减轻。既往胆囊炎胆石症史，平时进食油腻或饮酒后有上腹部疼痛发作。体形肥胖，心率110次/分，律齐。腹部检查：腹壁明显紧张，上中腹部压痛明显，有反跳痛，肝脏肋下未及，墨菲氏征阳性，移动性浊音阳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实验室及辅助检查：血常规示：WBC18.8×109 /L , 肝肾功能：ALT 120 U/ L，AST90 U/L，  ALP210 U/L，总胆红素36μmol/l ，直接胆红素 14μmol/l。血尿淀粉酶明显升高。正铁血白蛋白阳性。腹部CT示胰体积增大，周边渗出境界不清，腹腔内有积液，不排除胰腺炎的可能。B超示胆囊炎，胆石症，胰腺肿大渗出。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问：1.该病人的诊断是什么？请写出主要诊断依据。(4分)  （包括病史、体征和实验室及辅助检查）2.依据现病史，需与哪些疾病鉴别？(4分)3.以该病例为例来叙述如何进行诊断思维(5分)。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参考答案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一、单项选择题</w:t>
      </w:r>
    </w:p>
    <w:p>
      <w:pPr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 xml:space="preserve">    1.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 xml:space="preserve">  2.B  3.D 4.C  5.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szCs w:val="21"/>
        </w:rPr>
        <w:t xml:space="preserve"> </w:t>
      </w:r>
      <w:r>
        <w:rPr>
          <w:rFonts w:ascii="宋体" w:hAnsi="宋体" w:cs="宋体"/>
          <w:szCs w:val="21"/>
        </w:rPr>
        <w:t>6.C  7.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Cs w:val="21"/>
        </w:rPr>
        <w:t xml:space="preserve"> </w:t>
      </w:r>
      <w:r>
        <w:rPr>
          <w:rFonts w:ascii="宋体" w:hAnsi="宋体" w:cs="宋体"/>
          <w:szCs w:val="21"/>
        </w:rPr>
        <w:t>8.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 xml:space="preserve"> 9.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 xml:space="preserve"> 10.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>11.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>12.B 13.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 xml:space="preserve"> 14.B         15.B 16.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 xml:space="preserve">  17.B  18.D  19.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>20.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>21.B 22.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 xml:space="preserve">  23.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 xml:space="preserve">  24.C 25.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 xml:space="preserve"> 26.B  27.C         28.A   29.C 30.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>31.B  32.D   33.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ascii="宋体" w:hAnsi="宋体" w:cs="宋体"/>
          <w:szCs w:val="21"/>
        </w:rPr>
        <w:t xml:space="preserve">  34.C  35.B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二、填空题</w:t>
      </w:r>
    </w:p>
    <w:p>
      <w:pPr>
        <w:numPr>
          <w:ilvl w:val="0"/>
          <w:numId w:val="0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u w:val="single"/>
        </w:rPr>
        <w:t>体温、脉搏、呼吸、血压</w:t>
      </w:r>
      <w:r>
        <w:rPr>
          <w:rFonts w:hint="eastAsia"/>
          <w:sz w:val="24"/>
          <w:szCs w:val="24"/>
        </w:rPr>
        <w:t xml:space="preserve">  。 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3、</w:t>
      </w:r>
      <w:r>
        <w:rPr>
          <w:rFonts w:hint="eastAsia"/>
          <w:sz w:val="24"/>
          <w:szCs w:val="24"/>
          <w:u w:val="single"/>
        </w:rPr>
        <w:t>    肺实变、压迫性肺不张     </w:t>
      </w:r>
      <w:r>
        <w:rPr>
          <w:rFonts w:hint="eastAsia"/>
          <w:sz w:val="24"/>
          <w:szCs w:val="24"/>
        </w:rPr>
        <w:t xml:space="preserve"> 。 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4、</w:t>
      </w:r>
      <w:r>
        <w:rPr>
          <w:rFonts w:hint="eastAsia"/>
          <w:sz w:val="24"/>
          <w:szCs w:val="24"/>
          <w:u w:val="single"/>
        </w:rPr>
        <w:t> 清音、鼓音、浊音、实音  </w:t>
      </w:r>
      <w:r>
        <w:rPr>
          <w:rFonts w:hint="eastAsia"/>
          <w:sz w:val="24"/>
          <w:szCs w:val="24"/>
        </w:rPr>
        <w:t xml:space="preserve"> 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6、</w:t>
      </w:r>
      <w:r>
        <w:rPr>
          <w:rFonts w:hint="eastAsia"/>
          <w:sz w:val="24"/>
          <w:szCs w:val="24"/>
          <w:u w:val="single"/>
        </w:rPr>
        <w:t>嗜睡、意识模糊、昏睡、昏迷 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7、</w:t>
      </w:r>
      <w:r>
        <w:rPr>
          <w:rFonts w:hint="eastAsia"/>
          <w:sz w:val="24"/>
          <w:szCs w:val="24"/>
          <w:u w:val="single"/>
        </w:rPr>
        <w:t>肾结石、肾肿瘤、肾结核、急性肾炎</w:t>
      </w:r>
      <w:r>
        <w:rPr>
          <w:rFonts w:hint="eastAsia"/>
          <w:sz w:val="24"/>
          <w:szCs w:val="24"/>
        </w:rPr>
        <w:t>、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10、 </w:t>
      </w:r>
      <w:r>
        <w:rPr>
          <w:rFonts w:hint="eastAsia"/>
          <w:sz w:val="24"/>
          <w:szCs w:val="24"/>
          <w:u w:val="single"/>
        </w:rPr>
        <w:t>第7~8肋间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u w:val="single"/>
        </w:rPr>
        <w:t>第6~7肋间</w:t>
      </w:r>
      <w:r>
        <w:rPr>
          <w:rFonts w:hint="eastAsia"/>
          <w:sz w:val="24"/>
          <w:szCs w:val="24"/>
        </w:rPr>
        <w:t>。 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三、简答题</w:t>
      </w:r>
    </w:p>
    <w:p>
      <w:pPr>
        <w:ind w:firstLine="470" w:firstLineChars="196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一、</w:t>
      </w:r>
      <w:r>
        <w:rPr>
          <w:rFonts w:hint="eastAsia" w:ascii="宋体" w:hAnsi="宋体"/>
          <w:b w:val="0"/>
          <w:bCs/>
          <w:sz w:val="24"/>
          <w:szCs w:val="24"/>
        </w:rPr>
        <w:t>答：原因：肺淤血和肺泡弹性降低          机制：１．肺淤血：使气体弥散功能降低                   ２．肺泡张力增高：刺激牵张感受器，通过迷走神经反射兴奋呼吸中枢                  ３．肺泡弹性减低；其扩张与收缩能力降低，肺活力减少                    ４．肺循环压力升高对呼吸中枢的反射性刺激</w:t>
      </w:r>
    </w:p>
    <w:p>
      <w:pPr>
        <w:ind w:firstLine="470" w:firstLineChars="196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二、</w:t>
      </w:r>
    </w:p>
    <w:p>
      <w:pPr>
        <w:ind w:firstLine="470" w:firstLineChars="196"/>
        <w:rPr>
          <w:rFonts w:hint="eastAsia" w:ascii="宋体" w:hAnsi="宋体" w:eastAsiaTheme="minorEastAsia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三、答：  1  ．生理性分裂，多数人可见，尤其是青少年。                  2  ．通常分裂，是临床上最常见的，见于完全性右束支传导阻滞、肺动脉瓣狭窄等引起肺动脉瓣关闭明显延  时的疾病。或二尖瓣关闭不全等引起主动脉瓣提前关闭的疾病。                 3  ．固定性分裂，见于先天性心脏病房间隔缺损。              4  ．逆分裂，见于完全性左束支阻滞等。 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四、名词解释</w:t>
      </w:r>
    </w:p>
    <w:p>
      <w:pPr>
        <w:pStyle w:val="2"/>
        <w:ind w:firstLine="470" w:firstLineChars="196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1.   液波震颤  ——患者平卧，医生以一手掌面贴于患者一侧腹壁，另一手四指并拢屈曲，用指端扣击对侧腹壁，  如有大量液体存在，则贴于腹壁的手掌有被液体波动冲击的感觉，即为液波震颤。</w:t>
      </w:r>
    </w:p>
    <w:p>
      <w:pPr>
        <w:pStyle w:val="2"/>
        <w:ind w:firstLine="470" w:firstLineChars="196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2.   二尖瓣面容  ——面色晦暗、双颊紫红、口唇轻度发绀。见于风湿性二尖瓣狭窄。</w:t>
      </w:r>
    </w:p>
    <w:p>
      <w:pPr>
        <w:pStyle w:val="2"/>
        <w:ind w:firstLine="472" w:firstLineChars="196"/>
        <w:rPr>
          <w:rFonts w:hint="eastAsia" w:hAnsi="宋体"/>
          <w:kern w:val="0"/>
          <w:sz w:val="24"/>
          <w:szCs w:val="24"/>
        </w:rPr>
      </w:pPr>
      <w:bookmarkStart w:id="0" w:name="_GoBack"/>
      <w:bookmarkEnd w:id="0"/>
      <w:r>
        <w:rPr>
          <w:rFonts w:hint="eastAsia" w:hAnsi="宋体" w:cs="宋体"/>
          <w:b/>
          <w:kern w:val="0"/>
          <w:sz w:val="24"/>
          <w:szCs w:val="24"/>
        </w:rPr>
        <w:t>五、</w:t>
      </w: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分析题</w:t>
      </w:r>
      <w:r>
        <w:rPr>
          <w:rFonts w:hint="eastAsia" w:hAnsi="宋体"/>
          <w:kern w:val="0"/>
          <w:sz w:val="24"/>
          <w:szCs w:val="24"/>
        </w:rPr>
        <w:t xml:space="preserve"> 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(2)答：1. 重症胰腺炎，胆囊炎。依据为患者既往有胆囊炎胆石症病史，并有平时进食油腻或饮酒后有上腹部疼痛发作。又因饮酒后腹痛伴呕吐33小时而来医院就诊，疼痛性质为持续性刀割样，阵发性加重，且向腰部呈带状放射，稍进食后则疼痛更剧烈。发热，呕吐。阳性体征有心率110次/分，腹壁明显紧张，上中腹部压痛明显，有反跳痛，肝脏肋下未及，墨菲氏征阳性，移动性浊音阳性。异常实验室检查结果示：WBC 18.8×10 9 /L，ALT 120 U/ L，AST 90 U/L，ALP 210 U/L，血尿淀粉酶明显升高。正铁血白蛋白阳性。腹部 CT  示胰体积增大，周边渗出境界不清，腹腔内有积液，不排除胰腺炎的可能。B 超示胆囊炎，胆石症，胰腺肿大渗出。2.需与肝炎、肝硬化、急性消化性溃疡穿孔、宫外孕破裂、肝癌破裂等疾病相鉴别。3.我们应结合病人的一般情况及病史，抓住病人的症状和体征，进行诊断和鉴别诊断。如利用“一元论”  的原则，因同时发胆囊炎、胰腺炎的概率较小，故考虑时一种疾病引起另一种疾病。利用疾病谱和发病率优先诊断的原则，因为患者为市场部经理，此类人为肝胆疾病的高发人群等。   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761579"/>
    <w:rsid w:val="00B91DDF"/>
    <w:rsid w:val="00D72D1F"/>
    <w:rsid w:val="00E120D4"/>
    <w:rsid w:val="010D0FB2"/>
    <w:rsid w:val="0124406D"/>
    <w:rsid w:val="01706D31"/>
    <w:rsid w:val="01A513E8"/>
    <w:rsid w:val="03F514EC"/>
    <w:rsid w:val="045C610E"/>
    <w:rsid w:val="04F27F03"/>
    <w:rsid w:val="05FE669B"/>
    <w:rsid w:val="060553BD"/>
    <w:rsid w:val="06A05534"/>
    <w:rsid w:val="06A86A2F"/>
    <w:rsid w:val="07152A2E"/>
    <w:rsid w:val="077C2610"/>
    <w:rsid w:val="07CF1633"/>
    <w:rsid w:val="088F1157"/>
    <w:rsid w:val="0AA26C5C"/>
    <w:rsid w:val="0BB70E60"/>
    <w:rsid w:val="0C1863E3"/>
    <w:rsid w:val="0CCB34C8"/>
    <w:rsid w:val="0D741A4E"/>
    <w:rsid w:val="0E44619C"/>
    <w:rsid w:val="0ED521F1"/>
    <w:rsid w:val="0F0C4B84"/>
    <w:rsid w:val="0F1E7655"/>
    <w:rsid w:val="0F3A1B20"/>
    <w:rsid w:val="100D50D6"/>
    <w:rsid w:val="10656E83"/>
    <w:rsid w:val="10BA3DFA"/>
    <w:rsid w:val="11D05D80"/>
    <w:rsid w:val="12700738"/>
    <w:rsid w:val="128C0125"/>
    <w:rsid w:val="12C30DD7"/>
    <w:rsid w:val="137C279E"/>
    <w:rsid w:val="140D2AEE"/>
    <w:rsid w:val="14A7507D"/>
    <w:rsid w:val="14B174F8"/>
    <w:rsid w:val="14C50C95"/>
    <w:rsid w:val="1516163B"/>
    <w:rsid w:val="16035E7C"/>
    <w:rsid w:val="16287652"/>
    <w:rsid w:val="16621F29"/>
    <w:rsid w:val="16BB0D1C"/>
    <w:rsid w:val="16E378FB"/>
    <w:rsid w:val="18532816"/>
    <w:rsid w:val="18A13D78"/>
    <w:rsid w:val="18CF4DEE"/>
    <w:rsid w:val="19151ADF"/>
    <w:rsid w:val="19EE371C"/>
    <w:rsid w:val="1A062E77"/>
    <w:rsid w:val="1A595377"/>
    <w:rsid w:val="1BD81C90"/>
    <w:rsid w:val="1BDE5224"/>
    <w:rsid w:val="1C4709A0"/>
    <w:rsid w:val="1D044256"/>
    <w:rsid w:val="1D052CF6"/>
    <w:rsid w:val="1D1B48E9"/>
    <w:rsid w:val="1D3D4243"/>
    <w:rsid w:val="1F8B6556"/>
    <w:rsid w:val="20246009"/>
    <w:rsid w:val="219B7B8B"/>
    <w:rsid w:val="21D7507D"/>
    <w:rsid w:val="2244270F"/>
    <w:rsid w:val="228879CA"/>
    <w:rsid w:val="228B7A9D"/>
    <w:rsid w:val="22943CF0"/>
    <w:rsid w:val="22DE3463"/>
    <w:rsid w:val="233351BB"/>
    <w:rsid w:val="23CD677D"/>
    <w:rsid w:val="24D9631C"/>
    <w:rsid w:val="276A2452"/>
    <w:rsid w:val="27792E2C"/>
    <w:rsid w:val="28270B97"/>
    <w:rsid w:val="2833252E"/>
    <w:rsid w:val="29AA7292"/>
    <w:rsid w:val="29B835AC"/>
    <w:rsid w:val="29BB73B5"/>
    <w:rsid w:val="2A2010FB"/>
    <w:rsid w:val="2B104B11"/>
    <w:rsid w:val="2B6913E6"/>
    <w:rsid w:val="2BA03E64"/>
    <w:rsid w:val="2BEC1F6B"/>
    <w:rsid w:val="2C2B7C18"/>
    <w:rsid w:val="2D271209"/>
    <w:rsid w:val="302A0C11"/>
    <w:rsid w:val="31324C67"/>
    <w:rsid w:val="34D13433"/>
    <w:rsid w:val="35AA4735"/>
    <w:rsid w:val="35DE4A25"/>
    <w:rsid w:val="35DF664E"/>
    <w:rsid w:val="362238FB"/>
    <w:rsid w:val="36580559"/>
    <w:rsid w:val="36825C42"/>
    <w:rsid w:val="3708370A"/>
    <w:rsid w:val="379B3D43"/>
    <w:rsid w:val="38473774"/>
    <w:rsid w:val="38CA6B81"/>
    <w:rsid w:val="39A911C9"/>
    <w:rsid w:val="39E822F2"/>
    <w:rsid w:val="3A236524"/>
    <w:rsid w:val="3A6F5F5E"/>
    <w:rsid w:val="3AF80A27"/>
    <w:rsid w:val="3CD32BE6"/>
    <w:rsid w:val="3D2E6BFA"/>
    <w:rsid w:val="3D485DA3"/>
    <w:rsid w:val="3E104615"/>
    <w:rsid w:val="3E2745D9"/>
    <w:rsid w:val="3E4A633F"/>
    <w:rsid w:val="3E531FC2"/>
    <w:rsid w:val="3FBA0042"/>
    <w:rsid w:val="40456416"/>
    <w:rsid w:val="410155CA"/>
    <w:rsid w:val="41B2718B"/>
    <w:rsid w:val="41DC4BE3"/>
    <w:rsid w:val="425C1043"/>
    <w:rsid w:val="43B5033D"/>
    <w:rsid w:val="43D14B50"/>
    <w:rsid w:val="44D44B69"/>
    <w:rsid w:val="451F228F"/>
    <w:rsid w:val="45216857"/>
    <w:rsid w:val="454836DD"/>
    <w:rsid w:val="456E3032"/>
    <w:rsid w:val="45A63A14"/>
    <w:rsid w:val="47182FBE"/>
    <w:rsid w:val="476E40AD"/>
    <w:rsid w:val="478C54A3"/>
    <w:rsid w:val="47996C72"/>
    <w:rsid w:val="48197396"/>
    <w:rsid w:val="48C83637"/>
    <w:rsid w:val="49CD2F92"/>
    <w:rsid w:val="4A2B2CC9"/>
    <w:rsid w:val="4BC12AF2"/>
    <w:rsid w:val="4C2B1755"/>
    <w:rsid w:val="4CAE1D43"/>
    <w:rsid w:val="4CE33AC4"/>
    <w:rsid w:val="4CF55698"/>
    <w:rsid w:val="4D146F81"/>
    <w:rsid w:val="4D1F57CD"/>
    <w:rsid w:val="4DEE668D"/>
    <w:rsid w:val="4E2C16F3"/>
    <w:rsid w:val="4F3B09FD"/>
    <w:rsid w:val="50767422"/>
    <w:rsid w:val="50C17667"/>
    <w:rsid w:val="51134E57"/>
    <w:rsid w:val="51803ECB"/>
    <w:rsid w:val="523172F4"/>
    <w:rsid w:val="52483D98"/>
    <w:rsid w:val="529F464B"/>
    <w:rsid w:val="54235329"/>
    <w:rsid w:val="546372BA"/>
    <w:rsid w:val="54FD5C8E"/>
    <w:rsid w:val="551F65A4"/>
    <w:rsid w:val="562E48E6"/>
    <w:rsid w:val="565178FB"/>
    <w:rsid w:val="567E1787"/>
    <w:rsid w:val="572118C9"/>
    <w:rsid w:val="58812558"/>
    <w:rsid w:val="59CA107F"/>
    <w:rsid w:val="5A2B10DD"/>
    <w:rsid w:val="5A373E78"/>
    <w:rsid w:val="5ABF6D94"/>
    <w:rsid w:val="5B3110A3"/>
    <w:rsid w:val="5C127B92"/>
    <w:rsid w:val="5CB3539C"/>
    <w:rsid w:val="5DBA762A"/>
    <w:rsid w:val="5E0459F2"/>
    <w:rsid w:val="5E246799"/>
    <w:rsid w:val="604D1325"/>
    <w:rsid w:val="607B24E5"/>
    <w:rsid w:val="61060777"/>
    <w:rsid w:val="62595DDE"/>
    <w:rsid w:val="64F83671"/>
    <w:rsid w:val="65106ACE"/>
    <w:rsid w:val="65A2072B"/>
    <w:rsid w:val="6788644D"/>
    <w:rsid w:val="67BB71BE"/>
    <w:rsid w:val="69653113"/>
    <w:rsid w:val="6A4A38FF"/>
    <w:rsid w:val="6A741B09"/>
    <w:rsid w:val="6A862B16"/>
    <w:rsid w:val="6AE14926"/>
    <w:rsid w:val="6CC92445"/>
    <w:rsid w:val="6CD773B2"/>
    <w:rsid w:val="6E6B2A3E"/>
    <w:rsid w:val="6EED2512"/>
    <w:rsid w:val="711D3509"/>
    <w:rsid w:val="716739D4"/>
    <w:rsid w:val="717A28F7"/>
    <w:rsid w:val="71F85281"/>
    <w:rsid w:val="72173BA4"/>
    <w:rsid w:val="725E383C"/>
    <w:rsid w:val="72F10C27"/>
    <w:rsid w:val="73012306"/>
    <w:rsid w:val="74A96380"/>
    <w:rsid w:val="757E54D8"/>
    <w:rsid w:val="75ED4225"/>
    <w:rsid w:val="76022245"/>
    <w:rsid w:val="765C0985"/>
    <w:rsid w:val="76806CB3"/>
    <w:rsid w:val="77B653E0"/>
    <w:rsid w:val="77EE3E9C"/>
    <w:rsid w:val="78DB75D2"/>
    <w:rsid w:val="7A42635C"/>
    <w:rsid w:val="7AD71CDD"/>
    <w:rsid w:val="7AD769A9"/>
    <w:rsid w:val="7AF72B2E"/>
    <w:rsid w:val="7B352F54"/>
    <w:rsid w:val="7B527D43"/>
    <w:rsid w:val="7C302463"/>
    <w:rsid w:val="7C811309"/>
    <w:rsid w:val="7D9E07CB"/>
    <w:rsid w:val="7DEB1E4B"/>
    <w:rsid w:val="7EF41BAD"/>
    <w:rsid w:val="7F193E3F"/>
    <w:rsid w:val="7F70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2020-02-13T08:33:11Z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