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rPr>
          <w:rFonts w:hint="eastAsia" w:ascii="宋体" w:hAnsi="宋体" w:cs="宋体"/>
          <w:b w:val="0"/>
          <w:bCs w:val="0"/>
          <w:color w:val="000000"/>
          <w:sz w:val="24"/>
          <w:szCs w:val="24"/>
          <w:u w:val="single"/>
          <w:lang w:val="en-US" w:eastAsia="zh-CN"/>
        </w:rPr>
        <w:t xml:space="preserve">  </w:t>
      </w:r>
      <w:r>
        <w:rPr>
          <w:rFonts w:hint="eastAsia"/>
          <w:b/>
          <w:sz w:val="24"/>
          <w:u w:val="single"/>
        </w:rPr>
        <w:t>财务报告分析</w:t>
      </w:r>
      <w:r>
        <w:rPr>
          <w:rFonts w:hint="eastAsia" w:ascii="宋体" w:hAnsi="宋体" w:cs="宋体"/>
          <w:b w:val="0"/>
          <w:bCs w:val="0"/>
          <w:color w:val="000000"/>
          <w:sz w:val="24"/>
          <w:szCs w:val="24"/>
          <w:u w:val="single"/>
          <w:lang w:val="en-US" w:eastAsia="zh-CN"/>
        </w:rPr>
        <w:t xml:space="preserve">  </w:t>
      </w:r>
    </w:p>
    <w:p>
      <w:pPr>
        <w:spacing w:line="320" w:lineRule="exact"/>
        <w:rPr>
          <w:rFonts w:ascii="黑体" w:hAnsi="黑体" w:eastAsia="黑体"/>
          <w:color w:val="000000"/>
          <w:sz w:val="24"/>
        </w:rPr>
      </w:pPr>
      <w:r>
        <w:rPr>
          <w:rFonts w:hint="eastAsia" w:ascii="黑体" w:hAnsi="黑体" w:eastAsia="黑体"/>
          <w:color w:val="000000"/>
          <w:sz w:val="24"/>
        </w:rPr>
        <w:t>一、单项选择题</w:t>
      </w:r>
    </w:p>
    <w:p>
      <w:pPr>
        <w:rPr>
          <w:rFonts w:hint="eastAsia" w:ascii="宋体" w:hAnsi="宋体" w:eastAsia="宋体"/>
          <w:color w:val="000000"/>
          <w:szCs w:val="21"/>
          <w:lang w:val="en-US" w:eastAsia="zh-CN"/>
        </w:rPr>
      </w:pPr>
      <w:r>
        <w:rPr>
          <w:rFonts w:ascii="宋体" w:hAnsi="宋体"/>
          <w:color w:val="000000"/>
          <w:szCs w:val="21"/>
        </w:rPr>
        <w:t>1．下</w:t>
      </w:r>
      <w:r>
        <w:rPr>
          <w:rFonts w:hint="eastAsia" w:ascii="宋体" w:hAnsi="宋体"/>
          <w:color w:val="000000"/>
          <w:szCs w:val="21"/>
        </w:rPr>
        <w:t>列</w:t>
      </w:r>
      <w:r>
        <w:rPr>
          <w:rFonts w:ascii="宋体" w:hAnsi="宋体"/>
          <w:color w:val="000000"/>
          <w:szCs w:val="21"/>
        </w:rPr>
        <w:t>选项中，会导致企</w:t>
      </w:r>
      <w:r>
        <w:rPr>
          <w:rFonts w:hint="eastAsia" w:ascii="宋体" w:hAnsi="宋体"/>
          <w:color w:val="000000"/>
          <w:szCs w:val="21"/>
        </w:rPr>
        <w:t>业</w:t>
      </w:r>
      <w:r>
        <w:rPr>
          <w:rFonts w:ascii="宋体" w:hAnsi="宋体"/>
          <w:color w:val="000000"/>
          <w:szCs w:val="21"/>
        </w:rPr>
        <w:t>总资产</w:t>
      </w:r>
      <w:r>
        <w:rPr>
          <w:rFonts w:hint="eastAsia" w:ascii="宋体" w:hAnsi="宋体"/>
          <w:color w:val="000000"/>
          <w:szCs w:val="21"/>
        </w:rPr>
        <w:t>周</w:t>
      </w:r>
      <w:r>
        <w:rPr>
          <w:rFonts w:ascii="宋体" w:hAnsi="宋体"/>
          <w:color w:val="000000"/>
          <w:szCs w:val="21"/>
        </w:rPr>
        <w:t>转率下降的是</w:t>
      </w:r>
      <w:r>
        <w:rPr>
          <w:rFonts w:hint="eastAsia" w:ascii="宋体" w:hAnsi="宋体"/>
          <w:color w:val="000000"/>
          <w:szCs w:val="21"/>
        </w:rPr>
        <w:t xml:space="preserve">（ </w:t>
      </w:r>
      <w:r>
        <w:rPr>
          <w:rFonts w:ascii="宋体" w:hAnsi="宋体"/>
          <w:color w:val="000000"/>
          <w:szCs w:val="21"/>
        </w:rPr>
        <w:t xml:space="preserve">  </w:t>
      </w:r>
      <w:r>
        <w:rPr>
          <w:rFonts w:hint="eastAsia" w:ascii="宋体" w:hAnsi="宋体"/>
          <w:color w:val="000000"/>
          <w:szCs w:val="21"/>
          <w:lang w:val="en-US" w:eastAsia="zh-CN"/>
        </w:rPr>
        <w:t xml:space="preserve">  </w:t>
      </w:r>
      <w:r>
        <w:rPr>
          <w:rFonts w:ascii="宋体" w:hAnsi="宋体"/>
          <w:color w:val="000000"/>
          <w:szCs w:val="21"/>
        </w:rPr>
        <w:t xml:space="preserve"> </w:t>
      </w:r>
      <w:r>
        <w:rPr>
          <w:rFonts w:hint="eastAsia" w:ascii="宋体" w:hAnsi="宋体"/>
          <w:color w:val="000000"/>
          <w:szCs w:val="21"/>
        </w:rPr>
        <w:t>）</w:t>
      </w:r>
      <w:r>
        <w:rPr>
          <w:rFonts w:hint="eastAsia" w:ascii="宋体" w:hAnsi="宋体"/>
          <w:color w:val="000000"/>
          <w:szCs w:val="21"/>
          <w:lang w:eastAsia="zh-CN"/>
        </w:rPr>
        <w:t>。</w:t>
      </w:r>
    </w:p>
    <w:p>
      <w:pPr>
        <w:rPr>
          <w:rFonts w:ascii="宋体" w:hAnsi="宋体"/>
          <w:color w:val="000000"/>
          <w:szCs w:val="21"/>
        </w:rPr>
      </w:pPr>
      <w:r>
        <w:rPr>
          <w:rFonts w:ascii="宋体" w:hAnsi="宋体"/>
          <w:color w:val="000000"/>
          <w:szCs w:val="21"/>
        </w:rPr>
        <w:t xml:space="preserve">  A．企业设备开工率提高   B.企业进行非生产性固定资产投资</w:t>
      </w:r>
    </w:p>
    <w:p>
      <w:pPr>
        <w:rPr>
          <w:rFonts w:ascii="宋体" w:hAnsi="宋体"/>
          <w:color w:val="000000"/>
          <w:szCs w:val="21"/>
        </w:rPr>
      </w:pPr>
      <w:r>
        <w:rPr>
          <w:rFonts w:ascii="宋体" w:hAnsi="宋体"/>
          <w:color w:val="000000"/>
          <w:szCs w:val="21"/>
        </w:rPr>
        <w:t xml:space="preserve">  C．企业淘汰落后产</w:t>
      </w:r>
      <w:r>
        <w:rPr>
          <w:rFonts w:hint="eastAsia" w:ascii="宋体" w:hAnsi="宋体"/>
          <w:color w:val="000000"/>
          <w:szCs w:val="21"/>
        </w:rPr>
        <w:t>能</w:t>
      </w:r>
      <w:r>
        <w:rPr>
          <w:rFonts w:ascii="宋体" w:hAnsi="宋体"/>
          <w:color w:val="000000"/>
          <w:szCs w:val="21"/>
        </w:rPr>
        <w:t xml:space="preserve">     D．</w:t>
      </w:r>
      <w:r>
        <w:rPr>
          <w:rFonts w:hint="eastAsia" w:ascii="宋体" w:hAnsi="宋体"/>
          <w:color w:val="000000"/>
          <w:szCs w:val="21"/>
        </w:rPr>
        <w:t>固</w:t>
      </w:r>
      <w:r>
        <w:rPr>
          <w:rFonts w:ascii="宋体" w:hAnsi="宋体"/>
          <w:color w:val="000000"/>
          <w:szCs w:val="21"/>
        </w:rPr>
        <w:t>定资产及时维修保养</w:t>
      </w:r>
    </w:p>
    <w:p>
      <w:pPr>
        <w:rPr>
          <w:rFonts w:hint="eastAsia" w:ascii="宋体" w:hAnsi="宋体" w:eastAsia="宋体"/>
          <w:color w:val="000000"/>
          <w:szCs w:val="21"/>
          <w:lang w:val="en-US" w:eastAsia="zh-CN"/>
        </w:rPr>
      </w:pPr>
      <w:r>
        <w:rPr>
          <w:rFonts w:ascii="宋体" w:hAnsi="宋体"/>
          <w:color w:val="000000"/>
          <w:szCs w:val="21"/>
        </w:rPr>
        <w:t>2．下列选</w:t>
      </w:r>
      <w:r>
        <w:rPr>
          <w:rFonts w:hint="eastAsia" w:ascii="宋体" w:hAnsi="宋体"/>
          <w:color w:val="000000"/>
          <w:szCs w:val="21"/>
        </w:rPr>
        <w:t>项中</w:t>
      </w:r>
      <w:r>
        <w:rPr>
          <w:rFonts w:ascii="宋体" w:hAnsi="宋体"/>
          <w:color w:val="000000"/>
          <w:szCs w:val="21"/>
        </w:rPr>
        <w:t>，不属于与投资有关的</w:t>
      </w:r>
      <w:r>
        <w:rPr>
          <w:rFonts w:hint="eastAsia" w:ascii="宋体" w:hAnsi="宋体"/>
          <w:color w:val="000000"/>
          <w:szCs w:val="21"/>
        </w:rPr>
        <w:t>盈利</w:t>
      </w:r>
      <w:r>
        <w:rPr>
          <w:rFonts w:ascii="宋体" w:hAnsi="宋体"/>
          <w:color w:val="000000"/>
          <w:szCs w:val="21"/>
        </w:rPr>
        <w:t>能力分析指标是</w:t>
      </w:r>
      <w:r>
        <w:rPr>
          <w:rFonts w:hint="eastAsia" w:ascii="宋体" w:hAnsi="宋体"/>
          <w:color w:val="000000"/>
          <w:szCs w:val="21"/>
        </w:rPr>
        <w:t xml:space="preserve">（ </w:t>
      </w:r>
      <w:r>
        <w:rPr>
          <w:rFonts w:ascii="宋体" w:hAnsi="宋体"/>
          <w:color w:val="000000"/>
          <w:szCs w:val="21"/>
        </w:rPr>
        <w:t xml:space="preserve">  </w:t>
      </w:r>
      <w:r>
        <w:rPr>
          <w:rFonts w:hint="eastAsia" w:ascii="宋体" w:hAnsi="宋体"/>
          <w:color w:val="000000"/>
          <w:szCs w:val="21"/>
          <w:lang w:val="en-US" w:eastAsia="zh-CN"/>
        </w:rPr>
        <w:t xml:space="preserve">  </w:t>
      </w:r>
      <w:r>
        <w:rPr>
          <w:rFonts w:ascii="宋体" w:hAnsi="宋体"/>
          <w:color w:val="000000"/>
          <w:szCs w:val="21"/>
        </w:rPr>
        <w:t xml:space="preserve"> </w:t>
      </w:r>
      <w:r>
        <w:rPr>
          <w:rFonts w:hint="eastAsia" w:ascii="宋体" w:hAnsi="宋体"/>
          <w:color w:val="000000"/>
          <w:szCs w:val="21"/>
        </w:rPr>
        <w:t>）</w:t>
      </w:r>
      <w:r>
        <w:rPr>
          <w:rFonts w:hint="eastAsia" w:ascii="宋体" w:hAnsi="宋体"/>
          <w:color w:val="000000"/>
          <w:szCs w:val="21"/>
          <w:lang w:eastAsia="zh-CN"/>
        </w:rPr>
        <w:t>。</w:t>
      </w:r>
    </w:p>
    <w:p>
      <w:pPr>
        <w:ind w:firstLine="210" w:firstLineChars="100"/>
        <w:rPr>
          <w:rFonts w:ascii="宋体" w:hAnsi="宋体"/>
          <w:color w:val="000000"/>
          <w:szCs w:val="21"/>
        </w:rPr>
      </w:pPr>
      <w:r>
        <w:rPr>
          <w:rFonts w:ascii="宋体" w:hAnsi="宋体"/>
          <w:color w:val="000000"/>
          <w:szCs w:val="21"/>
        </w:rPr>
        <w:t xml:space="preserve"> A．总资产收益率    B．长期资金收益率</w:t>
      </w:r>
      <w:r>
        <w:rPr>
          <w:rFonts w:hint="eastAsia" w:ascii="宋体" w:hAnsi="宋体"/>
          <w:color w:val="000000"/>
          <w:szCs w:val="21"/>
        </w:rPr>
        <w:t xml:space="preserve"> </w:t>
      </w:r>
      <w:r>
        <w:rPr>
          <w:rFonts w:ascii="宋体" w:hAnsi="宋体"/>
          <w:color w:val="000000"/>
          <w:szCs w:val="21"/>
        </w:rPr>
        <w:t xml:space="preserve">  C．市盈率</w:t>
      </w:r>
      <w:r>
        <w:rPr>
          <w:rFonts w:hint="eastAsia" w:ascii="宋体" w:hAnsi="宋体"/>
          <w:color w:val="000000"/>
          <w:szCs w:val="21"/>
        </w:rPr>
        <w:t xml:space="preserve">         </w:t>
      </w:r>
      <w:r>
        <w:rPr>
          <w:rFonts w:ascii="宋体" w:hAnsi="宋体"/>
          <w:color w:val="000000"/>
          <w:szCs w:val="21"/>
        </w:rPr>
        <w:t>D．资本保值增值率</w:t>
      </w:r>
    </w:p>
    <w:p>
      <w:pPr>
        <w:rPr>
          <w:rFonts w:hint="eastAsia" w:ascii="宋体" w:hAnsi="宋体" w:eastAsia="宋体"/>
          <w:color w:val="000000"/>
          <w:szCs w:val="21"/>
          <w:lang w:val="en-US" w:eastAsia="zh-CN"/>
        </w:rPr>
      </w:pPr>
      <w:r>
        <w:rPr>
          <w:rFonts w:ascii="宋体" w:hAnsi="宋体"/>
          <w:color w:val="000000"/>
          <w:szCs w:val="21"/>
        </w:rPr>
        <w:t>3．某公司2019年流动资产平均余额</w:t>
      </w:r>
      <w:r>
        <w:rPr>
          <w:rFonts w:hint="eastAsia" w:ascii="宋体" w:hAnsi="宋体"/>
          <w:color w:val="000000"/>
          <w:szCs w:val="21"/>
        </w:rPr>
        <w:t>为</w:t>
      </w:r>
      <w:r>
        <w:rPr>
          <w:rFonts w:ascii="宋体" w:hAnsi="宋体"/>
          <w:color w:val="000000"/>
          <w:szCs w:val="21"/>
        </w:rPr>
        <w:t>400万元，流动资产周转次数为8次，2019年净</w:t>
      </w:r>
      <w:r>
        <w:rPr>
          <w:rFonts w:hint="eastAsia" w:ascii="宋体" w:hAnsi="宋体"/>
          <w:color w:val="000000"/>
          <w:szCs w:val="21"/>
        </w:rPr>
        <w:t>利</w:t>
      </w:r>
      <w:r>
        <w:rPr>
          <w:rFonts w:ascii="宋体" w:hAnsi="宋体"/>
          <w:color w:val="000000"/>
          <w:szCs w:val="21"/>
        </w:rPr>
        <w:t>润为ll20万元</w:t>
      </w:r>
      <w:r>
        <w:rPr>
          <w:rFonts w:hint="eastAsia" w:ascii="宋体" w:hAnsi="宋体"/>
          <w:color w:val="000000"/>
          <w:szCs w:val="21"/>
        </w:rPr>
        <w:t>，</w:t>
      </w:r>
      <w:r>
        <w:rPr>
          <w:rFonts w:ascii="宋体" w:hAnsi="宋体"/>
          <w:color w:val="000000"/>
          <w:szCs w:val="21"/>
        </w:rPr>
        <w:t>则2019年该公司销售净利率为</w:t>
      </w:r>
      <w:r>
        <w:rPr>
          <w:rFonts w:hint="eastAsia" w:ascii="宋体" w:hAnsi="宋体"/>
          <w:color w:val="000000"/>
          <w:szCs w:val="21"/>
        </w:rPr>
        <w:t xml:space="preserve">（ </w:t>
      </w:r>
      <w:r>
        <w:rPr>
          <w:rFonts w:ascii="宋体" w:hAnsi="宋体"/>
          <w:color w:val="000000"/>
          <w:szCs w:val="21"/>
        </w:rPr>
        <w:t xml:space="preserve">  </w:t>
      </w:r>
      <w:r>
        <w:rPr>
          <w:rFonts w:hint="eastAsia" w:ascii="宋体" w:hAnsi="宋体"/>
          <w:color w:val="000000"/>
          <w:szCs w:val="21"/>
          <w:lang w:val="en-US" w:eastAsia="zh-CN"/>
        </w:rPr>
        <w:t xml:space="preserve">  </w:t>
      </w:r>
      <w:r>
        <w:rPr>
          <w:rFonts w:ascii="宋体" w:hAnsi="宋体"/>
          <w:color w:val="000000"/>
          <w:szCs w:val="21"/>
        </w:rPr>
        <w:t xml:space="preserve"> </w:t>
      </w:r>
      <w:r>
        <w:rPr>
          <w:rFonts w:hint="eastAsia" w:ascii="宋体" w:hAnsi="宋体"/>
          <w:color w:val="000000"/>
          <w:szCs w:val="21"/>
        </w:rPr>
        <w:t>）</w:t>
      </w:r>
      <w:r>
        <w:rPr>
          <w:rFonts w:hint="eastAsia" w:ascii="宋体" w:hAnsi="宋体"/>
          <w:color w:val="000000"/>
          <w:szCs w:val="21"/>
          <w:lang w:eastAsia="zh-CN"/>
        </w:rPr>
        <w:t>。</w:t>
      </w:r>
    </w:p>
    <w:p>
      <w:pPr>
        <w:rPr>
          <w:rFonts w:ascii="宋体" w:hAnsi="宋体"/>
          <w:color w:val="000000"/>
          <w:szCs w:val="21"/>
        </w:rPr>
      </w:pPr>
      <w:r>
        <w:rPr>
          <w:rFonts w:ascii="宋体" w:hAnsi="宋体"/>
          <w:color w:val="000000"/>
          <w:szCs w:val="21"/>
        </w:rPr>
        <w:t xml:space="preserve">  A．30％    B．35％  C．40</w:t>
      </w:r>
      <w:r>
        <w:rPr>
          <w:rFonts w:hint="eastAsia" w:ascii="宋体" w:hAnsi="宋体"/>
          <w:color w:val="000000"/>
          <w:szCs w:val="21"/>
        </w:rPr>
        <w:t xml:space="preserve">％    </w:t>
      </w:r>
      <w:r>
        <w:rPr>
          <w:rFonts w:ascii="宋体" w:hAnsi="宋体"/>
          <w:color w:val="000000"/>
          <w:szCs w:val="21"/>
        </w:rPr>
        <w:t>D．45％</w:t>
      </w:r>
    </w:p>
    <w:p>
      <w:pPr>
        <w:rPr>
          <w:rFonts w:hint="eastAsia" w:ascii="宋体" w:hAnsi="宋体" w:eastAsia="宋体"/>
          <w:color w:val="000000"/>
          <w:szCs w:val="21"/>
          <w:lang w:val="en-US" w:eastAsia="zh-CN"/>
        </w:rPr>
      </w:pPr>
      <w:r>
        <w:rPr>
          <w:rFonts w:ascii="宋体" w:hAnsi="宋体"/>
          <w:color w:val="000000"/>
          <w:szCs w:val="21"/>
        </w:rPr>
        <w:t>4．某产品目前市场需求趋向饱和，潜在的顾客已经很少，</w:t>
      </w:r>
      <w:r>
        <w:rPr>
          <w:rFonts w:hint="eastAsia" w:ascii="宋体" w:hAnsi="宋体"/>
          <w:color w:val="000000"/>
          <w:szCs w:val="21"/>
        </w:rPr>
        <w:t>销</w:t>
      </w:r>
      <w:r>
        <w:rPr>
          <w:rFonts w:ascii="宋体" w:hAnsi="宋体"/>
          <w:color w:val="000000"/>
          <w:szCs w:val="21"/>
        </w:rPr>
        <w:t>售额增长缓慢。上述特征表明该产品生命</w:t>
      </w:r>
      <w:r>
        <w:rPr>
          <w:rFonts w:hint="eastAsia" w:ascii="宋体" w:hAnsi="宋体"/>
          <w:color w:val="000000"/>
          <w:szCs w:val="21"/>
        </w:rPr>
        <w:t>周</w:t>
      </w:r>
      <w:r>
        <w:rPr>
          <w:rFonts w:ascii="宋体" w:hAnsi="宋体"/>
          <w:color w:val="000000"/>
          <w:szCs w:val="21"/>
        </w:rPr>
        <w:t>期阶段是</w:t>
      </w:r>
      <w:r>
        <w:rPr>
          <w:rFonts w:hint="eastAsia" w:ascii="宋体" w:hAnsi="宋体"/>
          <w:color w:val="000000"/>
          <w:szCs w:val="21"/>
        </w:rPr>
        <w:t xml:space="preserve">（ </w:t>
      </w:r>
      <w:r>
        <w:rPr>
          <w:rFonts w:ascii="宋体" w:hAnsi="宋体"/>
          <w:color w:val="000000"/>
          <w:szCs w:val="21"/>
        </w:rPr>
        <w:t xml:space="preserve">  </w:t>
      </w:r>
      <w:r>
        <w:rPr>
          <w:rFonts w:hint="eastAsia" w:ascii="宋体" w:hAnsi="宋体"/>
          <w:color w:val="000000"/>
          <w:szCs w:val="21"/>
          <w:lang w:val="en-US" w:eastAsia="zh-CN"/>
        </w:rPr>
        <w:t xml:space="preserve">  </w:t>
      </w:r>
      <w:r>
        <w:rPr>
          <w:rFonts w:ascii="宋体" w:hAnsi="宋体"/>
          <w:color w:val="000000"/>
          <w:szCs w:val="21"/>
        </w:rPr>
        <w:t xml:space="preserve"> </w:t>
      </w:r>
      <w:r>
        <w:rPr>
          <w:rFonts w:hint="eastAsia" w:ascii="宋体" w:hAnsi="宋体"/>
          <w:color w:val="000000"/>
          <w:szCs w:val="21"/>
        </w:rPr>
        <w:t>）</w:t>
      </w:r>
      <w:r>
        <w:rPr>
          <w:rFonts w:hint="eastAsia" w:ascii="宋体" w:hAnsi="宋体"/>
          <w:color w:val="000000"/>
          <w:szCs w:val="21"/>
          <w:lang w:eastAsia="zh-CN"/>
        </w:rPr>
        <w:t>。</w:t>
      </w:r>
    </w:p>
    <w:p>
      <w:pPr>
        <w:rPr>
          <w:rFonts w:ascii="宋体" w:hAnsi="宋体"/>
          <w:color w:val="000000"/>
          <w:szCs w:val="21"/>
        </w:rPr>
      </w:pPr>
      <w:r>
        <w:rPr>
          <w:rFonts w:ascii="宋体" w:hAnsi="宋体"/>
          <w:color w:val="000000"/>
          <w:szCs w:val="21"/>
        </w:rPr>
        <w:t xml:space="preserve">  A</w:t>
      </w:r>
      <w:r>
        <w:rPr>
          <w:rFonts w:hint="eastAsia" w:ascii="宋体" w:hAnsi="宋体"/>
          <w:color w:val="000000"/>
          <w:szCs w:val="21"/>
        </w:rPr>
        <w:t>.</w:t>
      </w:r>
      <w:r>
        <w:rPr>
          <w:rFonts w:ascii="宋体" w:hAnsi="宋体"/>
          <w:color w:val="000000"/>
          <w:szCs w:val="21"/>
        </w:rPr>
        <w:t xml:space="preserve"> 介绍期    B．成长期</w:t>
      </w:r>
      <w:r>
        <w:rPr>
          <w:rFonts w:hint="eastAsia" w:ascii="宋体" w:hAnsi="宋体"/>
          <w:color w:val="000000"/>
          <w:szCs w:val="21"/>
        </w:rPr>
        <w:t xml:space="preserve"> </w:t>
      </w:r>
      <w:r>
        <w:rPr>
          <w:rFonts w:ascii="宋体" w:hAnsi="宋体"/>
          <w:color w:val="000000"/>
          <w:szCs w:val="21"/>
        </w:rPr>
        <w:t xml:space="preserve">  C．稳定期</w:t>
      </w:r>
      <w:r>
        <w:rPr>
          <w:rFonts w:hint="eastAsia" w:ascii="宋体" w:hAnsi="宋体"/>
          <w:color w:val="000000"/>
          <w:szCs w:val="21"/>
        </w:rPr>
        <w:t xml:space="preserve">    </w:t>
      </w:r>
      <w:r>
        <w:rPr>
          <w:rFonts w:ascii="宋体" w:hAnsi="宋体"/>
          <w:color w:val="000000"/>
          <w:szCs w:val="21"/>
        </w:rPr>
        <w:t>D．衰退期</w:t>
      </w:r>
    </w:p>
    <w:p>
      <w:pPr>
        <w:rPr>
          <w:rFonts w:ascii="宋体" w:hAnsi="宋体"/>
          <w:color w:val="000000"/>
          <w:szCs w:val="21"/>
        </w:rPr>
      </w:pPr>
      <w:r>
        <w:rPr>
          <w:rFonts w:ascii="宋体" w:hAnsi="宋体"/>
          <w:color w:val="000000"/>
          <w:szCs w:val="21"/>
        </w:rPr>
        <w:t>5．下</w:t>
      </w:r>
      <w:r>
        <w:rPr>
          <w:rFonts w:hint="eastAsia" w:ascii="宋体" w:hAnsi="宋体"/>
          <w:color w:val="000000"/>
          <w:szCs w:val="21"/>
        </w:rPr>
        <w:t>列</w:t>
      </w:r>
      <w:r>
        <w:rPr>
          <w:rFonts w:ascii="宋体" w:hAnsi="宋体"/>
          <w:color w:val="000000"/>
          <w:szCs w:val="21"/>
        </w:rPr>
        <w:t>选项中，属于企</w:t>
      </w:r>
      <w:r>
        <w:rPr>
          <w:rFonts w:hint="eastAsia" w:ascii="宋体" w:hAnsi="宋体"/>
          <w:color w:val="000000"/>
          <w:szCs w:val="21"/>
        </w:rPr>
        <w:t>业</w:t>
      </w:r>
      <w:r>
        <w:rPr>
          <w:rFonts w:ascii="宋体" w:hAnsi="宋体"/>
          <w:color w:val="000000"/>
          <w:szCs w:val="21"/>
        </w:rPr>
        <w:t>财务发展</w:t>
      </w:r>
      <w:r>
        <w:rPr>
          <w:rFonts w:hint="eastAsia" w:ascii="宋体" w:hAnsi="宋体"/>
          <w:color w:val="000000"/>
          <w:szCs w:val="21"/>
        </w:rPr>
        <w:t>能</w:t>
      </w:r>
      <w:r>
        <w:rPr>
          <w:rFonts w:ascii="宋体" w:hAnsi="宋体"/>
          <w:color w:val="000000"/>
          <w:szCs w:val="21"/>
        </w:rPr>
        <w:t>力分析</w:t>
      </w:r>
      <w:r>
        <w:rPr>
          <w:rFonts w:hint="eastAsia" w:ascii="宋体" w:hAnsi="宋体"/>
          <w:color w:val="000000"/>
          <w:szCs w:val="21"/>
        </w:rPr>
        <w:t>的指</w:t>
      </w:r>
      <w:r>
        <w:rPr>
          <w:rFonts w:ascii="宋体" w:hAnsi="宋体"/>
          <w:color w:val="000000"/>
          <w:szCs w:val="21"/>
        </w:rPr>
        <w:t>标是</w:t>
      </w:r>
    </w:p>
    <w:p>
      <w:pPr>
        <w:rPr>
          <w:rFonts w:ascii="宋体" w:hAnsi="宋体"/>
          <w:color w:val="000000"/>
          <w:szCs w:val="21"/>
        </w:rPr>
      </w:pPr>
      <w:r>
        <w:rPr>
          <w:rFonts w:ascii="宋体" w:hAnsi="宋体"/>
          <w:color w:val="000000"/>
          <w:szCs w:val="21"/>
        </w:rPr>
        <w:t xml:space="preserve">  A．股</w:t>
      </w:r>
      <w:r>
        <w:rPr>
          <w:rFonts w:hint="eastAsia" w:ascii="宋体" w:hAnsi="宋体"/>
          <w:color w:val="000000"/>
          <w:szCs w:val="21"/>
        </w:rPr>
        <w:t>利</w:t>
      </w:r>
      <w:r>
        <w:rPr>
          <w:rFonts w:ascii="宋体" w:hAnsi="宋体"/>
          <w:color w:val="000000"/>
          <w:szCs w:val="21"/>
        </w:rPr>
        <w:t>增长率    B．销售增长</w:t>
      </w:r>
      <w:r>
        <w:rPr>
          <w:rFonts w:hint="eastAsia" w:ascii="宋体" w:hAnsi="宋体"/>
          <w:color w:val="000000"/>
          <w:szCs w:val="21"/>
        </w:rPr>
        <w:t>率</w:t>
      </w:r>
      <w:r>
        <w:rPr>
          <w:rFonts w:ascii="宋体" w:hAnsi="宋体"/>
          <w:color w:val="000000"/>
          <w:szCs w:val="21"/>
        </w:rPr>
        <w:t xml:space="preserve">  C．资产成新率    D．资本保</w:t>
      </w:r>
      <w:r>
        <w:rPr>
          <w:rFonts w:hint="eastAsia" w:ascii="宋体" w:hAnsi="宋体"/>
          <w:color w:val="000000"/>
          <w:szCs w:val="21"/>
        </w:rPr>
        <w:t>值</w:t>
      </w:r>
      <w:r>
        <w:rPr>
          <w:rFonts w:ascii="宋体" w:hAnsi="宋体"/>
          <w:color w:val="000000"/>
          <w:szCs w:val="21"/>
        </w:rPr>
        <w:t>增值率</w:t>
      </w:r>
    </w:p>
    <w:p>
      <w:pPr>
        <w:rPr>
          <w:rFonts w:hint="eastAsia" w:ascii="宋体" w:hAnsi="宋体" w:eastAsia="宋体"/>
          <w:color w:val="000000"/>
          <w:szCs w:val="21"/>
          <w:lang w:val="en-US" w:eastAsia="zh-CN"/>
        </w:rPr>
      </w:pPr>
      <w:r>
        <w:rPr>
          <w:rFonts w:ascii="宋体" w:hAnsi="宋体"/>
          <w:color w:val="000000"/>
          <w:szCs w:val="21"/>
        </w:rPr>
        <w:t>6．甲公司本年营业收入为5 000万元，营业成本为2 000万元，则甲公司本年销售毛利率是</w:t>
      </w:r>
      <w:r>
        <w:rPr>
          <w:rFonts w:hint="eastAsia" w:ascii="宋体" w:hAnsi="宋体"/>
          <w:color w:val="000000"/>
          <w:szCs w:val="21"/>
        </w:rPr>
        <w:t xml:space="preserve">（ </w:t>
      </w:r>
      <w:r>
        <w:rPr>
          <w:rFonts w:ascii="宋体" w:hAnsi="宋体"/>
          <w:color w:val="000000"/>
          <w:szCs w:val="21"/>
        </w:rPr>
        <w:t xml:space="preserve">  </w:t>
      </w:r>
      <w:r>
        <w:rPr>
          <w:rFonts w:hint="eastAsia" w:ascii="宋体" w:hAnsi="宋体"/>
          <w:color w:val="000000"/>
          <w:szCs w:val="21"/>
          <w:lang w:val="en-US" w:eastAsia="zh-CN"/>
        </w:rPr>
        <w:t xml:space="preserve">  </w:t>
      </w:r>
      <w:r>
        <w:rPr>
          <w:rFonts w:ascii="宋体" w:hAnsi="宋体"/>
          <w:color w:val="000000"/>
          <w:szCs w:val="21"/>
        </w:rPr>
        <w:t xml:space="preserve"> </w:t>
      </w:r>
      <w:r>
        <w:rPr>
          <w:rFonts w:hint="eastAsia" w:ascii="宋体" w:hAnsi="宋体"/>
          <w:color w:val="000000"/>
          <w:szCs w:val="21"/>
        </w:rPr>
        <w:t>）</w:t>
      </w:r>
      <w:r>
        <w:rPr>
          <w:rFonts w:hint="eastAsia" w:ascii="宋体" w:hAnsi="宋体"/>
          <w:color w:val="000000"/>
          <w:szCs w:val="21"/>
          <w:lang w:eastAsia="zh-CN"/>
        </w:rPr>
        <w:t>。</w:t>
      </w:r>
    </w:p>
    <w:p>
      <w:pPr>
        <w:widowControl/>
        <w:ind w:firstLine="210" w:firstLineChars="100"/>
        <w:jc w:val="left"/>
        <w:rPr>
          <w:rFonts w:ascii="宋体" w:hAnsi="宋体"/>
          <w:color w:val="000000"/>
          <w:szCs w:val="21"/>
        </w:rPr>
      </w:pPr>
      <w:r>
        <w:rPr>
          <w:rFonts w:ascii="宋体" w:hAnsi="宋体"/>
          <w:color w:val="000000"/>
          <w:szCs w:val="21"/>
        </w:rPr>
        <w:t>A．30％    B．40％    C．50％</w:t>
      </w:r>
      <w:r>
        <w:rPr>
          <w:rFonts w:hint="eastAsia" w:ascii="宋体" w:hAnsi="宋体"/>
          <w:color w:val="000000"/>
          <w:szCs w:val="21"/>
        </w:rPr>
        <w:t xml:space="preserve">  </w:t>
      </w:r>
      <w:r>
        <w:rPr>
          <w:rFonts w:ascii="宋体" w:hAnsi="宋体"/>
          <w:color w:val="000000"/>
          <w:szCs w:val="21"/>
        </w:rPr>
        <w:t>D．60％</w:t>
      </w:r>
    </w:p>
    <w:p>
      <w:pPr>
        <w:rPr>
          <w:rFonts w:hint="eastAsia" w:ascii="宋体" w:hAnsi="宋体" w:eastAsia="宋体"/>
          <w:color w:val="000000"/>
          <w:szCs w:val="21"/>
          <w:lang w:val="en-US" w:eastAsia="zh-CN"/>
        </w:rPr>
      </w:pPr>
      <w:r>
        <w:rPr>
          <w:rFonts w:ascii="宋体" w:hAnsi="宋体"/>
          <w:color w:val="000000"/>
          <w:szCs w:val="21"/>
        </w:rPr>
        <w:t>7</w:t>
      </w:r>
      <w:r>
        <w:rPr>
          <w:rFonts w:hint="eastAsia" w:ascii="宋体" w:hAnsi="宋体"/>
          <w:color w:val="000000"/>
          <w:szCs w:val="21"/>
        </w:rPr>
        <w:t xml:space="preserve">.银行进行财务报表分析时将更为关注企业的（ </w:t>
      </w:r>
      <w:r>
        <w:rPr>
          <w:rFonts w:ascii="宋体" w:hAnsi="宋体"/>
          <w:color w:val="000000"/>
          <w:szCs w:val="21"/>
        </w:rPr>
        <w:t xml:space="preserve">  </w:t>
      </w:r>
      <w:r>
        <w:rPr>
          <w:rFonts w:hint="eastAsia" w:ascii="宋体" w:hAnsi="宋体"/>
          <w:color w:val="000000"/>
          <w:szCs w:val="21"/>
          <w:lang w:val="en-US" w:eastAsia="zh-CN"/>
        </w:rPr>
        <w:t xml:space="preserve">  </w:t>
      </w:r>
      <w:r>
        <w:rPr>
          <w:rFonts w:ascii="宋体" w:hAnsi="宋体"/>
          <w:color w:val="000000"/>
          <w:szCs w:val="21"/>
        </w:rPr>
        <w:t xml:space="preserve"> </w:t>
      </w:r>
      <w:r>
        <w:rPr>
          <w:rFonts w:hint="eastAsia" w:ascii="宋体" w:hAnsi="宋体"/>
          <w:color w:val="000000"/>
          <w:szCs w:val="21"/>
        </w:rPr>
        <w:t>）</w:t>
      </w:r>
      <w:r>
        <w:rPr>
          <w:rFonts w:hint="eastAsia" w:ascii="宋体" w:hAnsi="宋体"/>
          <w:color w:val="000000"/>
          <w:szCs w:val="21"/>
          <w:lang w:eastAsia="zh-CN"/>
        </w:rPr>
        <w:t>。</w:t>
      </w:r>
    </w:p>
    <w:p>
      <w:pPr>
        <w:ind w:firstLine="210" w:firstLineChars="100"/>
        <w:rPr>
          <w:rFonts w:ascii="宋体" w:hAnsi="宋体"/>
          <w:color w:val="000000"/>
          <w:szCs w:val="21"/>
        </w:rPr>
      </w:pPr>
      <w:r>
        <w:rPr>
          <w:rFonts w:hint="eastAsia" w:ascii="宋体" w:hAnsi="宋体"/>
          <w:color w:val="000000"/>
          <w:szCs w:val="21"/>
        </w:rPr>
        <w:t>A.偿债能力</w:t>
      </w:r>
      <w:r>
        <w:rPr>
          <w:rFonts w:hint="eastAsia" w:ascii="宋体" w:hAnsi="宋体"/>
          <w:color w:val="000000"/>
          <w:szCs w:val="21"/>
        </w:rPr>
        <w:tab/>
      </w:r>
      <w:r>
        <w:rPr>
          <w:rFonts w:hint="eastAsia" w:ascii="宋体" w:hAnsi="宋体"/>
          <w:color w:val="000000"/>
          <w:szCs w:val="21"/>
        </w:rPr>
        <w:t>B.营运能力</w:t>
      </w:r>
      <w:r>
        <w:rPr>
          <w:rFonts w:hint="eastAsia" w:ascii="宋体" w:hAnsi="宋体"/>
          <w:color w:val="000000"/>
          <w:szCs w:val="21"/>
        </w:rPr>
        <w:tab/>
      </w:r>
      <w:r>
        <w:rPr>
          <w:rFonts w:hint="eastAsia" w:ascii="宋体" w:hAnsi="宋体"/>
          <w:color w:val="000000"/>
          <w:szCs w:val="21"/>
        </w:rPr>
        <w:t>C.获利能力</w:t>
      </w:r>
      <w:r>
        <w:rPr>
          <w:rFonts w:hint="eastAsia" w:ascii="宋体" w:hAnsi="宋体"/>
          <w:color w:val="000000"/>
          <w:szCs w:val="21"/>
        </w:rPr>
        <w:tab/>
      </w:r>
      <w:r>
        <w:rPr>
          <w:rFonts w:hint="eastAsia" w:ascii="宋体" w:hAnsi="宋体"/>
          <w:color w:val="000000"/>
          <w:szCs w:val="21"/>
        </w:rPr>
        <w:t>D.投资能力</w:t>
      </w:r>
    </w:p>
    <w:p>
      <w:pPr>
        <w:rPr>
          <w:rFonts w:ascii="宋体" w:hAnsi="宋体"/>
          <w:color w:val="000000"/>
          <w:szCs w:val="21"/>
        </w:rPr>
      </w:pPr>
      <w:r>
        <w:rPr>
          <w:rFonts w:ascii="宋体" w:hAnsi="宋体"/>
          <w:color w:val="000000"/>
          <w:szCs w:val="21"/>
        </w:rPr>
        <w:t>8</w:t>
      </w:r>
      <w:r>
        <w:rPr>
          <w:rFonts w:hint="eastAsia" w:ascii="宋体" w:hAnsi="宋体"/>
          <w:color w:val="000000"/>
          <w:szCs w:val="21"/>
        </w:rPr>
        <w:t xml:space="preserve">.下列指标中,能够较为直观地反映企业主营业务对利润创造的贡献是（ </w:t>
      </w:r>
      <w:r>
        <w:rPr>
          <w:rFonts w:ascii="宋体" w:hAnsi="宋体"/>
          <w:color w:val="000000"/>
          <w:szCs w:val="21"/>
        </w:rPr>
        <w:t xml:space="preserve">  </w:t>
      </w:r>
      <w:r>
        <w:rPr>
          <w:rFonts w:hint="eastAsia" w:ascii="宋体" w:hAnsi="宋体"/>
          <w:color w:val="000000"/>
          <w:szCs w:val="21"/>
          <w:lang w:val="en-US" w:eastAsia="zh-CN"/>
        </w:rPr>
        <w:t xml:space="preserve">  </w:t>
      </w:r>
      <w:r>
        <w:rPr>
          <w:rFonts w:ascii="宋体" w:hAnsi="宋体"/>
          <w:color w:val="000000"/>
          <w:szCs w:val="21"/>
        </w:rPr>
        <w:t xml:space="preserve"> </w:t>
      </w:r>
      <w:r>
        <w:rPr>
          <w:rFonts w:hint="eastAsia" w:ascii="宋体" w:hAnsi="宋体"/>
          <w:color w:val="000000"/>
          <w:szCs w:val="21"/>
        </w:rPr>
        <w:t>）</w:t>
      </w:r>
      <w:r>
        <w:rPr>
          <w:rFonts w:hint="eastAsia" w:ascii="宋体" w:hAnsi="宋体"/>
          <w:color w:val="000000"/>
          <w:szCs w:val="21"/>
          <w:lang w:eastAsia="zh-CN"/>
        </w:rPr>
        <w:t>。</w:t>
      </w:r>
    </w:p>
    <w:p>
      <w:pPr>
        <w:ind w:firstLine="210" w:firstLineChars="100"/>
        <w:rPr>
          <w:rFonts w:ascii="宋体" w:hAnsi="宋体"/>
          <w:color w:val="000000"/>
          <w:szCs w:val="21"/>
        </w:rPr>
      </w:pPr>
      <w:r>
        <w:rPr>
          <w:rFonts w:hint="eastAsia" w:ascii="宋体" w:hAnsi="宋体"/>
          <w:color w:val="000000"/>
          <w:szCs w:val="21"/>
        </w:rPr>
        <w:t>A.销售毛利率</w:t>
      </w:r>
      <w:r>
        <w:rPr>
          <w:rFonts w:hint="eastAsia" w:ascii="宋体" w:hAnsi="宋体"/>
          <w:color w:val="000000"/>
          <w:szCs w:val="21"/>
        </w:rPr>
        <w:tab/>
      </w:r>
      <w:r>
        <w:rPr>
          <w:rFonts w:hint="eastAsia" w:ascii="宋体" w:hAnsi="宋体"/>
          <w:color w:val="000000"/>
          <w:szCs w:val="21"/>
        </w:rPr>
        <w:t>B.销售净利率</w:t>
      </w:r>
      <w:r>
        <w:rPr>
          <w:rFonts w:hint="eastAsia" w:ascii="宋体" w:hAnsi="宋体"/>
          <w:color w:val="000000"/>
          <w:szCs w:val="21"/>
        </w:rPr>
        <w:tab/>
      </w:r>
      <w:r>
        <w:rPr>
          <w:rFonts w:hint="eastAsia" w:ascii="宋体" w:hAnsi="宋体"/>
          <w:color w:val="000000"/>
          <w:szCs w:val="21"/>
        </w:rPr>
        <w:t>C.总资产收益率</w:t>
      </w:r>
      <w:r>
        <w:rPr>
          <w:rFonts w:hint="eastAsia" w:ascii="宋体" w:hAnsi="宋体"/>
          <w:color w:val="000000"/>
          <w:szCs w:val="21"/>
        </w:rPr>
        <w:tab/>
      </w:r>
      <w:r>
        <w:rPr>
          <w:rFonts w:hint="eastAsia" w:ascii="宋体" w:hAnsi="宋体"/>
          <w:color w:val="000000"/>
          <w:szCs w:val="21"/>
        </w:rPr>
        <w:t>D.净资产收益率</w:t>
      </w:r>
    </w:p>
    <w:p>
      <w:pPr>
        <w:rPr>
          <w:rFonts w:ascii="宋体" w:hAnsi="宋体"/>
          <w:color w:val="000000"/>
          <w:szCs w:val="21"/>
        </w:rPr>
      </w:pPr>
      <w:r>
        <w:rPr>
          <w:rFonts w:ascii="宋体" w:hAnsi="宋体"/>
          <w:color w:val="000000"/>
          <w:szCs w:val="21"/>
        </w:rPr>
        <w:t>9</w:t>
      </w:r>
      <w:r>
        <w:rPr>
          <w:rFonts w:hint="eastAsia" w:ascii="宋体" w:hAnsi="宋体"/>
          <w:color w:val="000000"/>
          <w:szCs w:val="21"/>
        </w:rPr>
        <w:t>.</w:t>
      </w:r>
      <w:r>
        <w:rPr>
          <w:rFonts w:ascii="宋体" w:hAnsi="宋体"/>
          <w:color w:val="000000"/>
          <w:szCs w:val="21"/>
        </w:rPr>
        <w:t xml:space="preserve">下列各项中，不会影响流动比率的业务是(   </w:t>
      </w:r>
      <w:r>
        <w:rPr>
          <w:rFonts w:hint="eastAsia" w:ascii="宋体" w:hAnsi="宋体"/>
          <w:color w:val="000000"/>
          <w:szCs w:val="21"/>
          <w:lang w:val="en-US" w:eastAsia="zh-CN"/>
        </w:rPr>
        <w:t xml:space="preserve"> </w:t>
      </w:r>
      <w:r>
        <w:rPr>
          <w:rFonts w:ascii="宋体" w:hAnsi="宋体"/>
          <w:color w:val="000000"/>
          <w:szCs w:val="21"/>
        </w:rPr>
        <w:t> )。</w:t>
      </w:r>
    </w:p>
    <w:p>
      <w:pPr>
        <w:rPr>
          <w:rFonts w:ascii="宋体" w:hAnsi="宋体"/>
          <w:color w:val="000000"/>
          <w:szCs w:val="21"/>
        </w:rPr>
      </w:pPr>
      <w:r>
        <w:rPr>
          <w:rFonts w:ascii="宋体" w:hAnsi="宋体"/>
          <w:color w:val="000000"/>
          <w:szCs w:val="21"/>
        </w:rPr>
        <w:t xml:space="preserve">A．从银行取得长期借款   </w:t>
      </w:r>
      <w:r>
        <w:rPr>
          <w:rFonts w:hint="eastAsia" w:ascii="宋体" w:hAnsi="宋体"/>
          <w:color w:val="000000"/>
          <w:szCs w:val="21"/>
        </w:rPr>
        <w:t xml:space="preserve">   </w:t>
      </w:r>
      <w:r>
        <w:rPr>
          <w:rFonts w:ascii="宋体" w:hAnsi="宋体"/>
          <w:color w:val="000000"/>
          <w:szCs w:val="21"/>
        </w:rPr>
        <w:t>B．用现金购买短期债券</w:t>
      </w:r>
    </w:p>
    <w:p>
      <w:pPr>
        <w:rPr>
          <w:rFonts w:ascii="宋体" w:hAnsi="宋体"/>
          <w:color w:val="000000"/>
          <w:szCs w:val="21"/>
        </w:rPr>
      </w:pPr>
      <w:r>
        <w:rPr>
          <w:rFonts w:ascii="宋体" w:hAnsi="宋体"/>
          <w:color w:val="000000"/>
          <w:szCs w:val="21"/>
        </w:rPr>
        <w:t>C．用存货进行对外长期投资   D．用现金购买固定资产</w:t>
      </w:r>
    </w:p>
    <w:p>
      <w:pPr>
        <w:autoSpaceDE w:val="0"/>
        <w:autoSpaceDN w:val="0"/>
        <w:adjustRightInd w:val="0"/>
        <w:spacing w:line="315" w:lineRule="atLeast"/>
        <w:jc w:val="left"/>
        <w:rPr>
          <w:rFonts w:ascii="宋体" w:hAnsi="宋体"/>
          <w:color w:val="000000"/>
          <w:szCs w:val="21"/>
        </w:rPr>
      </w:pPr>
      <w:r>
        <w:rPr>
          <w:rFonts w:hint="eastAsia" w:ascii="宋体" w:hAnsi="宋体"/>
          <w:color w:val="000000"/>
          <w:szCs w:val="21"/>
        </w:rPr>
        <w:t>1</w:t>
      </w:r>
      <w:r>
        <w:rPr>
          <w:rFonts w:ascii="宋体" w:hAnsi="宋体"/>
          <w:color w:val="000000"/>
          <w:szCs w:val="21"/>
        </w:rPr>
        <w:t>0.</w:t>
      </w:r>
      <w:r>
        <w:rPr>
          <w:rFonts w:hint="eastAsia" w:ascii="宋体" w:hAnsi="宋体"/>
          <w:color w:val="000000"/>
          <w:szCs w:val="21"/>
        </w:rPr>
        <w:t>杜邦分析体系中的基本指标不包括</w:t>
      </w:r>
      <w:r>
        <w:rPr>
          <w:rFonts w:ascii="宋体" w:hAnsi="宋体"/>
          <w:color w:val="000000"/>
          <w:szCs w:val="21"/>
        </w:rPr>
        <w:t>(</w:t>
      </w:r>
      <w:r>
        <w:rPr>
          <w:rFonts w:hint="eastAsia" w:ascii="宋体" w:hAnsi="宋体"/>
          <w:color w:val="000000"/>
          <w:szCs w:val="21"/>
        </w:rPr>
        <w:t>　　</w:t>
      </w:r>
      <w:r>
        <w:rPr>
          <w:rFonts w:hint="eastAsia" w:ascii="宋体" w:hAnsi="宋体"/>
          <w:color w:val="000000"/>
          <w:szCs w:val="21"/>
          <w:lang w:val="en-US" w:eastAsia="zh-CN"/>
        </w:rPr>
        <w:t xml:space="preserve">  </w:t>
      </w:r>
      <w:r>
        <w:rPr>
          <w:rFonts w:ascii="宋体" w:hAnsi="宋体"/>
          <w:color w:val="000000"/>
          <w:szCs w:val="21"/>
        </w:rPr>
        <w:t>)</w:t>
      </w:r>
      <w:r>
        <w:rPr>
          <w:rFonts w:hint="eastAsia" w:ascii="宋体" w:hAnsi="宋体"/>
          <w:color w:val="000000"/>
          <w:szCs w:val="21"/>
        </w:rPr>
        <w:t>。</w:t>
      </w:r>
    </w:p>
    <w:p>
      <w:pPr>
        <w:autoSpaceDE w:val="0"/>
        <w:autoSpaceDN w:val="0"/>
        <w:adjustRightInd w:val="0"/>
        <w:spacing w:line="315" w:lineRule="atLeast"/>
        <w:jc w:val="left"/>
        <w:rPr>
          <w:rFonts w:ascii="宋体" w:hAnsi="宋体"/>
          <w:color w:val="000000"/>
          <w:szCs w:val="21"/>
        </w:rPr>
      </w:pPr>
      <w:r>
        <w:rPr>
          <w:rFonts w:ascii="宋体" w:hAnsi="宋体"/>
          <w:color w:val="000000"/>
          <w:szCs w:val="21"/>
        </w:rPr>
        <w:t>A.</w:t>
      </w:r>
      <w:r>
        <w:rPr>
          <w:rFonts w:hint="eastAsia" w:ascii="宋体" w:hAnsi="宋体"/>
          <w:color w:val="000000"/>
          <w:szCs w:val="21"/>
        </w:rPr>
        <w:t xml:space="preserve"> 流动比率</w:t>
      </w:r>
      <w:r>
        <w:rPr>
          <w:rFonts w:hint="eastAsia" w:ascii="宋体" w:hAnsi="宋体"/>
          <w:color w:val="000000"/>
          <w:szCs w:val="21"/>
          <w:lang w:val="en-US" w:eastAsia="zh-CN"/>
        </w:rPr>
        <w:t xml:space="preserve">  </w:t>
      </w:r>
      <w:r>
        <w:rPr>
          <w:rFonts w:ascii="宋体" w:hAnsi="宋体"/>
          <w:color w:val="000000"/>
          <w:szCs w:val="21"/>
        </w:rPr>
        <w:tab/>
      </w:r>
      <w:r>
        <w:rPr>
          <w:rFonts w:ascii="宋体" w:hAnsi="宋体"/>
          <w:color w:val="000000"/>
          <w:szCs w:val="21"/>
        </w:rPr>
        <w:t>B.</w:t>
      </w:r>
      <w:r>
        <w:rPr>
          <w:rFonts w:hint="eastAsia" w:ascii="宋体" w:hAnsi="宋体"/>
          <w:color w:val="000000"/>
          <w:szCs w:val="21"/>
        </w:rPr>
        <w:t>销售净利率</w:t>
      </w:r>
      <w:r>
        <w:rPr>
          <w:rFonts w:ascii="宋体" w:hAnsi="宋体"/>
          <w:color w:val="000000"/>
          <w:szCs w:val="21"/>
        </w:rPr>
        <w:tab/>
      </w:r>
      <w:r>
        <w:rPr>
          <w:rFonts w:ascii="宋体" w:hAnsi="宋体"/>
          <w:color w:val="000000"/>
          <w:szCs w:val="21"/>
        </w:rPr>
        <w:t>C.</w:t>
      </w:r>
      <w:r>
        <w:rPr>
          <w:rFonts w:hint="eastAsia" w:ascii="宋体" w:hAnsi="宋体"/>
          <w:color w:val="000000"/>
          <w:szCs w:val="21"/>
        </w:rPr>
        <w:t>资产负债率</w:t>
      </w:r>
      <w:r>
        <w:rPr>
          <w:rFonts w:ascii="宋体" w:hAnsi="宋体"/>
          <w:color w:val="000000"/>
          <w:szCs w:val="21"/>
        </w:rPr>
        <w:tab/>
      </w:r>
      <w:r>
        <w:rPr>
          <w:rFonts w:ascii="宋体" w:hAnsi="宋体"/>
          <w:color w:val="000000"/>
          <w:szCs w:val="21"/>
        </w:rPr>
        <w:t>D.</w:t>
      </w:r>
      <w:r>
        <w:rPr>
          <w:rFonts w:hint="eastAsia" w:ascii="宋体" w:hAnsi="宋体"/>
          <w:color w:val="000000"/>
          <w:szCs w:val="21"/>
        </w:rPr>
        <w:t>总资产周转率</w:t>
      </w:r>
    </w:p>
    <w:p>
      <w:pPr>
        <w:spacing w:line="320" w:lineRule="exact"/>
        <w:outlineLvl w:val="0"/>
        <w:rPr>
          <w:rFonts w:ascii="黑体" w:hAnsi="黑体" w:eastAsia="黑体"/>
          <w:color w:val="000000"/>
          <w:sz w:val="24"/>
        </w:rPr>
      </w:pPr>
      <w:r>
        <w:rPr>
          <w:rFonts w:hint="eastAsia" w:ascii="黑体" w:hAnsi="黑体" w:eastAsia="黑体"/>
          <w:color w:val="000000"/>
          <w:sz w:val="24"/>
        </w:rPr>
        <w:t>二、判断题</w:t>
      </w:r>
    </w:p>
    <w:p>
      <w:pPr>
        <w:rPr>
          <w:rFonts w:ascii="宋体" w:hAnsi="宋体"/>
          <w:color w:val="000000"/>
          <w:sz w:val="22"/>
        </w:rPr>
      </w:pPr>
      <w:r>
        <w:rPr>
          <w:rFonts w:ascii="宋体" w:hAnsi="宋体"/>
          <w:color w:val="000000"/>
          <w:sz w:val="22"/>
        </w:rPr>
        <w:t>1.</w:t>
      </w:r>
      <w:r>
        <w:rPr>
          <w:rFonts w:hint="eastAsia" w:ascii="宋体" w:hAnsi="宋体"/>
          <w:color w:val="000000"/>
          <w:sz w:val="22"/>
        </w:rPr>
        <w:t>资产负债表是反映企业在一定会计期间的经营成果的会计报表。</w:t>
      </w:r>
      <w:r>
        <w:rPr>
          <w:rFonts w:ascii="宋体" w:hAnsi="宋体"/>
          <w:color w:val="000000"/>
          <w:sz w:val="22"/>
        </w:rPr>
        <w:tab/>
      </w:r>
      <w:r>
        <w:rPr>
          <w:rFonts w:ascii="宋体" w:hAnsi="宋体"/>
          <w:color w:val="000000"/>
          <w:sz w:val="22"/>
        </w:rPr>
        <w:t>(</w:t>
      </w:r>
      <w:r>
        <w:rPr>
          <w:rFonts w:hint="eastAsia" w:ascii="宋体" w:hAnsi="宋体"/>
          <w:color w:val="000000"/>
          <w:sz w:val="22"/>
        </w:rPr>
        <w:t>　　</w:t>
      </w:r>
      <w:r>
        <w:rPr>
          <w:rFonts w:hint="eastAsia" w:ascii="宋体" w:hAnsi="宋体"/>
          <w:color w:val="000000"/>
          <w:sz w:val="22"/>
          <w:lang w:val="en-US" w:eastAsia="zh-CN"/>
        </w:rPr>
        <w:t xml:space="preserve"> </w:t>
      </w:r>
      <w:r>
        <w:rPr>
          <w:rFonts w:ascii="宋体" w:hAnsi="宋体"/>
          <w:color w:val="000000"/>
          <w:sz w:val="22"/>
        </w:rPr>
        <w:t>)</w:t>
      </w:r>
    </w:p>
    <w:p>
      <w:pPr>
        <w:rPr>
          <w:rFonts w:ascii="宋体" w:hAnsi="宋体"/>
          <w:color w:val="000000"/>
          <w:sz w:val="22"/>
        </w:rPr>
      </w:pPr>
      <w:r>
        <w:rPr>
          <w:rFonts w:ascii="宋体" w:hAnsi="宋体"/>
          <w:color w:val="000000"/>
          <w:sz w:val="22"/>
        </w:rPr>
        <w:t>2.</w:t>
      </w:r>
      <w:r>
        <w:rPr>
          <w:rFonts w:hint="eastAsia" w:ascii="宋体" w:hAnsi="宋体"/>
          <w:color w:val="000000"/>
          <w:sz w:val="22"/>
        </w:rPr>
        <w:t>净资产收益率反映企业所有者投入资本的获利能力</w:t>
      </w:r>
      <w:r>
        <w:rPr>
          <w:rFonts w:ascii="宋体" w:hAnsi="宋体"/>
          <w:color w:val="000000"/>
          <w:sz w:val="22"/>
        </w:rPr>
        <w:t>,</w:t>
      </w:r>
      <w:r>
        <w:rPr>
          <w:rFonts w:hint="eastAsia" w:ascii="宋体" w:hAnsi="宋体"/>
          <w:color w:val="000000"/>
          <w:sz w:val="22"/>
        </w:rPr>
        <w:t>但较高的净资产收益率会阻碍所有者权益最大化的实现。</w:t>
      </w:r>
      <w:r>
        <w:rPr>
          <w:rFonts w:ascii="宋体" w:hAnsi="宋体"/>
          <w:color w:val="000000"/>
          <w:sz w:val="22"/>
        </w:rPr>
        <w:tab/>
      </w:r>
      <w:r>
        <w:rPr>
          <w:rFonts w:ascii="宋体" w:hAnsi="宋体"/>
          <w:color w:val="000000"/>
          <w:sz w:val="22"/>
        </w:rPr>
        <w:t>(</w:t>
      </w:r>
      <w:r>
        <w:rPr>
          <w:rFonts w:hint="eastAsia" w:ascii="宋体" w:hAnsi="宋体"/>
          <w:color w:val="000000"/>
          <w:sz w:val="22"/>
        </w:rPr>
        <w:t>　</w:t>
      </w:r>
      <w:r>
        <w:rPr>
          <w:rFonts w:hint="eastAsia" w:ascii="宋体" w:hAnsi="宋体"/>
          <w:color w:val="000000"/>
          <w:sz w:val="22"/>
          <w:lang w:val="en-US" w:eastAsia="zh-CN"/>
        </w:rPr>
        <w:t xml:space="preserve"> </w:t>
      </w:r>
      <w:r>
        <w:rPr>
          <w:rFonts w:hint="eastAsia" w:ascii="宋体" w:hAnsi="宋体"/>
          <w:color w:val="000000"/>
          <w:sz w:val="22"/>
        </w:rPr>
        <w:t>　</w:t>
      </w:r>
      <w:r>
        <w:rPr>
          <w:rFonts w:ascii="宋体" w:hAnsi="宋体"/>
          <w:color w:val="000000"/>
          <w:sz w:val="22"/>
        </w:rPr>
        <w:t>)</w:t>
      </w:r>
    </w:p>
    <w:p>
      <w:pPr>
        <w:rPr>
          <w:rFonts w:ascii="宋体" w:hAnsi="宋体"/>
          <w:color w:val="000000"/>
          <w:sz w:val="22"/>
        </w:rPr>
      </w:pPr>
      <w:r>
        <w:rPr>
          <w:rFonts w:ascii="宋体" w:hAnsi="宋体"/>
          <w:color w:val="000000"/>
          <w:sz w:val="22"/>
        </w:rPr>
        <w:t>3.</w:t>
      </w:r>
      <w:r>
        <w:rPr>
          <w:rFonts w:hint="eastAsia" w:ascii="宋体" w:hAnsi="宋体"/>
          <w:color w:val="000000"/>
          <w:sz w:val="22"/>
        </w:rPr>
        <w:t>净资产收益率是最具综合性的评价指标</w:t>
      </w:r>
      <w:r>
        <w:rPr>
          <w:rFonts w:ascii="宋体" w:hAnsi="宋体"/>
          <w:color w:val="000000"/>
          <w:sz w:val="22"/>
        </w:rPr>
        <w:t>,</w:t>
      </w:r>
      <w:r>
        <w:rPr>
          <w:rFonts w:hint="eastAsia" w:ascii="宋体" w:hAnsi="宋体"/>
          <w:color w:val="000000"/>
          <w:sz w:val="22"/>
        </w:rPr>
        <w:t>既不受行业的限制，也不受公司规模的限制。</w:t>
      </w:r>
      <w:r>
        <w:rPr>
          <w:rFonts w:ascii="宋体" w:hAnsi="宋体"/>
          <w:color w:val="000000"/>
          <w:sz w:val="22"/>
        </w:rPr>
        <w:tab/>
      </w:r>
      <w:r>
        <w:rPr>
          <w:rFonts w:ascii="宋体" w:hAnsi="宋体"/>
          <w:color w:val="000000"/>
          <w:sz w:val="22"/>
        </w:rPr>
        <w:t>(</w:t>
      </w:r>
      <w:r>
        <w:rPr>
          <w:rFonts w:hint="eastAsia" w:ascii="宋体" w:hAnsi="宋体"/>
          <w:color w:val="000000"/>
          <w:sz w:val="22"/>
        </w:rPr>
        <w:t>　</w:t>
      </w:r>
      <w:r>
        <w:rPr>
          <w:rFonts w:hint="eastAsia" w:ascii="宋体" w:hAnsi="宋体"/>
          <w:color w:val="000000"/>
          <w:sz w:val="22"/>
          <w:lang w:val="en-US" w:eastAsia="zh-CN"/>
        </w:rPr>
        <w:t xml:space="preserve"> </w:t>
      </w:r>
      <w:r>
        <w:rPr>
          <w:rFonts w:hint="eastAsia" w:ascii="宋体" w:hAnsi="宋体"/>
          <w:color w:val="000000"/>
          <w:sz w:val="22"/>
        </w:rPr>
        <w:t>　</w:t>
      </w:r>
      <w:r>
        <w:rPr>
          <w:rFonts w:ascii="宋体" w:hAnsi="宋体"/>
          <w:color w:val="000000"/>
          <w:sz w:val="22"/>
        </w:rPr>
        <w:t>)</w:t>
      </w:r>
    </w:p>
    <w:p>
      <w:pPr>
        <w:rPr>
          <w:rFonts w:ascii="宋体" w:hAnsi="宋体"/>
          <w:color w:val="000000"/>
          <w:sz w:val="22"/>
        </w:rPr>
      </w:pPr>
      <w:r>
        <w:rPr>
          <w:rFonts w:ascii="宋体" w:hAnsi="宋体"/>
          <w:color w:val="000000"/>
          <w:sz w:val="22"/>
        </w:rPr>
        <w:t>4.</w:t>
      </w:r>
      <w:r>
        <w:rPr>
          <w:rFonts w:hint="eastAsia" w:ascii="宋体" w:hAnsi="宋体"/>
          <w:color w:val="000000"/>
          <w:sz w:val="22"/>
        </w:rPr>
        <w:t>营业周期与流动比率之间的关系是</w:t>
      </w:r>
      <w:r>
        <w:rPr>
          <w:rFonts w:ascii="宋体" w:hAnsi="宋体"/>
          <w:color w:val="000000"/>
          <w:sz w:val="22"/>
        </w:rPr>
        <w:t>:</w:t>
      </w:r>
      <w:r>
        <w:rPr>
          <w:rFonts w:hint="eastAsia" w:ascii="宋体" w:hAnsi="宋体"/>
          <w:color w:val="000000"/>
          <w:sz w:val="22"/>
        </w:rPr>
        <w:t>营业周期越短，正常的流动比率就越高</w:t>
      </w:r>
      <w:r>
        <w:rPr>
          <w:rFonts w:ascii="宋体" w:hAnsi="宋体"/>
          <w:color w:val="000000"/>
          <w:sz w:val="22"/>
        </w:rPr>
        <w:t>;</w:t>
      </w:r>
      <w:r>
        <w:rPr>
          <w:rFonts w:hint="eastAsia" w:ascii="宋体" w:hAnsi="宋体"/>
          <w:color w:val="000000"/>
          <w:sz w:val="22"/>
        </w:rPr>
        <w:t>营业周期越长，正常的流动比率就越低。</w:t>
      </w:r>
      <w:r>
        <w:rPr>
          <w:rFonts w:ascii="宋体" w:hAnsi="宋体"/>
          <w:color w:val="000000"/>
          <w:sz w:val="22"/>
        </w:rPr>
        <w:tab/>
      </w:r>
      <w:r>
        <w:rPr>
          <w:rFonts w:ascii="宋体" w:hAnsi="宋体"/>
          <w:color w:val="000000"/>
          <w:sz w:val="22"/>
        </w:rPr>
        <w:t>(</w:t>
      </w:r>
      <w:r>
        <w:rPr>
          <w:rFonts w:hint="eastAsia" w:ascii="宋体" w:hAnsi="宋体"/>
          <w:color w:val="000000"/>
          <w:sz w:val="22"/>
        </w:rPr>
        <w:t>　</w:t>
      </w:r>
      <w:r>
        <w:rPr>
          <w:rFonts w:hint="eastAsia" w:ascii="宋体" w:hAnsi="宋体"/>
          <w:color w:val="000000"/>
          <w:sz w:val="22"/>
          <w:lang w:val="en-US" w:eastAsia="zh-CN"/>
        </w:rPr>
        <w:t xml:space="preserve"> </w:t>
      </w:r>
      <w:r>
        <w:rPr>
          <w:rFonts w:hint="eastAsia" w:ascii="宋体" w:hAnsi="宋体"/>
          <w:color w:val="000000"/>
          <w:sz w:val="22"/>
        </w:rPr>
        <w:t>　</w:t>
      </w:r>
      <w:r>
        <w:rPr>
          <w:rFonts w:ascii="宋体" w:hAnsi="宋体"/>
          <w:color w:val="000000"/>
          <w:sz w:val="22"/>
        </w:rPr>
        <w:t>)</w:t>
      </w:r>
    </w:p>
    <w:p>
      <w:pPr>
        <w:rPr>
          <w:rFonts w:ascii="宋体" w:hAnsi="宋体"/>
          <w:color w:val="000000"/>
          <w:sz w:val="22"/>
        </w:rPr>
      </w:pPr>
      <w:r>
        <w:rPr>
          <w:rFonts w:ascii="宋体" w:hAnsi="宋体"/>
          <w:color w:val="000000"/>
          <w:sz w:val="22"/>
        </w:rPr>
        <w:t>5.</w:t>
      </w:r>
      <w:r>
        <w:rPr>
          <w:rFonts w:hint="eastAsia" w:ascii="宋体" w:hAnsi="宋体"/>
          <w:color w:val="000000"/>
          <w:sz w:val="22"/>
        </w:rPr>
        <w:t>对任何企业而言，速动比率应该大于</w:t>
      </w:r>
      <w:r>
        <w:rPr>
          <w:rFonts w:ascii="宋体" w:hAnsi="宋体"/>
          <w:color w:val="000000"/>
          <w:sz w:val="22"/>
        </w:rPr>
        <w:t>1</w:t>
      </w:r>
      <w:r>
        <w:rPr>
          <w:rFonts w:hint="eastAsia" w:ascii="宋体" w:hAnsi="宋体"/>
          <w:color w:val="000000"/>
          <w:sz w:val="22"/>
        </w:rPr>
        <w:t>才是正常的。</w:t>
      </w:r>
      <w:r>
        <w:rPr>
          <w:rFonts w:ascii="宋体" w:hAnsi="宋体"/>
          <w:color w:val="000000"/>
          <w:sz w:val="22"/>
        </w:rPr>
        <w:tab/>
      </w:r>
      <w:r>
        <w:rPr>
          <w:rFonts w:ascii="宋体" w:hAnsi="宋体"/>
          <w:color w:val="000000"/>
          <w:sz w:val="22"/>
        </w:rPr>
        <w:t>(</w:t>
      </w:r>
      <w:r>
        <w:rPr>
          <w:rFonts w:hint="eastAsia" w:ascii="宋体" w:hAnsi="宋体"/>
          <w:color w:val="000000"/>
          <w:sz w:val="22"/>
        </w:rPr>
        <w:t>　</w:t>
      </w:r>
      <w:r>
        <w:rPr>
          <w:rFonts w:hint="eastAsia" w:ascii="宋体" w:hAnsi="宋体"/>
          <w:color w:val="000000"/>
          <w:sz w:val="22"/>
          <w:lang w:val="en-US" w:eastAsia="zh-CN"/>
        </w:rPr>
        <w:t xml:space="preserve"> </w:t>
      </w:r>
      <w:r>
        <w:rPr>
          <w:rFonts w:hint="eastAsia" w:ascii="宋体" w:hAnsi="宋体"/>
          <w:color w:val="000000"/>
          <w:sz w:val="22"/>
        </w:rPr>
        <w:t>　</w:t>
      </w:r>
      <w:r>
        <w:rPr>
          <w:rFonts w:ascii="宋体" w:hAnsi="宋体"/>
          <w:color w:val="000000"/>
          <w:sz w:val="22"/>
        </w:rPr>
        <w:t>)</w:t>
      </w:r>
    </w:p>
    <w:p>
      <w:pPr>
        <w:rPr>
          <w:rFonts w:ascii="宋体" w:hAnsi="宋体"/>
          <w:color w:val="000000"/>
          <w:sz w:val="22"/>
        </w:rPr>
      </w:pPr>
      <w:r>
        <w:rPr>
          <w:rFonts w:ascii="宋体" w:hAnsi="宋体"/>
          <w:color w:val="000000"/>
          <w:sz w:val="22"/>
        </w:rPr>
        <w:t>6.</w:t>
      </w:r>
      <w:r>
        <w:rPr>
          <w:rFonts w:hint="eastAsia" w:ascii="宋体" w:hAnsi="宋体"/>
          <w:color w:val="000000"/>
          <w:sz w:val="22"/>
        </w:rPr>
        <w:t>权益乘数侧重于揭示总资本中有多少是靠负债取得的</w:t>
      </w:r>
      <w:r>
        <w:rPr>
          <w:rFonts w:ascii="宋体" w:hAnsi="宋体"/>
          <w:color w:val="000000"/>
          <w:sz w:val="22"/>
        </w:rPr>
        <w:t>,</w:t>
      </w:r>
      <w:r>
        <w:rPr>
          <w:rFonts w:hint="eastAsia" w:ascii="宋体" w:hAnsi="宋体"/>
          <w:color w:val="000000"/>
          <w:sz w:val="22"/>
        </w:rPr>
        <w:t>说明债权人权益的受保障程度。</w:t>
      </w:r>
      <w:r>
        <w:rPr>
          <w:rFonts w:ascii="宋体" w:hAnsi="宋体"/>
          <w:color w:val="000000"/>
          <w:sz w:val="22"/>
        </w:rPr>
        <w:tab/>
      </w:r>
      <w:r>
        <w:rPr>
          <w:rFonts w:ascii="宋体" w:hAnsi="宋体"/>
          <w:color w:val="000000"/>
          <w:sz w:val="22"/>
        </w:rPr>
        <w:t>(</w:t>
      </w:r>
      <w:r>
        <w:rPr>
          <w:rFonts w:hint="eastAsia" w:ascii="宋体" w:hAnsi="宋体"/>
          <w:color w:val="000000"/>
          <w:sz w:val="22"/>
        </w:rPr>
        <w:t>　</w:t>
      </w:r>
      <w:r>
        <w:rPr>
          <w:rFonts w:hint="eastAsia" w:ascii="宋体" w:hAnsi="宋体"/>
          <w:color w:val="000000"/>
          <w:sz w:val="22"/>
          <w:lang w:val="en-US" w:eastAsia="zh-CN"/>
        </w:rPr>
        <w:t xml:space="preserve"> </w:t>
      </w:r>
      <w:r>
        <w:rPr>
          <w:rFonts w:hint="eastAsia" w:ascii="宋体" w:hAnsi="宋体"/>
          <w:color w:val="000000"/>
          <w:sz w:val="22"/>
        </w:rPr>
        <w:t>　</w:t>
      </w:r>
      <w:r>
        <w:rPr>
          <w:rFonts w:ascii="宋体" w:hAnsi="宋体"/>
          <w:color w:val="000000"/>
          <w:sz w:val="22"/>
        </w:rPr>
        <w:t>)</w:t>
      </w:r>
    </w:p>
    <w:p>
      <w:pPr>
        <w:rPr>
          <w:rFonts w:ascii="宋体" w:hAnsi="宋体"/>
          <w:color w:val="000000"/>
          <w:sz w:val="22"/>
        </w:rPr>
      </w:pPr>
      <w:r>
        <w:rPr>
          <w:rFonts w:ascii="宋体" w:hAnsi="宋体"/>
          <w:color w:val="000000"/>
          <w:sz w:val="22"/>
        </w:rPr>
        <w:t>7.</w:t>
      </w:r>
      <w:r>
        <w:rPr>
          <w:rFonts w:hint="eastAsia" w:ascii="宋体" w:hAnsi="宋体"/>
          <w:color w:val="000000"/>
          <w:sz w:val="22"/>
        </w:rPr>
        <w:t>权益乘数的高低取决于企业的资本结构，资产负债率越高，权益乘数越高</w:t>
      </w:r>
      <w:r>
        <w:rPr>
          <w:rFonts w:ascii="宋体" w:hAnsi="宋体"/>
          <w:color w:val="000000"/>
          <w:sz w:val="22"/>
        </w:rPr>
        <w:t>,</w:t>
      </w:r>
      <w:r>
        <w:rPr>
          <w:rFonts w:hint="eastAsia" w:ascii="宋体" w:hAnsi="宋体"/>
          <w:color w:val="000000"/>
          <w:sz w:val="22"/>
        </w:rPr>
        <w:t>财务风险越大。</w:t>
      </w:r>
      <w:r>
        <w:rPr>
          <w:rFonts w:ascii="宋体" w:hAnsi="宋体"/>
          <w:color w:val="000000"/>
          <w:sz w:val="22"/>
        </w:rPr>
        <w:tab/>
      </w:r>
      <w:r>
        <w:rPr>
          <w:rFonts w:ascii="宋体" w:hAnsi="宋体"/>
          <w:color w:val="000000"/>
          <w:sz w:val="22"/>
        </w:rPr>
        <w:t>(</w:t>
      </w:r>
      <w:r>
        <w:rPr>
          <w:rFonts w:hint="eastAsia" w:ascii="宋体" w:hAnsi="宋体"/>
          <w:color w:val="000000"/>
          <w:sz w:val="22"/>
        </w:rPr>
        <w:t>　　</w:t>
      </w:r>
      <w:r>
        <w:rPr>
          <w:rFonts w:hint="eastAsia" w:ascii="宋体" w:hAnsi="宋体"/>
          <w:color w:val="000000"/>
          <w:sz w:val="22"/>
          <w:lang w:val="en-US" w:eastAsia="zh-CN"/>
        </w:rPr>
        <w:t xml:space="preserve"> </w:t>
      </w:r>
      <w:r>
        <w:rPr>
          <w:rFonts w:ascii="宋体" w:hAnsi="宋体"/>
          <w:color w:val="000000"/>
          <w:sz w:val="22"/>
        </w:rPr>
        <w:t>)</w:t>
      </w:r>
    </w:p>
    <w:p>
      <w:pPr>
        <w:rPr>
          <w:rFonts w:ascii="宋体" w:hAnsi="宋体"/>
          <w:color w:val="000000"/>
          <w:sz w:val="22"/>
        </w:rPr>
      </w:pPr>
      <w:r>
        <w:rPr>
          <w:rFonts w:ascii="宋体" w:hAnsi="宋体"/>
          <w:color w:val="000000"/>
          <w:sz w:val="22"/>
        </w:rPr>
        <w:t>8.</w:t>
      </w:r>
      <w:r>
        <w:rPr>
          <w:rFonts w:hint="eastAsia" w:ascii="宋体" w:hAnsi="宋体"/>
          <w:color w:val="000000"/>
          <w:sz w:val="22"/>
        </w:rPr>
        <w:t>分析企业的长期偿债能力除了关注企业资产和负债的规模与结构外，还需要关注企业的盈利能力。</w:t>
      </w:r>
      <w:r>
        <w:rPr>
          <w:rFonts w:ascii="宋体" w:hAnsi="宋体"/>
          <w:color w:val="000000"/>
          <w:sz w:val="22"/>
        </w:rPr>
        <w:tab/>
      </w:r>
      <w:r>
        <w:rPr>
          <w:rFonts w:ascii="宋体" w:hAnsi="宋体"/>
          <w:color w:val="000000"/>
          <w:sz w:val="22"/>
        </w:rPr>
        <w:t>(</w:t>
      </w:r>
      <w:r>
        <w:rPr>
          <w:rFonts w:hint="eastAsia" w:ascii="宋体" w:hAnsi="宋体"/>
          <w:color w:val="000000"/>
          <w:sz w:val="22"/>
        </w:rPr>
        <w:t>　</w:t>
      </w:r>
      <w:r>
        <w:rPr>
          <w:rFonts w:hint="eastAsia" w:ascii="宋体" w:hAnsi="宋体"/>
          <w:color w:val="000000"/>
          <w:sz w:val="22"/>
          <w:lang w:val="en-US" w:eastAsia="zh-CN"/>
        </w:rPr>
        <w:t xml:space="preserve"> </w:t>
      </w:r>
      <w:r>
        <w:rPr>
          <w:rFonts w:hint="eastAsia" w:ascii="宋体" w:hAnsi="宋体"/>
          <w:color w:val="000000"/>
          <w:sz w:val="22"/>
        </w:rPr>
        <w:t>　</w:t>
      </w:r>
      <w:r>
        <w:rPr>
          <w:rFonts w:ascii="宋体" w:hAnsi="宋体"/>
          <w:color w:val="000000"/>
          <w:sz w:val="22"/>
        </w:rPr>
        <w:t>)</w:t>
      </w:r>
    </w:p>
    <w:p>
      <w:pPr>
        <w:rPr>
          <w:rFonts w:ascii="宋体" w:hAnsi="宋体"/>
          <w:color w:val="000000"/>
          <w:sz w:val="22"/>
        </w:rPr>
      </w:pPr>
      <w:r>
        <w:rPr>
          <w:rFonts w:ascii="宋体" w:hAnsi="宋体"/>
          <w:color w:val="000000"/>
          <w:sz w:val="22"/>
        </w:rPr>
        <w:t>9.</w:t>
      </w:r>
      <w:r>
        <w:rPr>
          <w:rFonts w:hint="eastAsia" w:ascii="宋体" w:hAnsi="宋体"/>
          <w:color w:val="000000"/>
          <w:sz w:val="22"/>
        </w:rPr>
        <w:t>为准确计算应收账款的周转效率，其周转额应使用赊销净金额。</w:t>
      </w:r>
      <w:r>
        <w:rPr>
          <w:rFonts w:ascii="宋体" w:hAnsi="宋体"/>
          <w:color w:val="000000"/>
          <w:sz w:val="22"/>
        </w:rPr>
        <w:tab/>
      </w:r>
      <w:r>
        <w:rPr>
          <w:rFonts w:ascii="宋体" w:hAnsi="宋体"/>
          <w:color w:val="000000"/>
          <w:sz w:val="22"/>
        </w:rPr>
        <w:t>(</w:t>
      </w:r>
      <w:r>
        <w:rPr>
          <w:rFonts w:hint="eastAsia" w:ascii="宋体" w:hAnsi="宋体"/>
          <w:color w:val="000000"/>
          <w:sz w:val="22"/>
        </w:rPr>
        <w:t>　</w:t>
      </w:r>
      <w:r>
        <w:rPr>
          <w:rFonts w:hint="eastAsia" w:ascii="宋体" w:hAnsi="宋体"/>
          <w:color w:val="000000"/>
          <w:sz w:val="22"/>
          <w:lang w:val="en-US" w:eastAsia="zh-CN"/>
        </w:rPr>
        <w:t xml:space="preserve"> </w:t>
      </w:r>
      <w:r>
        <w:rPr>
          <w:rFonts w:hint="eastAsia" w:ascii="宋体" w:hAnsi="宋体"/>
          <w:color w:val="000000"/>
          <w:sz w:val="22"/>
        </w:rPr>
        <w:t>　</w:t>
      </w:r>
      <w:r>
        <w:rPr>
          <w:rFonts w:ascii="宋体" w:hAnsi="宋体"/>
          <w:color w:val="000000"/>
          <w:sz w:val="22"/>
        </w:rPr>
        <w:t>)</w:t>
      </w:r>
    </w:p>
    <w:p>
      <w:pPr>
        <w:rPr>
          <w:rFonts w:ascii="宋体" w:hAnsi="宋体"/>
          <w:color w:val="000000"/>
          <w:sz w:val="22"/>
        </w:rPr>
      </w:pPr>
      <w:r>
        <w:rPr>
          <w:rFonts w:ascii="宋体" w:hAnsi="宋体"/>
          <w:color w:val="000000"/>
          <w:sz w:val="22"/>
        </w:rPr>
        <w:t>10.</w:t>
      </w:r>
      <w:r>
        <w:rPr>
          <w:rFonts w:hint="eastAsia" w:ascii="宋体" w:hAnsi="宋体"/>
          <w:color w:val="000000"/>
          <w:sz w:val="22"/>
        </w:rPr>
        <w:t>在主营业务净利率、总资产周转率不变的情况下，提高资产负债率可以提高净资产收益率。</w:t>
      </w:r>
      <w:r>
        <w:rPr>
          <w:rFonts w:ascii="宋体" w:hAnsi="宋体"/>
          <w:color w:val="000000"/>
          <w:sz w:val="22"/>
        </w:rPr>
        <w:tab/>
      </w:r>
      <w:r>
        <w:rPr>
          <w:rFonts w:ascii="宋体" w:hAnsi="宋体"/>
          <w:color w:val="000000"/>
          <w:sz w:val="22"/>
        </w:rPr>
        <w:t>(</w:t>
      </w:r>
      <w:r>
        <w:rPr>
          <w:rFonts w:hint="eastAsia" w:ascii="宋体" w:hAnsi="宋体"/>
          <w:color w:val="000000"/>
          <w:sz w:val="22"/>
        </w:rPr>
        <w:t>　　</w:t>
      </w:r>
      <w:r>
        <w:rPr>
          <w:rFonts w:hint="eastAsia" w:ascii="宋体" w:hAnsi="宋体"/>
          <w:color w:val="000000"/>
          <w:sz w:val="22"/>
          <w:lang w:val="en-US" w:eastAsia="zh-CN"/>
        </w:rPr>
        <w:t xml:space="preserve"> </w:t>
      </w:r>
      <w:r>
        <w:rPr>
          <w:rFonts w:ascii="宋体" w:hAnsi="宋体"/>
          <w:color w:val="000000"/>
          <w:sz w:val="22"/>
        </w:rPr>
        <w:t>)</w:t>
      </w:r>
    </w:p>
    <w:p>
      <w:pPr>
        <w:pStyle w:val="2"/>
        <w:tabs>
          <w:tab w:val="left" w:pos="840"/>
        </w:tabs>
        <w:spacing w:before="0" w:beforeAutospacing="0" w:after="0" w:afterAutospacing="0"/>
        <w:rPr>
          <w:b/>
        </w:rPr>
      </w:pPr>
      <w:r>
        <w:rPr>
          <w:rFonts w:hint="eastAsia"/>
          <w:b/>
        </w:rPr>
        <w:t>三、名词解释</w:t>
      </w:r>
    </w:p>
    <w:p>
      <w:r>
        <w:rPr>
          <w:rFonts w:hint="eastAsia"/>
        </w:rPr>
        <w:t>1、趋势分析法：</w:t>
      </w:r>
    </w:p>
    <w:p/>
    <w:p/>
    <w:p/>
    <w:p>
      <w:r>
        <w:rPr>
          <w:rFonts w:hint="eastAsia"/>
        </w:rPr>
        <w:t xml:space="preserve">2、会计政策： </w:t>
      </w:r>
    </w:p>
    <w:p/>
    <w:p/>
    <w:p/>
    <w:p>
      <w:r>
        <w:rPr>
          <w:rFonts w:hint="eastAsia"/>
        </w:rPr>
        <w:t xml:space="preserve">3、非经常性损益： </w:t>
      </w:r>
    </w:p>
    <w:p/>
    <w:p/>
    <w:p/>
    <w:p>
      <w:r>
        <w:rPr>
          <w:rFonts w:hint="eastAsia"/>
        </w:rPr>
        <w:t>4、净资产收益率：</w:t>
      </w:r>
    </w:p>
    <w:p/>
    <w:p/>
    <w:p>
      <w:r>
        <w:t xml:space="preserve"> </w:t>
      </w:r>
    </w:p>
    <w:p/>
    <w:p>
      <w:pPr>
        <w:spacing w:line="320" w:lineRule="exact"/>
        <w:outlineLvl w:val="0"/>
        <w:rPr>
          <w:rFonts w:ascii="宋体" w:hAnsi="宋体"/>
          <w:b/>
          <w:color w:val="000000"/>
          <w:szCs w:val="21"/>
        </w:rPr>
      </w:pPr>
      <w:r>
        <w:rPr>
          <w:rFonts w:hint="eastAsia" w:ascii="宋体" w:hAnsi="宋体"/>
          <w:b/>
          <w:color w:val="000000"/>
          <w:szCs w:val="21"/>
        </w:rPr>
        <w:t>四、问答题</w:t>
      </w:r>
    </w:p>
    <w:p>
      <w:pPr>
        <w:spacing w:line="320" w:lineRule="exact"/>
        <w:rPr>
          <w:rFonts w:ascii="宋体" w:hAnsi="宋体" w:cs="宋体"/>
          <w:szCs w:val="21"/>
        </w:rPr>
      </w:pPr>
      <w:r>
        <w:rPr>
          <w:rFonts w:ascii="宋体" w:hAnsi="宋体" w:cs="宋体"/>
          <w:szCs w:val="21"/>
        </w:rPr>
        <w:t>1</w:t>
      </w:r>
      <w:r>
        <w:rPr>
          <w:rFonts w:hint="eastAsia" w:ascii="宋体" w:hAnsi="宋体" w:cs="宋体"/>
          <w:szCs w:val="21"/>
        </w:rPr>
        <w:t>、</w:t>
      </w:r>
      <w:r>
        <w:rPr>
          <w:rFonts w:hint="eastAsia"/>
          <w:szCs w:val="21"/>
        </w:rPr>
        <w:t>所有者权益变动表的作用。</w:t>
      </w:r>
    </w:p>
    <w:p>
      <w:pPr>
        <w:spacing w:line="320" w:lineRule="exact"/>
        <w:rPr>
          <w:rFonts w:ascii="宋体" w:hAnsi="宋体" w:cs="宋体"/>
          <w:szCs w:val="21"/>
        </w:rPr>
      </w:pPr>
    </w:p>
    <w:p>
      <w:pPr>
        <w:spacing w:line="320" w:lineRule="exact"/>
        <w:rPr>
          <w:rFonts w:ascii="宋体" w:hAnsi="宋体" w:cs="宋体"/>
          <w:szCs w:val="21"/>
        </w:rPr>
      </w:pPr>
    </w:p>
    <w:p>
      <w:pPr>
        <w:spacing w:line="320" w:lineRule="exact"/>
        <w:rPr>
          <w:rFonts w:ascii="宋体" w:hAnsi="宋体" w:cs="宋体"/>
          <w:szCs w:val="21"/>
        </w:rPr>
      </w:pPr>
    </w:p>
    <w:p>
      <w:pPr>
        <w:spacing w:line="320" w:lineRule="exact"/>
        <w:rPr>
          <w:rFonts w:ascii="宋体" w:hAnsi="宋体" w:cs="宋体"/>
          <w:szCs w:val="21"/>
        </w:rPr>
      </w:pPr>
    </w:p>
    <w:p>
      <w:pPr>
        <w:spacing w:line="320" w:lineRule="exact"/>
        <w:rPr>
          <w:rFonts w:ascii="宋体" w:hAnsi="宋体" w:cs="宋体"/>
          <w:szCs w:val="21"/>
        </w:rPr>
      </w:pPr>
    </w:p>
    <w:p>
      <w:pPr>
        <w:spacing w:line="320" w:lineRule="exact"/>
        <w:rPr>
          <w:rFonts w:ascii="宋体" w:hAnsi="宋体" w:cs="宋体"/>
          <w:szCs w:val="21"/>
        </w:rPr>
      </w:pPr>
    </w:p>
    <w:p>
      <w:pPr>
        <w:spacing w:line="320" w:lineRule="exact"/>
        <w:rPr>
          <w:rFonts w:ascii="宋体" w:hAnsi="宋体" w:cs="宋体"/>
          <w:szCs w:val="21"/>
        </w:rPr>
      </w:pPr>
    </w:p>
    <w:p>
      <w:pPr>
        <w:spacing w:line="320" w:lineRule="exact"/>
        <w:rPr>
          <w:rFonts w:ascii="宋体" w:hAnsi="宋体" w:cs="宋体"/>
          <w:szCs w:val="21"/>
        </w:rPr>
      </w:pPr>
    </w:p>
    <w:p>
      <w:pPr>
        <w:spacing w:line="320" w:lineRule="exact"/>
        <w:rPr>
          <w:rFonts w:ascii="宋体" w:hAnsi="宋体" w:cs="宋体"/>
          <w:szCs w:val="21"/>
        </w:rPr>
      </w:pPr>
    </w:p>
    <w:p>
      <w:pPr>
        <w:spacing w:line="320" w:lineRule="exact"/>
        <w:rPr>
          <w:rFonts w:ascii="宋体" w:hAnsi="宋体" w:cs="宋体"/>
          <w:szCs w:val="21"/>
        </w:rPr>
      </w:pPr>
    </w:p>
    <w:p>
      <w:pPr>
        <w:spacing w:line="320" w:lineRule="exact"/>
        <w:rPr>
          <w:rFonts w:ascii="宋体" w:hAnsi="宋体" w:cs="宋体"/>
          <w:szCs w:val="21"/>
        </w:rPr>
      </w:pPr>
    </w:p>
    <w:p>
      <w:pPr>
        <w:spacing w:line="320" w:lineRule="exact"/>
        <w:rPr>
          <w:rFonts w:ascii="宋体" w:hAnsi="宋体" w:cs="宋体"/>
          <w:szCs w:val="21"/>
        </w:rPr>
      </w:pPr>
    </w:p>
    <w:p>
      <w:pPr>
        <w:spacing w:line="320" w:lineRule="exact"/>
        <w:rPr>
          <w:rFonts w:ascii="宋体" w:hAnsi="宋体" w:cs="宋体"/>
          <w:szCs w:val="21"/>
        </w:rPr>
      </w:pPr>
    </w:p>
    <w:p>
      <w:pPr>
        <w:spacing w:line="320" w:lineRule="exact"/>
        <w:rPr>
          <w:rFonts w:ascii="宋体" w:hAnsi="宋体" w:cs="宋体"/>
          <w:szCs w:val="21"/>
        </w:rPr>
      </w:pPr>
    </w:p>
    <w:p>
      <w:pPr>
        <w:spacing w:line="320" w:lineRule="exact"/>
        <w:rPr>
          <w:rFonts w:ascii="宋体" w:hAnsi="宋体" w:cs="宋体"/>
          <w:szCs w:val="21"/>
        </w:rPr>
      </w:pPr>
      <w:r>
        <w:rPr>
          <w:rFonts w:hint="eastAsia" w:ascii="宋体" w:hAnsi="宋体" w:cs="宋体"/>
          <w:szCs w:val="21"/>
        </w:rPr>
        <w:t>2、</w:t>
      </w:r>
      <w:r>
        <w:rPr>
          <w:rFonts w:hint="eastAsia"/>
          <w:sz w:val="24"/>
        </w:rPr>
        <w:t>阐述企业财务报告分析的不同主体及其目的。</w:t>
      </w: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spacing w:line="320" w:lineRule="exact"/>
        <w:outlineLvl w:val="0"/>
        <w:rPr>
          <w:rFonts w:ascii="宋体" w:hAnsi="宋体"/>
          <w:b/>
          <w:color w:val="000000"/>
          <w:szCs w:val="21"/>
        </w:rPr>
      </w:pPr>
      <w:r>
        <w:rPr>
          <w:rFonts w:hint="eastAsia" w:ascii="宋体" w:hAnsi="宋体"/>
          <w:b/>
          <w:color w:val="000000"/>
          <w:szCs w:val="21"/>
        </w:rPr>
        <w:t>五、计算与案例分析题（计</w:t>
      </w:r>
      <w:r>
        <w:rPr>
          <w:rFonts w:ascii="宋体" w:hAnsi="宋体"/>
          <w:b/>
          <w:color w:val="000000"/>
          <w:szCs w:val="21"/>
        </w:rPr>
        <w:t>26</w:t>
      </w:r>
      <w:r>
        <w:rPr>
          <w:rFonts w:hint="eastAsia" w:ascii="宋体" w:hAnsi="宋体"/>
          <w:b/>
          <w:color w:val="000000"/>
          <w:szCs w:val="21"/>
        </w:rPr>
        <w:t>分，要求有计算分析过程，得数保留到小数点后面两位）</w:t>
      </w:r>
    </w:p>
    <w:p>
      <w:pPr>
        <w:ind w:firstLine="420" w:firstLineChars="200"/>
      </w:pPr>
      <w:r>
        <w:rPr>
          <w:rFonts w:hint="eastAsia"/>
        </w:rPr>
        <w:t>B公司财务分析案例，有关数据资料见表1-3。</w:t>
      </w:r>
    </w:p>
    <w:p>
      <w:pPr>
        <w:spacing w:line="270" w:lineRule="exact"/>
        <w:ind w:firstLine="1440" w:firstLineChars="800"/>
      </w:pPr>
      <w:r>
        <w:rPr>
          <w:rFonts w:hint="eastAsia"/>
          <w:sz w:val="18"/>
        </w:rPr>
        <w:t>表1   资产负债表摘要                              单位</w:t>
      </w:r>
      <w:r>
        <w:rPr>
          <w:rFonts w:ascii="方正书宋_GBK" w:hAnsi="方正书宋_GBK"/>
          <w:sz w:val="18"/>
        </w:rPr>
        <w:t>:</w:t>
      </w:r>
      <w:r>
        <w:rPr>
          <w:rFonts w:hint="eastAsia"/>
          <w:sz w:val="18"/>
        </w:rPr>
        <w:t>元</w:t>
      </w:r>
    </w:p>
    <w:tbl>
      <w:tblPr>
        <w:tblStyle w:val="6"/>
        <w:tblW w:w="5000" w:type="pct"/>
        <w:jc w:val="center"/>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Layout w:type="fixed"/>
        <w:tblCellMar>
          <w:top w:w="0" w:type="dxa"/>
          <w:left w:w="108" w:type="dxa"/>
          <w:bottom w:w="0" w:type="dxa"/>
          <w:right w:w="108" w:type="dxa"/>
        </w:tblCellMar>
      </w:tblPr>
      <w:tblGrid>
        <w:gridCol w:w="3290"/>
        <w:gridCol w:w="1646"/>
        <w:gridCol w:w="1646"/>
        <w:gridCol w:w="1724"/>
      </w:tblGrid>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240" w:type="dxa"/>
            <w:tcMar>
              <w:left w:w="0" w:type="dxa"/>
              <w:right w:w="0" w:type="dxa"/>
            </w:tcMar>
            <w:vAlign w:val="center"/>
          </w:tcPr>
          <w:p>
            <w:pPr>
              <w:spacing w:line="270" w:lineRule="exact"/>
              <w:jc w:val="center"/>
            </w:pPr>
            <w:r>
              <w:rPr>
                <w:rFonts w:hint="eastAsia"/>
                <w:sz w:val="18"/>
              </w:rPr>
              <w:t>报表日期</w:t>
            </w:r>
          </w:p>
        </w:tc>
        <w:tc>
          <w:tcPr>
            <w:tcW w:w="1620" w:type="dxa"/>
            <w:tcMar>
              <w:left w:w="0" w:type="dxa"/>
              <w:right w:w="0" w:type="dxa"/>
            </w:tcMar>
            <w:vAlign w:val="center"/>
          </w:tcPr>
          <w:p>
            <w:pPr>
              <w:spacing w:line="270" w:lineRule="exact"/>
              <w:jc w:val="center"/>
            </w:pPr>
            <w:r>
              <w:rPr>
                <w:sz w:val="18"/>
              </w:rPr>
              <w:t>201</w:t>
            </w:r>
            <w:r>
              <w:rPr>
                <w:rFonts w:hint="eastAsia"/>
                <w:sz w:val="18"/>
              </w:rPr>
              <w:t>9</w:t>
            </w:r>
          </w:p>
        </w:tc>
        <w:tc>
          <w:tcPr>
            <w:tcW w:w="1620" w:type="dxa"/>
            <w:tcMar>
              <w:left w:w="0" w:type="dxa"/>
              <w:right w:w="0" w:type="dxa"/>
            </w:tcMar>
            <w:vAlign w:val="center"/>
          </w:tcPr>
          <w:p>
            <w:pPr>
              <w:spacing w:line="270" w:lineRule="exact"/>
              <w:jc w:val="center"/>
            </w:pPr>
            <w:r>
              <w:rPr>
                <w:sz w:val="18"/>
              </w:rPr>
              <w:t>201</w:t>
            </w:r>
            <w:r>
              <w:rPr>
                <w:rFonts w:hint="eastAsia"/>
                <w:sz w:val="18"/>
              </w:rPr>
              <w:t>8</w:t>
            </w:r>
          </w:p>
        </w:tc>
        <w:tc>
          <w:tcPr>
            <w:tcW w:w="1697" w:type="dxa"/>
            <w:tcMar>
              <w:left w:w="0" w:type="dxa"/>
              <w:right w:w="0" w:type="dxa"/>
            </w:tcMar>
            <w:vAlign w:val="center"/>
          </w:tcPr>
          <w:p>
            <w:pPr>
              <w:spacing w:line="270" w:lineRule="exact"/>
              <w:jc w:val="center"/>
            </w:pPr>
            <w:r>
              <w:rPr>
                <w:sz w:val="18"/>
              </w:rPr>
              <w:t>201</w:t>
            </w:r>
            <w:r>
              <w:rPr>
                <w:rFonts w:hint="eastAsia"/>
                <w:sz w:val="18"/>
              </w:rPr>
              <w:t>7</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240" w:type="dxa"/>
            <w:tcMar>
              <w:left w:w="60" w:type="dxa"/>
              <w:right w:w="60" w:type="dxa"/>
            </w:tcMar>
            <w:vAlign w:val="center"/>
          </w:tcPr>
          <w:p>
            <w:pPr>
              <w:spacing w:line="270" w:lineRule="exact"/>
            </w:pPr>
            <w:r>
              <w:rPr>
                <w:rFonts w:hint="eastAsia"/>
                <w:sz w:val="18"/>
              </w:rPr>
              <w:t>流动资产</w:t>
            </w:r>
          </w:p>
        </w:tc>
        <w:tc>
          <w:tcPr>
            <w:tcW w:w="1620" w:type="dxa"/>
            <w:tcMar>
              <w:left w:w="0" w:type="dxa"/>
              <w:right w:w="0" w:type="dxa"/>
            </w:tcMar>
            <w:vAlign w:val="center"/>
          </w:tcPr>
          <w:p>
            <w:pPr>
              <w:spacing w:line="270" w:lineRule="exact"/>
              <w:jc w:val="center"/>
            </w:pPr>
          </w:p>
        </w:tc>
        <w:tc>
          <w:tcPr>
            <w:tcW w:w="1620" w:type="dxa"/>
            <w:tcMar>
              <w:left w:w="0" w:type="dxa"/>
              <w:right w:w="0" w:type="dxa"/>
            </w:tcMar>
            <w:vAlign w:val="center"/>
          </w:tcPr>
          <w:p>
            <w:pPr>
              <w:spacing w:line="270" w:lineRule="exact"/>
              <w:jc w:val="center"/>
            </w:pPr>
          </w:p>
        </w:tc>
        <w:tc>
          <w:tcPr>
            <w:tcW w:w="1697" w:type="dxa"/>
            <w:tcMar>
              <w:left w:w="0" w:type="dxa"/>
              <w:right w:w="0" w:type="dxa"/>
            </w:tcMar>
            <w:vAlign w:val="center"/>
          </w:tcPr>
          <w:p>
            <w:pPr>
              <w:spacing w:line="270" w:lineRule="exact"/>
              <w:jc w:val="center"/>
            </w:pP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240" w:type="dxa"/>
            <w:tcMar>
              <w:left w:w="60" w:type="dxa"/>
              <w:right w:w="60" w:type="dxa"/>
            </w:tcMar>
            <w:vAlign w:val="center"/>
          </w:tcPr>
          <w:p>
            <w:pPr>
              <w:spacing w:line="270" w:lineRule="exact"/>
            </w:pPr>
            <w:r>
              <w:rPr>
                <w:rFonts w:hint="eastAsia"/>
                <w:sz w:val="18"/>
              </w:rPr>
              <w:t>货币资金</w:t>
            </w:r>
          </w:p>
        </w:tc>
        <w:tc>
          <w:tcPr>
            <w:tcW w:w="1620" w:type="dxa"/>
            <w:tcMar>
              <w:left w:w="0" w:type="dxa"/>
              <w:right w:w="0" w:type="dxa"/>
            </w:tcMar>
            <w:vAlign w:val="center"/>
          </w:tcPr>
          <w:p>
            <w:pPr>
              <w:spacing w:line="270" w:lineRule="exact"/>
              <w:jc w:val="center"/>
            </w:pPr>
            <w:r>
              <w:rPr>
                <w:sz w:val="18"/>
              </w:rPr>
              <w:t>24</w:t>
            </w:r>
            <w:r>
              <w:rPr>
                <w:rFonts w:hint="eastAsia"/>
                <w:sz w:val="18"/>
              </w:rPr>
              <w:t xml:space="preserve"> </w:t>
            </w:r>
            <w:r>
              <w:rPr>
                <w:sz w:val="18"/>
              </w:rPr>
              <w:t>806</w:t>
            </w:r>
            <w:r>
              <w:rPr>
                <w:rFonts w:hint="eastAsia"/>
                <w:sz w:val="18"/>
              </w:rPr>
              <w:t xml:space="preserve"> </w:t>
            </w:r>
            <w:r>
              <w:rPr>
                <w:sz w:val="18"/>
              </w:rPr>
              <w:t>300</w:t>
            </w:r>
            <w:r>
              <w:rPr>
                <w:rFonts w:hint="eastAsia"/>
                <w:sz w:val="18"/>
              </w:rPr>
              <w:t xml:space="preserve"> </w:t>
            </w:r>
            <w:r>
              <w:rPr>
                <w:sz w:val="18"/>
              </w:rPr>
              <w:t>000</w:t>
            </w:r>
          </w:p>
        </w:tc>
        <w:tc>
          <w:tcPr>
            <w:tcW w:w="1620" w:type="dxa"/>
            <w:tcMar>
              <w:left w:w="0" w:type="dxa"/>
              <w:right w:w="0" w:type="dxa"/>
            </w:tcMar>
            <w:vAlign w:val="center"/>
          </w:tcPr>
          <w:p>
            <w:pPr>
              <w:spacing w:line="270" w:lineRule="exact"/>
              <w:jc w:val="center"/>
            </w:pPr>
            <w:r>
              <w:rPr>
                <w:sz w:val="18"/>
              </w:rPr>
              <w:t>30</w:t>
            </w:r>
            <w:r>
              <w:rPr>
                <w:rFonts w:hint="eastAsia"/>
                <w:sz w:val="18"/>
              </w:rPr>
              <w:t xml:space="preserve"> </w:t>
            </w:r>
            <w:r>
              <w:rPr>
                <w:sz w:val="18"/>
              </w:rPr>
              <w:t>067</w:t>
            </w:r>
            <w:r>
              <w:rPr>
                <w:rFonts w:hint="eastAsia"/>
                <w:sz w:val="18"/>
              </w:rPr>
              <w:t xml:space="preserve"> </w:t>
            </w:r>
            <w:r>
              <w:rPr>
                <w:sz w:val="18"/>
              </w:rPr>
              <w:t>400</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22</w:t>
            </w:r>
            <w:r>
              <w:rPr>
                <w:rFonts w:hint="eastAsia"/>
                <w:sz w:val="18"/>
              </w:rPr>
              <w:t xml:space="preserve"> </w:t>
            </w:r>
            <w:r>
              <w:rPr>
                <w:sz w:val="18"/>
              </w:rPr>
              <w:t>740</w:t>
            </w:r>
            <w:r>
              <w:rPr>
                <w:rFonts w:hint="eastAsia"/>
                <w:sz w:val="18"/>
              </w:rPr>
              <w:t xml:space="preserve"> </w:t>
            </w:r>
            <w:r>
              <w:rPr>
                <w:sz w:val="18"/>
              </w:rPr>
              <w:t>100</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240" w:type="dxa"/>
            <w:tcMar>
              <w:left w:w="60" w:type="dxa"/>
              <w:right w:w="60" w:type="dxa"/>
            </w:tcMar>
            <w:vAlign w:val="center"/>
          </w:tcPr>
          <w:p>
            <w:pPr>
              <w:spacing w:line="270" w:lineRule="exact"/>
            </w:pPr>
            <w:r>
              <w:rPr>
                <w:rFonts w:hint="eastAsia"/>
                <w:sz w:val="18"/>
              </w:rPr>
              <w:t>应收票据</w:t>
            </w:r>
          </w:p>
        </w:tc>
        <w:tc>
          <w:tcPr>
            <w:tcW w:w="1620" w:type="dxa"/>
            <w:tcMar>
              <w:left w:w="0" w:type="dxa"/>
              <w:right w:w="0" w:type="dxa"/>
            </w:tcMar>
            <w:vAlign w:val="center"/>
          </w:tcPr>
          <w:p>
            <w:pPr>
              <w:spacing w:line="270" w:lineRule="exact"/>
              <w:jc w:val="center"/>
            </w:pPr>
            <w:r>
              <w:rPr>
                <w:sz w:val="18"/>
              </w:rPr>
              <w:t>577</w:t>
            </w:r>
            <w:r>
              <w:rPr>
                <w:rFonts w:hint="eastAsia"/>
                <w:sz w:val="18"/>
              </w:rPr>
              <w:t xml:space="preserve"> </w:t>
            </w:r>
            <w:r>
              <w:rPr>
                <w:sz w:val="18"/>
              </w:rPr>
              <w:t>000</w:t>
            </w:r>
          </w:p>
        </w:tc>
        <w:tc>
          <w:tcPr>
            <w:tcW w:w="1620" w:type="dxa"/>
            <w:tcMar>
              <w:left w:w="0" w:type="dxa"/>
              <w:right w:w="0" w:type="dxa"/>
            </w:tcMar>
            <w:vAlign w:val="center"/>
          </w:tcPr>
          <w:p>
            <w:pPr>
              <w:spacing w:line="270" w:lineRule="exact"/>
              <w:jc w:val="center"/>
            </w:pPr>
            <w:r>
              <w:rPr>
                <w:sz w:val="18"/>
              </w:rPr>
              <w:t>2</w:t>
            </w:r>
            <w:r>
              <w:rPr>
                <w:rFonts w:hint="eastAsia"/>
                <w:sz w:val="18"/>
              </w:rPr>
              <w:t xml:space="preserve"> </w:t>
            </w:r>
            <w:r>
              <w:rPr>
                <w:sz w:val="18"/>
              </w:rPr>
              <w:t>987</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7</w:t>
            </w:r>
            <w:r>
              <w:rPr>
                <w:rFonts w:hint="eastAsia"/>
                <w:sz w:val="18"/>
              </w:rPr>
              <w:t xml:space="preserve"> </w:t>
            </w:r>
            <w:r>
              <w:rPr>
                <w:sz w:val="18"/>
              </w:rPr>
              <w:t>265</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240" w:type="dxa"/>
            <w:tcMar>
              <w:left w:w="60" w:type="dxa"/>
              <w:right w:w="60" w:type="dxa"/>
            </w:tcMar>
            <w:vAlign w:val="center"/>
          </w:tcPr>
          <w:p>
            <w:pPr>
              <w:spacing w:line="270" w:lineRule="exact"/>
            </w:pPr>
            <w:r>
              <w:rPr>
                <w:rFonts w:hint="eastAsia"/>
                <w:sz w:val="18"/>
              </w:rPr>
              <w:t>应收账款</w:t>
            </w:r>
          </w:p>
        </w:tc>
        <w:tc>
          <w:tcPr>
            <w:tcW w:w="1620" w:type="dxa"/>
            <w:tcMar>
              <w:left w:w="0" w:type="dxa"/>
              <w:right w:w="0" w:type="dxa"/>
            </w:tcMar>
            <w:vAlign w:val="center"/>
          </w:tcPr>
          <w:p>
            <w:pPr>
              <w:spacing w:line="270" w:lineRule="exact"/>
              <w:jc w:val="center"/>
            </w:pPr>
            <w:r>
              <w:rPr>
                <w:sz w:val="18"/>
              </w:rPr>
              <w:t>671</w:t>
            </w:r>
            <w:r>
              <w:rPr>
                <w:rFonts w:hint="eastAsia"/>
                <w:sz w:val="18"/>
              </w:rPr>
              <w:t xml:space="preserve"> </w:t>
            </w:r>
            <w:r>
              <w:rPr>
                <w:sz w:val="18"/>
              </w:rPr>
              <w:t>075</w:t>
            </w:r>
            <w:r>
              <w:rPr>
                <w:rFonts w:hint="eastAsia"/>
                <w:sz w:val="18"/>
              </w:rPr>
              <w:t xml:space="preserve"> </w:t>
            </w:r>
            <w:r>
              <w:rPr>
                <w:sz w:val="18"/>
              </w:rPr>
              <w:t>000</w:t>
            </w:r>
          </w:p>
        </w:tc>
        <w:tc>
          <w:tcPr>
            <w:tcW w:w="1620" w:type="dxa"/>
            <w:tcMar>
              <w:left w:w="0" w:type="dxa"/>
              <w:right w:w="0" w:type="dxa"/>
            </w:tcMar>
            <w:vAlign w:val="center"/>
          </w:tcPr>
          <w:p>
            <w:pPr>
              <w:spacing w:line="270" w:lineRule="exact"/>
              <w:jc w:val="center"/>
            </w:pPr>
            <w:r>
              <w:rPr>
                <w:sz w:val="18"/>
              </w:rPr>
              <w:t>1</w:t>
            </w:r>
            <w:r>
              <w:rPr>
                <w:rFonts w:hint="eastAsia"/>
                <w:sz w:val="18"/>
              </w:rPr>
              <w:t xml:space="preserve"> </w:t>
            </w:r>
            <w:r>
              <w:rPr>
                <w:sz w:val="18"/>
              </w:rPr>
              <w:t>270</w:t>
            </w:r>
            <w:r>
              <w:rPr>
                <w:rFonts w:hint="eastAsia"/>
                <w:sz w:val="18"/>
              </w:rPr>
              <w:t xml:space="preserve"> </w:t>
            </w:r>
            <w:r>
              <w:rPr>
                <w:sz w:val="18"/>
              </w:rPr>
              <w:t>500</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1</w:t>
            </w:r>
            <w:r>
              <w:rPr>
                <w:rFonts w:hint="eastAsia"/>
                <w:sz w:val="18"/>
              </w:rPr>
              <w:t xml:space="preserve"> </w:t>
            </w:r>
            <w:r>
              <w:rPr>
                <w:sz w:val="18"/>
              </w:rPr>
              <w:t>841</w:t>
            </w:r>
            <w:r>
              <w:rPr>
                <w:rFonts w:hint="eastAsia"/>
                <w:sz w:val="18"/>
              </w:rPr>
              <w:t xml:space="preserve"> </w:t>
            </w:r>
            <w:r>
              <w:rPr>
                <w:sz w:val="18"/>
              </w:rPr>
              <w:t>780</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240" w:type="dxa"/>
            <w:tcMar>
              <w:left w:w="60" w:type="dxa"/>
              <w:right w:w="60" w:type="dxa"/>
            </w:tcMar>
            <w:vAlign w:val="center"/>
          </w:tcPr>
          <w:p>
            <w:pPr>
              <w:spacing w:line="270" w:lineRule="exact"/>
            </w:pPr>
            <w:r>
              <w:rPr>
                <w:rFonts w:hint="eastAsia"/>
                <w:sz w:val="18"/>
              </w:rPr>
              <w:t>存货</w:t>
            </w:r>
          </w:p>
        </w:tc>
        <w:tc>
          <w:tcPr>
            <w:tcW w:w="1620" w:type="dxa"/>
            <w:tcMar>
              <w:left w:w="0" w:type="dxa"/>
              <w:right w:w="0" w:type="dxa"/>
            </w:tcMar>
            <w:vAlign w:val="center"/>
          </w:tcPr>
          <w:p>
            <w:pPr>
              <w:spacing w:line="270" w:lineRule="exact"/>
              <w:jc w:val="center"/>
            </w:pPr>
            <w:r>
              <w:rPr>
                <w:sz w:val="18"/>
              </w:rPr>
              <w:t>18</w:t>
            </w:r>
            <w:r>
              <w:rPr>
                <w:rFonts w:hint="eastAsia"/>
                <w:sz w:val="18"/>
              </w:rPr>
              <w:t xml:space="preserve"> </w:t>
            </w:r>
            <w:r>
              <w:rPr>
                <w:sz w:val="18"/>
              </w:rPr>
              <w:t>258</w:t>
            </w:r>
            <w:r>
              <w:rPr>
                <w:rFonts w:hint="eastAsia"/>
                <w:sz w:val="18"/>
              </w:rPr>
              <w:t xml:space="preserve"> </w:t>
            </w:r>
            <w:r>
              <w:rPr>
                <w:sz w:val="18"/>
              </w:rPr>
              <w:t>400</w:t>
            </w:r>
            <w:r>
              <w:rPr>
                <w:rFonts w:hint="eastAsia"/>
                <w:sz w:val="18"/>
              </w:rPr>
              <w:t xml:space="preserve"> </w:t>
            </w:r>
            <w:r>
              <w:rPr>
                <w:sz w:val="18"/>
              </w:rPr>
              <w:t>000</w:t>
            </w:r>
          </w:p>
        </w:tc>
        <w:tc>
          <w:tcPr>
            <w:tcW w:w="1620" w:type="dxa"/>
            <w:tcMar>
              <w:left w:w="0" w:type="dxa"/>
              <w:right w:w="0" w:type="dxa"/>
            </w:tcMar>
            <w:vAlign w:val="center"/>
          </w:tcPr>
          <w:p>
            <w:pPr>
              <w:spacing w:line="270" w:lineRule="exact"/>
              <w:jc w:val="center"/>
            </w:pPr>
            <w:r>
              <w:rPr>
                <w:sz w:val="18"/>
              </w:rPr>
              <w:t>17</w:t>
            </w:r>
            <w:r>
              <w:rPr>
                <w:rFonts w:hint="eastAsia"/>
                <w:sz w:val="18"/>
              </w:rPr>
              <w:t xml:space="preserve"> </w:t>
            </w:r>
            <w:r>
              <w:rPr>
                <w:sz w:val="18"/>
              </w:rPr>
              <w:t>222</w:t>
            </w:r>
            <w:r>
              <w:rPr>
                <w:rFonts w:hint="eastAsia"/>
                <w:sz w:val="18"/>
              </w:rPr>
              <w:t xml:space="preserve"> </w:t>
            </w:r>
            <w:r>
              <w:rPr>
                <w:sz w:val="18"/>
              </w:rPr>
              <w:t>500</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13</w:t>
            </w:r>
            <w:r>
              <w:rPr>
                <w:rFonts w:hint="eastAsia"/>
                <w:sz w:val="18"/>
              </w:rPr>
              <w:t xml:space="preserve"> </w:t>
            </w:r>
            <w:r>
              <w:rPr>
                <w:sz w:val="18"/>
              </w:rPr>
              <w:t>426</w:t>
            </w:r>
            <w:r>
              <w:rPr>
                <w:rFonts w:hint="eastAsia"/>
                <w:sz w:val="18"/>
              </w:rPr>
              <w:t xml:space="preserve"> </w:t>
            </w:r>
            <w:r>
              <w:rPr>
                <w:sz w:val="18"/>
              </w:rPr>
              <w:t>700</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240" w:type="dxa"/>
            <w:tcMar>
              <w:left w:w="60" w:type="dxa"/>
              <w:right w:w="60" w:type="dxa"/>
            </w:tcMar>
            <w:vAlign w:val="center"/>
          </w:tcPr>
          <w:p>
            <w:pPr>
              <w:spacing w:line="270" w:lineRule="exact"/>
            </w:pPr>
            <w:r>
              <w:rPr>
                <w:rFonts w:hint="eastAsia"/>
                <w:sz w:val="18"/>
              </w:rPr>
              <w:t>其他流动资产</w:t>
            </w:r>
          </w:p>
        </w:tc>
        <w:tc>
          <w:tcPr>
            <w:tcW w:w="1620" w:type="dxa"/>
            <w:tcMar>
              <w:left w:w="0" w:type="dxa"/>
              <w:right w:w="0" w:type="dxa"/>
            </w:tcMar>
            <w:vAlign w:val="center"/>
          </w:tcPr>
          <w:p>
            <w:pPr>
              <w:spacing w:line="270" w:lineRule="exact"/>
              <w:jc w:val="center"/>
            </w:pPr>
            <w:r>
              <w:rPr>
                <w:sz w:val="18"/>
              </w:rPr>
              <w:t>9</w:t>
            </w:r>
            <w:r>
              <w:rPr>
                <w:rFonts w:hint="eastAsia"/>
                <w:sz w:val="18"/>
              </w:rPr>
              <w:t xml:space="preserve"> </w:t>
            </w:r>
            <w:r>
              <w:rPr>
                <w:sz w:val="18"/>
              </w:rPr>
              <w:t>623</w:t>
            </w:r>
            <w:r>
              <w:rPr>
                <w:rFonts w:hint="eastAsia"/>
                <w:sz w:val="18"/>
              </w:rPr>
              <w:t xml:space="preserve"> </w:t>
            </w:r>
            <w:r>
              <w:rPr>
                <w:sz w:val="18"/>
              </w:rPr>
              <w:t>942</w:t>
            </w:r>
            <w:r>
              <w:rPr>
                <w:rFonts w:hint="eastAsia"/>
                <w:sz w:val="18"/>
              </w:rPr>
              <w:t xml:space="preserve"> </w:t>
            </w:r>
            <w:r>
              <w:rPr>
                <w:sz w:val="18"/>
              </w:rPr>
              <w:t>000</w:t>
            </w:r>
          </w:p>
        </w:tc>
        <w:tc>
          <w:tcPr>
            <w:tcW w:w="1620" w:type="dxa"/>
            <w:tcMar>
              <w:left w:w="0" w:type="dxa"/>
              <w:right w:w="0" w:type="dxa"/>
            </w:tcMar>
            <w:vAlign w:val="center"/>
          </w:tcPr>
          <w:p>
            <w:pPr>
              <w:spacing w:line="270" w:lineRule="exact"/>
              <w:jc w:val="center"/>
            </w:pPr>
            <w:r>
              <w:rPr>
                <w:sz w:val="18"/>
              </w:rPr>
              <w:t>4</w:t>
            </w:r>
            <w:r>
              <w:rPr>
                <w:rFonts w:hint="eastAsia"/>
                <w:sz w:val="18"/>
              </w:rPr>
              <w:t xml:space="preserve"> </w:t>
            </w:r>
            <w:r>
              <w:rPr>
                <w:sz w:val="18"/>
              </w:rPr>
              <w:t>863</w:t>
            </w:r>
            <w:r>
              <w:rPr>
                <w:rFonts w:hint="eastAsia"/>
                <w:sz w:val="18"/>
              </w:rPr>
              <w:t xml:space="preserve"> </w:t>
            </w:r>
            <w:r>
              <w:rPr>
                <w:sz w:val="18"/>
              </w:rPr>
              <w:t>787</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5</w:t>
            </w:r>
            <w:r>
              <w:rPr>
                <w:rFonts w:hint="eastAsia"/>
                <w:sz w:val="18"/>
              </w:rPr>
              <w:t xml:space="preserve"> </w:t>
            </w:r>
            <w:r>
              <w:rPr>
                <w:sz w:val="18"/>
              </w:rPr>
              <w:t>409</w:t>
            </w:r>
            <w:r>
              <w:rPr>
                <w:rFonts w:hint="eastAsia"/>
                <w:sz w:val="18"/>
              </w:rPr>
              <w:t xml:space="preserve"> </w:t>
            </w:r>
            <w:r>
              <w:rPr>
                <w:sz w:val="18"/>
              </w:rPr>
              <w:t>466</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240" w:type="dxa"/>
            <w:tcMar>
              <w:left w:w="60" w:type="dxa"/>
              <w:right w:w="60" w:type="dxa"/>
            </w:tcMar>
            <w:vAlign w:val="center"/>
          </w:tcPr>
          <w:p>
            <w:pPr>
              <w:spacing w:line="270" w:lineRule="exact"/>
            </w:pPr>
            <w:r>
              <w:rPr>
                <w:rFonts w:hint="eastAsia"/>
                <w:sz w:val="18"/>
              </w:rPr>
              <w:t>流动资产合计</w:t>
            </w:r>
          </w:p>
        </w:tc>
        <w:tc>
          <w:tcPr>
            <w:tcW w:w="1620" w:type="dxa"/>
            <w:tcMar>
              <w:left w:w="0" w:type="dxa"/>
              <w:right w:w="0" w:type="dxa"/>
            </w:tcMar>
            <w:vAlign w:val="center"/>
          </w:tcPr>
          <w:p>
            <w:pPr>
              <w:spacing w:line="270" w:lineRule="exact"/>
              <w:jc w:val="center"/>
            </w:pPr>
            <w:r>
              <w:rPr>
                <w:sz w:val="18"/>
              </w:rPr>
              <w:t>53</w:t>
            </w:r>
            <w:r>
              <w:rPr>
                <w:rFonts w:hint="eastAsia"/>
                <w:sz w:val="18"/>
              </w:rPr>
              <w:t xml:space="preserve"> </w:t>
            </w:r>
            <w:r>
              <w:rPr>
                <w:sz w:val="18"/>
              </w:rPr>
              <w:t>502</w:t>
            </w:r>
            <w:r>
              <w:rPr>
                <w:rFonts w:hint="eastAsia"/>
                <w:sz w:val="18"/>
              </w:rPr>
              <w:t xml:space="preserve"> </w:t>
            </w:r>
            <w:r>
              <w:rPr>
                <w:sz w:val="18"/>
              </w:rPr>
              <w:t>500</w:t>
            </w:r>
            <w:r>
              <w:rPr>
                <w:rFonts w:hint="eastAsia"/>
                <w:sz w:val="18"/>
              </w:rPr>
              <w:t xml:space="preserve"> </w:t>
            </w:r>
            <w:r>
              <w:rPr>
                <w:sz w:val="18"/>
              </w:rPr>
              <w:t>000</w:t>
            </w:r>
          </w:p>
        </w:tc>
        <w:tc>
          <w:tcPr>
            <w:tcW w:w="1620" w:type="dxa"/>
            <w:tcMar>
              <w:left w:w="0" w:type="dxa"/>
              <w:right w:w="0" w:type="dxa"/>
            </w:tcMar>
            <w:vAlign w:val="center"/>
          </w:tcPr>
          <w:p>
            <w:pPr>
              <w:spacing w:line="270" w:lineRule="exact"/>
              <w:jc w:val="center"/>
            </w:pPr>
            <w:r>
              <w:rPr>
                <w:sz w:val="18"/>
              </w:rPr>
              <w:t>53</w:t>
            </w:r>
            <w:r>
              <w:rPr>
                <w:rFonts w:hint="eastAsia"/>
                <w:sz w:val="18"/>
              </w:rPr>
              <w:t xml:space="preserve"> </w:t>
            </w:r>
            <w:r>
              <w:rPr>
                <w:sz w:val="18"/>
              </w:rPr>
              <w:t>427</w:t>
            </w:r>
            <w:r>
              <w:rPr>
                <w:rFonts w:hint="eastAsia"/>
                <w:sz w:val="18"/>
              </w:rPr>
              <w:t xml:space="preserve"> </w:t>
            </w:r>
            <w:r>
              <w:rPr>
                <w:sz w:val="18"/>
              </w:rPr>
              <w:t>100</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43</w:t>
            </w:r>
            <w:r>
              <w:rPr>
                <w:rFonts w:hint="eastAsia"/>
                <w:sz w:val="18"/>
              </w:rPr>
              <w:t xml:space="preserve"> </w:t>
            </w:r>
            <w:r>
              <w:rPr>
                <w:sz w:val="18"/>
              </w:rPr>
              <w:t>425</w:t>
            </w:r>
            <w:r>
              <w:rPr>
                <w:rFonts w:hint="eastAsia"/>
                <w:sz w:val="18"/>
              </w:rPr>
              <w:t xml:space="preserve"> </w:t>
            </w:r>
            <w:r>
              <w:rPr>
                <w:sz w:val="18"/>
              </w:rPr>
              <w:t>300</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240" w:type="dxa"/>
            <w:tcMar>
              <w:left w:w="60" w:type="dxa"/>
              <w:right w:w="60" w:type="dxa"/>
            </w:tcMar>
            <w:vAlign w:val="center"/>
          </w:tcPr>
          <w:p>
            <w:pPr>
              <w:spacing w:line="270" w:lineRule="exact"/>
            </w:pPr>
            <w:r>
              <w:rPr>
                <w:rFonts w:hint="eastAsia"/>
                <w:sz w:val="18"/>
              </w:rPr>
              <w:t>非流动资产</w:t>
            </w:r>
          </w:p>
        </w:tc>
        <w:tc>
          <w:tcPr>
            <w:tcW w:w="1620" w:type="dxa"/>
            <w:tcMar>
              <w:left w:w="0" w:type="dxa"/>
              <w:right w:w="0" w:type="dxa"/>
            </w:tcMar>
            <w:vAlign w:val="center"/>
          </w:tcPr>
          <w:p>
            <w:pPr>
              <w:spacing w:line="270" w:lineRule="exact"/>
              <w:jc w:val="center"/>
            </w:pPr>
          </w:p>
        </w:tc>
        <w:tc>
          <w:tcPr>
            <w:tcW w:w="1620" w:type="dxa"/>
            <w:tcMar>
              <w:left w:w="0" w:type="dxa"/>
              <w:right w:w="0" w:type="dxa"/>
            </w:tcMar>
            <w:vAlign w:val="center"/>
          </w:tcPr>
          <w:p>
            <w:pPr>
              <w:spacing w:line="270" w:lineRule="exact"/>
              <w:jc w:val="center"/>
            </w:pPr>
          </w:p>
        </w:tc>
        <w:tc>
          <w:tcPr>
            <w:tcW w:w="1697" w:type="dxa"/>
            <w:tcMar>
              <w:left w:w="0" w:type="dxa"/>
              <w:right w:w="0" w:type="dxa"/>
            </w:tcMar>
            <w:vAlign w:val="center"/>
          </w:tcPr>
          <w:p>
            <w:pPr>
              <w:spacing w:line="270" w:lineRule="exact"/>
              <w:jc w:val="center"/>
            </w:pP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240" w:type="dxa"/>
            <w:tcMar>
              <w:left w:w="60" w:type="dxa"/>
              <w:right w:w="60" w:type="dxa"/>
            </w:tcMar>
            <w:vAlign w:val="center"/>
          </w:tcPr>
          <w:p>
            <w:pPr>
              <w:spacing w:line="270" w:lineRule="exact"/>
            </w:pPr>
            <w:r>
              <w:rPr>
                <w:rFonts w:hint="eastAsia"/>
                <w:sz w:val="18"/>
              </w:rPr>
              <w:t>固定资产净额</w:t>
            </w:r>
          </w:p>
        </w:tc>
        <w:tc>
          <w:tcPr>
            <w:tcW w:w="1620" w:type="dxa"/>
            <w:tcMar>
              <w:left w:w="0" w:type="dxa"/>
              <w:right w:w="0" w:type="dxa"/>
            </w:tcMar>
            <w:vAlign w:val="center"/>
          </w:tcPr>
          <w:p>
            <w:pPr>
              <w:spacing w:line="270" w:lineRule="exact"/>
              <w:jc w:val="center"/>
            </w:pPr>
            <w:r>
              <w:rPr>
                <w:sz w:val="18"/>
              </w:rPr>
              <w:t>10</w:t>
            </w:r>
            <w:r>
              <w:rPr>
                <w:rFonts w:hint="eastAsia"/>
                <w:sz w:val="18"/>
              </w:rPr>
              <w:t xml:space="preserve"> </w:t>
            </w:r>
            <w:r>
              <w:rPr>
                <w:sz w:val="18"/>
              </w:rPr>
              <w:t>749</w:t>
            </w:r>
            <w:r>
              <w:rPr>
                <w:rFonts w:hint="eastAsia"/>
                <w:sz w:val="18"/>
              </w:rPr>
              <w:t xml:space="preserve"> </w:t>
            </w:r>
            <w:r>
              <w:rPr>
                <w:sz w:val="18"/>
              </w:rPr>
              <w:t>600</w:t>
            </w:r>
            <w:r>
              <w:rPr>
                <w:rFonts w:hint="eastAsia"/>
                <w:sz w:val="18"/>
              </w:rPr>
              <w:t xml:space="preserve"> </w:t>
            </w:r>
            <w:r>
              <w:rPr>
                <w:sz w:val="18"/>
              </w:rPr>
              <w:t>000</w:t>
            </w:r>
          </w:p>
        </w:tc>
        <w:tc>
          <w:tcPr>
            <w:tcW w:w="1620" w:type="dxa"/>
            <w:tcMar>
              <w:left w:w="0" w:type="dxa"/>
              <w:right w:w="0" w:type="dxa"/>
            </w:tcMar>
            <w:vAlign w:val="center"/>
          </w:tcPr>
          <w:p>
            <w:pPr>
              <w:spacing w:line="270" w:lineRule="exact"/>
              <w:jc w:val="center"/>
            </w:pPr>
            <w:r>
              <w:rPr>
                <w:sz w:val="18"/>
              </w:rPr>
              <w:t>8</w:t>
            </w:r>
            <w:r>
              <w:rPr>
                <w:rFonts w:hint="eastAsia"/>
                <w:sz w:val="18"/>
              </w:rPr>
              <w:t xml:space="preserve"> </w:t>
            </w:r>
            <w:r>
              <w:rPr>
                <w:sz w:val="18"/>
              </w:rPr>
              <w:t>579</w:t>
            </w:r>
            <w:r>
              <w:rPr>
                <w:rFonts w:hint="eastAsia"/>
                <w:sz w:val="18"/>
              </w:rPr>
              <w:t xml:space="preserve"> </w:t>
            </w:r>
            <w:r>
              <w:rPr>
                <w:sz w:val="18"/>
              </w:rPr>
              <w:t>280</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7</w:t>
            </w:r>
            <w:r>
              <w:rPr>
                <w:rFonts w:hint="eastAsia"/>
                <w:sz w:val="18"/>
              </w:rPr>
              <w:t xml:space="preserve"> </w:t>
            </w:r>
            <w:r>
              <w:rPr>
                <w:sz w:val="18"/>
              </w:rPr>
              <w:t>347</w:t>
            </w:r>
            <w:r>
              <w:rPr>
                <w:rFonts w:hint="eastAsia"/>
                <w:sz w:val="18"/>
              </w:rPr>
              <w:t xml:space="preserve"> </w:t>
            </w:r>
            <w:r>
              <w:rPr>
                <w:sz w:val="18"/>
              </w:rPr>
              <w:t>470</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240" w:type="dxa"/>
            <w:tcMar>
              <w:left w:w="60" w:type="dxa"/>
              <w:right w:w="60" w:type="dxa"/>
            </w:tcMar>
            <w:vAlign w:val="center"/>
          </w:tcPr>
          <w:p>
            <w:pPr>
              <w:spacing w:line="270" w:lineRule="exact"/>
            </w:pPr>
            <w:r>
              <w:rPr>
                <w:rFonts w:hint="eastAsia"/>
                <w:sz w:val="18"/>
              </w:rPr>
              <w:t>其他非流动资产</w:t>
            </w:r>
          </w:p>
        </w:tc>
        <w:tc>
          <w:tcPr>
            <w:tcW w:w="1620" w:type="dxa"/>
            <w:tcMar>
              <w:left w:w="0" w:type="dxa"/>
              <w:right w:w="0" w:type="dxa"/>
            </w:tcMar>
            <w:vAlign w:val="center"/>
          </w:tcPr>
          <w:p>
            <w:pPr>
              <w:spacing w:line="270" w:lineRule="exact"/>
              <w:jc w:val="center"/>
            </w:pPr>
            <w:r>
              <w:rPr>
                <w:sz w:val="18"/>
              </w:rPr>
              <w:t>17</w:t>
            </w:r>
            <w:r>
              <w:rPr>
                <w:rFonts w:hint="eastAsia"/>
                <w:sz w:val="18"/>
              </w:rPr>
              <w:t xml:space="preserve"> </w:t>
            </w:r>
            <w:r>
              <w:rPr>
                <w:sz w:val="18"/>
              </w:rPr>
              <w:t>999</w:t>
            </w:r>
            <w:r>
              <w:rPr>
                <w:rFonts w:hint="eastAsia"/>
                <w:sz w:val="18"/>
              </w:rPr>
              <w:t xml:space="preserve"> </w:t>
            </w:r>
            <w:r>
              <w:rPr>
                <w:sz w:val="18"/>
              </w:rPr>
              <w:t>600</w:t>
            </w:r>
            <w:r>
              <w:rPr>
                <w:rFonts w:hint="eastAsia"/>
                <w:sz w:val="18"/>
              </w:rPr>
              <w:t xml:space="preserve"> </w:t>
            </w:r>
            <w:r>
              <w:rPr>
                <w:sz w:val="18"/>
              </w:rPr>
              <w:t>000</w:t>
            </w:r>
          </w:p>
        </w:tc>
        <w:tc>
          <w:tcPr>
            <w:tcW w:w="1620" w:type="dxa"/>
            <w:tcMar>
              <w:left w:w="0" w:type="dxa"/>
              <w:right w:w="0" w:type="dxa"/>
            </w:tcMar>
            <w:vAlign w:val="center"/>
          </w:tcPr>
          <w:p>
            <w:pPr>
              <w:spacing w:line="270" w:lineRule="exact"/>
              <w:jc w:val="center"/>
            </w:pPr>
            <w:r>
              <w:rPr>
                <w:sz w:val="18"/>
              </w:rPr>
              <w:t>14</w:t>
            </w:r>
            <w:r>
              <w:rPr>
                <w:rFonts w:hint="eastAsia"/>
                <w:sz w:val="18"/>
              </w:rPr>
              <w:t xml:space="preserve"> </w:t>
            </w:r>
            <w:r>
              <w:rPr>
                <w:sz w:val="18"/>
              </w:rPr>
              <w:t>155</w:t>
            </w:r>
            <w:r>
              <w:rPr>
                <w:rFonts w:hint="eastAsia"/>
                <w:sz w:val="18"/>
              </w:rPr>
              <w:t xml:space="preserve"> </w:t>
            </w:r>
            <w:r>
              <w:rPr>
                <w:sz w:val="18"/>
              </w:rPr>
              <w:t>120</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9</w:t>
            </w:r>
            <w:r>
              <w:rPr>
                <w:rFonts w:hint="eastAsia"/>
                <w:sz w:val="18"/>
              </w:rPr>
              <w:t xml:space="preserve"> </w:t>
            </w:r>
            <w:r>
              <w:rPr>
                <w:sz w:val="18"/>
              </w:rPr>
              <w:t>013</w:t>
            </w:r>
            <w:r>
              <w:rPr>
                <w:rFonts w:hint="eastAsia"/>
                <w:sz w:val="18"/>
              </w:rPr>
              <w:t xml:space="preserve"> </w:t>
            </w:r>
            <w:r>
              <w:rPr>
                <w:sz w:val="18"/>
              </w:rPr>
              <w:t>630</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240" w:type="dxa"/>
            <w:tcMar>
              <w:left w:w="60" w:type="dxa"/>
              <w:right w:w="60" w:type="dxa"/>
            </w:tcMar>
            <w:vAlign w:val="center"/>
          </w:tcPr>
          <w:p>
            <w:pPr>
              <w:spacing w:line="270" w:lineRule="exact"/>
            </w:pPr>
            <w:r>
              <w:rPr>
                <w:rFonts w:hint="eastAsia"/>
                <w:sz w:val="18"/>
              </w:rPr>
              <w:t>非流动资产合计</w:t>
            </w:r>
          </w:p>
        </w:tc>
        <w:tc>
          <w:tcPr>
            <w:tcW w:w="1620" w:type="dxa"/>
            <w:tcMar>
              <w:left w:w="0" w:type="dxa"/>
              <w:right w:w="0" w:type="dxa"/>
            </w:tcMar>
            <w:vAlign w:val="center"/>
          </w:tcPr>
          <w:p>
            <w:pPr>
              <w:spacing w:line="270" w:lineRule="exact"/>
              <w:jc w:val="center"/>
            </w:pPr>
            <w:r>
              <w:rPr>
                <w:sz w:val="18"/>
              </w:rPr>
              <w:t>28</w:t>
            </w:r>
            <w:r>
              <w:rPr>
                <w:rFonts w:hint="eastAsia"/>
                <w:sz w:val="18"/>
              </w:rPr>
              <w:t xml:space="preserve"> </w:t>
            </w:r>
            <w:r>
              <w:rPr>
                <w:sz w:val="18"/>
              </w:rPr>
              <w:t>749</w:t>
            </w:r>
            <w:r>
              <w:rPr>
                <w:rFonts w:hint="eastAsia"/>
                <w:sz w:val="18"/>
              </w:rPr>
              <w:t xml:space="preserve"> </w:t>
            </w:r>
            <w:r>
              <w:rPr>
                <w:sz w:val="18"/>
              </w:rPr>
              <w:t>200</w:t>
            </w:r>
            <w:r>
              <w:rPr>
                <w:rFonts w:hint="eastAsia"/>
                <w:sz w:val="18"/>
              </w:rPr>
              <w:t xml:space="preserve"> </w:t>
            </w:r>
            <w:r>
              <w:rPr>
                <w:sz w:val="18"/>
              </w:rPr>
              <w:t>000</w:t>
            </w:r>
          </w:p>
        </w:tc>
        <w:tc>
          <w:tcPr>
            <w:tcW w:w="1620" w:type="dxa"/>
            <w:tcMar>
              <w:left w:w="0" w:type="dxa"/>
              <w:right w:w="0" w:type="dxa"/>
            </w:tcMar>
            <w:vAlign w:val="center"/>
          </w:tcPr>
          <w:p>
            <w:pPr>
              <w:spacing w:line="270" w:lineRule="exact"/>
              <w:jc w:val="center"/>
            </w:pPr>
            <w:r>
              <w:rPr>
                <w:sz w:val="18"/>
              </w:rPr>
              <w:t>22</w:t>
            </w:r>
            <w:r>
              <w:rPr>
                <w:rFonts w:hint="eastAsia"/>
                <w:sz w:val="18"/>
              </w:rPr>
              <w:t xml:space="preserve"> </w:t>
            </w:r>
            <w:r>
              <w:rPr>
                <w:sz w:val="18"/>
              </w:rPr>
              <w:t>734</w:t>
            </w:r>
            <w:r>
              <w:rPr>
                <w:rFonts w:hint="eastAsia"/>
                <w:sz w:val="18"/>
              </w:rPr>
              <w:t xml:space="preserve"> </w:t>
            </w:r>
            <w:r>
              <w:rPr>
                <w:sz w:val="18"/>
              </w:rPr>
              <w:t>400</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16</w:t>
            </w:r>
            <w:r>
              <w:rPr>
                <w:rFonts w:hint="eastAsia"/>
                <w:sz w:val="18"/>
              </w:rPr>
              <w:t xml:space="preserve"> </w:t>
            </w:r>
            <w:r>
              <w:rPr>
                <w:sz w:val="18"/>
              </w:rPr>
              <w:t>361</w:t>
            </w:r>
            <w:r>
              <w:rPr>
                <w:rFonts w:hint="eastAsia"/>
                <w:sz w:val="18"/>
              </w:rPr>
              <w:t xml:space="preserve"> </w:t>
            </w:r>
            <w:r>
              <w:rPr>
                <w:sz w:val="18"/>
              </w:rPr>
              <w:t>100</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240" w:type="dxa"/>
            <w:tcMar>
              <w:left w:w="60" w:type="dxa"/>
              <w:right w:w="60" w:type="dxa"/>
            </w:tcMar>
            <w:vAlign w:val="center"/>
          </w:tcPr>
          <w:p>
            <w:pPr>
              <w:spacing w:line="270" w:lineRule="exact"/>
            </w:pPr>
            <w:r>
              <w:rPr>
                <w:rFonts w:hint="eastAsia"/>
                <w:sz w:val="18"/>
              </w:rPr>
              <w:t>资产总计</w:t>
            </w:r>
          </w:p>
        </w:tc>
        <w:tc>
          <w:tcPr>
            <w:tcW w:w="1620" w:type="dxa"/>
            <w:tcMar>
              <w:left w:w="0" w:type="dxa"/>
              <w:right w:w="0" w:type="dxa"/>
            </w:tcMar>
            <w:vAlign w:val="center"/>
          </w:tcPr>
          <w:p>
            <w:pPr>
              <w:spacing w:line="270" w:lineRule="exact"/>
              <w:jc w:val="center"/>
            </w:pPr>
            <w:r>
              <w:rPr>
                <w:sz w:val="18"/>
              </w:rPr>
              <w:t>82</w:t>
            </w:r>
            <w:r>
              <w:rPr>
                <w:rFonts w:hint="eastAsia"/>
                <w:sz w:val="18"/>
              </w:rPr>
              <w:t xml:space="preserve"> </w:t>
            </w:r>
            <w:r>
              <w:rPr>
                <w:sz w:val="18"/>
              </w:rPr>
              <w:t>251</w:t>
            </w:r>
            <w:r>
              <w:rPr>
                <w:rFonts w:hint="eastAsia"/>
                <w:sz w:val="18"/>
              </w:rPr>
              <w:t xml:space="preserve"> </w:t>
            </w:r>
            <w:r>
              <w:rPr>
                <w:sz w:val="18"/>
              </w:rPr>
              <w:t>700</w:t>
            </w:r>
            <w:r>
              <w:rPr>
                <w:rFonts w:hint="eastAsia"/>
                <w:sz w:val="18"/>
              </w:rPr>
              <w:t xml:space="preserve"> </w:t>
            </w:r>
            <w:r>
              <w:rPr>
                <w:sz w:val="18"/>
              </w:rPr>
              <w:t>000</w:t>
            </w:r>
          </w:p>
        </w:tc>
        <w:tc>
          <w:tcPr>
            <w:tcW w:w="1620" w:type="dxa"/>
            <w:tcMar>
              <w:left w:w="0" w:type="dxa"/>
              <w:right w:w="0" w:type="dxa"/>
            </w:tcMar>
            <w:vAlign w:val="center"/>
          </w:tcPr>
          <w:p>
            <w:pPr>
              <w:spacing w:line="270" w:lineRule="exact"/>
              <w:jc w:val="center"/>
            </w:pPr>
            <w:r>
              <w:rPr>
                <w:sz w:val="18"/>
              </w:rPr>
              <w:t>76</w:t>
            </w:r>
            <w:r>
              <w:rPr>
                <w:rFonts w:hint="eastAsia"/>
                <w:sz w:val="18"/>
              </w:rPr>
              <w:t xml:space="preserve"> </w:t>
            </w:r>
            <w:r>
              <w:rPr>
                <w:sz w:val="18"/>
              </w:rPr>
              <w:t>161</w:t>
            </w:r>
            <w:r>
              <w:rPr>
                <w:rFonts w:hint="eastAsia"/>
                <w:sz w:val="18"/>
              </w:rPr>
              <w:t xml:space="preserve"> </w:t>
            </w:r>
            <w:r>
              <w:rPr>
                <w:sz w:val="18"/>
              </w:rPr>
              <w:t>500</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59</w:t>
            </w:r>
            <w:r>
              <w:rPr>
                <w:rFonts w:hint="eastAsia"/>
                <w:sz w:val="18"/>
              </w:rPr>
              <w:t xml:space="preserve"> </w:t>
            </w:r>
            <w:r>
              <w:rPr>
                <w:sz w:val="18"/>
              </w:rPr>
              <w:t>786</w:t>
            </w:r>
            <w:r>
              <w:rPr>
                <w:rFonts w:hint="eastAsia"/>
                <w:sz w:val="18"/>
              </w:rPr>
              <w:t xml:space="preserve"> </w:t>
            </w:r>
            <w:r>
              <w:rPr>
                <w:sz w:val="18"/>
              </w:rPr>
              <w:t>500</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240" w:type="dxa"/>
            <w:tcMar>
              <w:left w:w="60" w:type="dxa"/>
              <w:right w:w="60" w:type="dxa"/>
            </w:tcMar>
            <w:vAlign w:val="center"/>
          </w:tcPr>
          <w:p>
            <w:pPr>
              <w:spacing w:line="270" w:lineRule="exact"/>
            </w:pPr>
            <w:r>
              <w:rPr>
                <w:rFonts w:hint="eastAsia"/>
                <w:sz w:val="18"/>
              </w:rPr>
              <w:t>流动负债合计</w:t>
            </w:r>
          </w:p>
        </w:tc>
        <w:tc>
          <w:tcPr>
            <w:tcW w:w="1620" w:type="dxa"/>
            <w:tcMar>
              <w:left w:w="0" w:type="dxa"/>
              <w:right w:w="0" w:type="dxa"/>
            </w:tcMar>
            <w:vAlign w:val="center"/>
          </w:tcPr>
          <w:p>
            <w:pPr>
              <w:spacing w:line="270" w:lineRule="exact"/>
              <w:jc w:val="center"/>
            </w:pPr>
            <w:r>
              <w:rPr>
                <w:sz w:val="18"/>
              </w:rPr>
              <w:t>43</w:t>
            </w:r>
            <w:r>
              <w:rPr>
                <w:rFonts w:hint="eastAsia"/>
                <w:sz w:val="18"/>
              </w:rPr>
              <w:t xml:space="preserve"> </w:t>
            </w:r>
            <w:r>
              <w:rPr>
                <w:sz w:val="18"/>
              </w:rPr>
              <w:t>414</w:t>
            </w:r>
            <w:r>
              <w:rPr>
                <w:rFonts w:hint="eastAsia"/>
                <w:sz w:val="18"/>
              </w:rPr>
              <w:t xml:space="preserve"> </w:t>
            </w:r>
            <w:r>
              <w:rPr>
                <w:sz w:val="18"/>
              </w:rPr>
              <w:t>400</w:t>
            </w:r>
            <w:r>
              <w:rPr>
                <w:rFonts w:hint="eastAsia"/>
                <w:sz w:val="18"/>
              </w:rPr>
              <w:t xml:space="preserve"> </w:t>
            </w:r>
            <w:r>
              <w:rPr>
                <w:sz w:val="18"/>
              </w:rPr>
              <w:t>000</w:t>
            </w:r>
          </w:p>
        </w:tc>
        <w:tc>
          <w:tcPr>
            <w:tcW w:w="1620" w:type="dxa"/>
            <w:tcMar>
              <w:left w:w="0" w:type="dxa"/>
              <w:right w:w="0" w:type="dxa"/>
            </w:tcMar>
            <w:vAlign w:val="center"/>
          </w:tcPr>
          <w:p>
            <w:pPr>
              <w:spacing w:line="270" w:lineRule="exact"/>
              <w:jc w:val="center"/>
            </w:pPr>
            <w:r>
              <w:rPr>
                <w:sz w:val="18"/>
              </w:rPr>
              <w:t>41</w:t>
            </w:r>
            <w:r>
              <w:rPr>
                <w:rFonts w:hint="eastAsia"/>
                <w:sz w:val="18"/>
              </w:rPr>
              <w:t xml:space="preserve"> </w:t>
            </w:r>
            <w:r>
              <w:rPr>
                <w:sz w:val="18"/>
              </w:rPr>
              <w:t>245</w:t>
            </w:r>
            <w:r>
              <w:rPr>
                <w:rFonts w:hint="eastAsia"/>
                <w:sz w:val="18"/>
              </w:rPr>
              <w:t xml:space="preserve"> </w:t>
            </w:r>
            <w:r>
              <w:rPr>
                <w:sz w:val="18"/>
              </w:rPr>
              <w:t>300</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35</w:t>
            </w:r>
            <w:r>
              <w:rPr>
                <w:rFonts w:hint="eastAsia"/>
                <w:sz w:val="18"/>
              </w:rPr>
              <w:t xml:space="preserve"> </w:t>
            </w:r>
            <w:r>
              <w:rPr>
                <w:sz w:val="18"/>
              </w:rPr>
              <w:t>638</w:t>
            </w:r>
            <w:r>
              <w:rPr>
                <w:rFonts w:hint="eastAsia"/>
                <w:sz w:val="18"/>
              </w:rPr>
              <w:t xml:space="preserve"> </w:t>
            </w:r>
            <w:r>
              <w:rPr>
                <w:sz w:val="18"/>
              </w:rPr>
              <w:t>300</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240" w:type="dxa"/>
            <w:tcMar>
              <w:left w:w="60" w:type="dxa"/>
              <w:right w:w="60" w:type="dxa"/>
            </w:tcMar>
            <w:vAlign w:val="center"/>
          </w:tcPr>
          <w:p>
            <w:pPr>
              <w:spacing w:line="270" w:lineRule="exact"/>
            </w:pPr>
            <w:r>
              <w:rPr>
                <w:rFonts w:hint="eastAsia"/>
                <w:sz w:val="18"/>
              </w:rPr>
              <w:t>非流动负债</w:t>
            </w:r>
          </w:p>
        </w:tc>
        <w:tc>
          <w:tcPr>
            <w:tcW w:w="1620" w:type="dxa"/>
            <w:tcMar>
              <w:left w:w="0" w:type="dxa"/>
              <w:right w:w="0" w:type="dxa"/>
            </w:tcMar>
            <w:vAlign w:val="center"/>
          </w:tcPr>
          <w:p>
            <w:pPr>
              <w:spacing w:line="270" w:lineRule="exact"/>
              <w:jc w:val="center"/>
            </w:pPr>
          </w:p>
        </w:tc>
        <w:tc>
          <w:tcPr>
            <w:tcW w:w="1620" w:type="dxa"/>
            <w:tcMar>
              <w:left w:w="0" w:type="dxa"/>
              <w:right w:w="0" w:type="dxa"/>
            </w:tcMar>
            <w:vAlign w:val="center"/>
          </w:tcPr>
          <w:p>
            <w:pPr>
              <w:spacing w:line="270" w:lineRule="exact"/>
              <w:jc w:val="center"/>
            </w:pPr>
          </w:p>
        </w:tc>
        <w:tc>
          <w:tcPr>
            <w:tcW w:w="1697" w:type="dxa"/>
            <w:tcMar>
              <w:left w:w="0" w:type="dxa"/>
              <w:right w:w="0" w:type="dxa"/>
            </w:tcMar>
            <w:vAlign w:val="center"/>
          </w:tcPr>
          <w:p>
            <w:pPr>
              <w:spacing w:line="270" w:lineRule="exact"/>
              <w:jc w:val="center"/>
            </w:pP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240" w:type="dxa"/>
            <w:tcMar>
              <w:left w:w="60" w:type="dxa"/>
              <w:right w:w="60" w:type="dxa"/>
            </w:tcMar>
            <w:vAlign w:val="center"/>
          </w:tcPr>
          <w:p>
            <w:pPr>
              <w:spacing w:line="270" w:lineRule="exact"/>
            </w:pPr>
            <w:r>
              <w:rPr>
                <w:rFonts w:hint="eastAsia"/>
                <w:sz w:val="18"/>
              </w:rPr>
              <w:t>长期借款</w:t>
            </w:r>
          </w:p>
        </w:tc>
        <w:tc>
          <w:tcPr>
            <w:tcW w:w="1620" w:type="dxa"/>
            <w:tcMar>
              <w:left w:w="0" w:type="dxa"/>
              <w:right w:w="0" w:type="dxa"/>
            </w:tcMar>
            <w:vAlign w:val="center"/>
          </w:tcPr>
          <w:p>
            <w:pPr>
              <w:spacing w:line="270" w:lineRule="exact"/>
              <w:jc w:val="center"/>
            </w:pPr>
            <w:r>
              <w:rPr>
                <w:sz w:val="18"/>
              </w:rPr>
              <w:t>593</w:t>
            </w:r>
            <w:r>
              <w:rPr>
                <w:rFonts w:hint="eastAsia"/>
                <w:sz w:val="18"/>
              </w:rPr>
              <w:t xml:space="preserve"> </w:t>
            </w:r>
            <w:r>
              <w:rPr>
                <w:sz w:val="18"/>
              </w:rPr>
              <w:t>838</w:t>
            </w:r>
            <w:r>
              <w:rPr>
                <w:rFonts w:hint="eastAsia"/>
                <w:sz w:val="18"/>
              </w:rPr>
              <w:t xml:space="preserve"> </w:t>
            </w:r>
            <w:r>
              <w:rPr>
                <w:sz w:val="18"/>
              </w:rPr>
              <w:t>000</w:t>
            </w:r>
          </w:p>
        </w:tc>
        <w:tc>
          <w:tcPr>
            <w:tcW w:w="1620" w:type="dxa"/>
            <w:tcMar>
              <w:left w:w="0" w:type="dxa"/>
              <w:right w:w="0" w:type="dxa"/>
            </w:tcMar>
            <w:vAlign w:val="center"/>
          </w:tcPr>
          <w:p>
            <w:pPr>
              <w:spacing w:line="270" w:lineRule="exact"/>
              <w:jc w:val="center"/>
            </w:pPr>
            <w:r>
              <w:rPr>
                <w:sz w:val="18"/>
              </w:rPr>
              <w:t>0</w:t>
            </w:r>
          </w:p>
        </w:tc>
        <w:tc>
          <w:tcPr>
            <w:tcW w:w="1697" w:type="dxa"/>
            <w:tcMar>
              <w:left w:w="0" w:type="dxa"/>
              <w:right w:w="0" w:type="dxa"/>
            </w:tcMar>
            <w:vAlign w:val="center"/>
          </w:tcPr>
          <w:p>
            <w:pPr>
              <w:spacing w:line="270" w:lineRule="exact"/>
              <w:jc w:val="center"/>
            </w:pPr>
            <w:r>
              <w:rPr>
                <w:sz w:val="18"/>
              </w:rPr>
              <w:t>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240" w:type="dxa"/>
            <w:tcMar>
              <w:left w:w="60" w:type="dxa"/>
              <w:right w:w="60" w:type="dxa"/>
            </w:tcMar>
            <w:vAlign w:val="center"/>
          </w:tcPr>
          <w:p>
            <w:pPr>
              <w:spacing w:line="270" w:lineRule="exact"/>
            </w:pPr>
            <w:r>
              <w:rPr>
                <w:rFonts w:hint="eastAsia"/>
                <w:sz w:val="18"/>
              </w:rPr>
              <w:t>其他非流动负债</w:t>
            </w:r>
          </w:p>
        </w:tc>
        <w:tc>
          <w:tcPr>
            <w:tcW w:w="1620" w:type="dxa"/>
            <w:tcMar>
              <w:left w:w="0" w:type="dxa"/>
              <w:right w:w="0" w:type="dxa"/>
            </w:tcMar>
            <w:vAlign w:val="center"/>
          </w:tcPr>
          <w:p>
            <w:pPr>
              <w:spacing w:line="270" w:lineRule="exact"/>
              <w:jc w:val="center"/>
            </w:pPr>
            <w:r>
              <w:rPr>
                <w:sz w:val="18"/>
              </w:rPr>
              <w:t>9</w:t>
            </w:r>
            <w:r>
              <w:rPr>
                <w:rFonts w:hint="eastAsia"/>
                <w:sz w:val="18"/>
              </w:rPr>
              <w:t xml:space="preserve"> </w:t>
            </w:r>
            <w:r>
              <w:rPr>
                <w:sz w:val="18"/>
              </w:rPr>
              <w:t>540</w:t>
            </w:r>
            <w:r>
              <w:rPr>
                <w:rFonts w:hint="eastAsia"/>
                <w:sz w:val="18"/>
              </w:rPr>
              <w:t xml:space="preserve"> </w:t>
            </w:r>
            <w:r>
              <w:rPr>
                <w:sz w:val="18"/>
              </w:rPr>
              <w:t>562</w:t>
            </w:r>
            <w:r>
              <w:rPr>
                <w:rFonts w:hint="eastAsia"/>
                <w:sz w:val="18"/>
              </w:rPr>
              <w:t xml:space="preserve"> </w:t>
            </w:r>
            <w:r>
              <w:rPr>
                <w:sz w:val="18"/>
              </w:rPr>
              <w:t>000</w:t>
            </w:r>
          </w:p>
        </w:tc>
        <w:tc>
          <w:tcPr>
            <w:tcW w:w="1620" w:type="dxa"/>
            <w:tcMar>
              <w:left w:w="0" w:type="dxa"/>
              <w:right w:w="0" w:type="dxa"/>
            </w:tcMar>
            <w:vAlign w:val="center"/>
          </w:tcPr>
          <w:p>
            <w:pPr>
              <w:spacing w:line="270" w:lineRule="exact"/>
              <w:jc w:val="center"/>
            </w:pPr>
            <w:r>
              <w:rPr>
                <w:sz w:val="18"/>
              </w:rPr>
              <w:t>5</w:t>
            </w:r>
            <w:r>
              <w:rPr>
                <w:rFonts w:hint="eastAsia"/>
                <w:sz w:val="18"/>
              </w:rPr>
              <w:t xml:space="preserve"> </w:t>
            </w:r>
            <w:r>
              <w:rPr>
                <w:sz w:val="18"/>
              </w:rPr>
              <w:t>804</w:t>
            </w:r>
            <w:r>
              <w:rPr>
                <w:rFonts w:hint="eastAsia"/>
                <w:sz w:val="18"/>
              </w:rPr>
              <w:t xml:space="preserve"> </w:t>
            </w:r>
            <w:r>
              <w:rPr>
                <w:sz w:val="18"/>
              </w:rPr>
              <w:t>710</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1</w:t>
            </w:r>
            <w:r>
              <w:rPr>
                <w:rFonts w:hint="eastAsia"/>
                <w:sz w:val="18"/>
              </w:rPr>
              <w:t xml:space="preserve"> </w:t>
            </w:r>
            <w:r>
              <w:rPr>
                <w:sz w:val="18"/>
              </w:rPr>
              <w:t>117</w:t>
            </w:r>
            <w:r>
              <w:rPr>
                <w:rFonts w:hint="eastAsia"/>
                <w:sz w:val="18"/>
              </w:rPr>
              <w:t xml:space="preserve"> </w:t>
            </w:r>
            <w:r>
              <w:rPr>
                <w:sz w:val="18"/>
              </w:rPr>
              <w:t>670</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240" w:type="dxa"/>
            <w:tcMar>
              <w:left w:w="60" w:type="dxa"/>
              <w:right w:w="60" w:type="dxa"/>
            </w:tcMar>
            <w:vAlign w:val="center"/>
          </w:tcPr>
          <w:p>
            <w:pPr>
              <w:spacing w:line="270" w:lineRule="exact"/>
            </w:pPr>
            <w:r>
              <w:rPr>
                <w:rFonts w:hint="eastAsia"/>
                <w:sz w:val="18"/>
              </w:rPr>
              <w:t>非流动负债合计</w:t>
            </w:r>
          </w:p>
        </w:tc>
        <w:tc>
          <w:tcPr>
            <w:tcW w:w="1620" w:type="dxa"/>
            <w:tcMar>
              <w:left w:w="0" w:type="dxa"/>
              <w:right w:w="0" w:type="dxa"/>
            </w:tcMar>
            <w:vAlign w:val="center"/>
          </w:tcPr>
          <w:p>
            <w:pPr>
              <w:spacing w:line="270" w:lineRule="exact"/>
              <w:jc w:val="center"/>
            </w:pPr>
            <w:r>
              <w:rPr>
                <w:sz w:val="18"/>
              </w:rPr>
              <w:t>10</w:t>
            </w:r>
            <w:r>
              <w:rPr>
                <w:rFonts w:hint="eastAsia"/>
                <w:sz w:val="18"/>
              </w:rPr>
              <w:t xml:space="preserve"> </w:t>
            </w:r>
            <w:r>
              <w:rPr>
                <w:sz w:val="18"/>
              </w:rPr>
              <w:t>134</w:t>
            </w:r>
            <w:r>
              <w:rPr>
                <w:rFonts w:hint="eastAsia"/>
                <w:sz w:val="18"/>
              </w:rPr>
              <w:t xml:space="preserve"> </w:t>
            </w:r>
            <w:r>
              <w:rPr>
                <w:sz w:val="18"/>
              </w:rPr>
              <w:t>400</w:t>
            </w:r>
            <w:r>
              <w:rPr>
                <w:rFonts w:hint="eastAsia"/>
                <w:sz w:val="18"/>
              </w:rPr>
              <w:t xml:space="preserve"> </w:t>
            </w:r>
            <w:r>
              <w:rPr>
                <w:sz w:val="18"/>
              </w:rPr>
              <w:t>000</w:t>
            </w:r>
          </w:p>
        </w:tc>
        <w:tc>
          <w:tcPr>
            <w:tcW w:w="1620" w:type="dxa"/>
            <w:tcMar>
              <w:left w:w="0" w:type="dxa"/>
              <w:right w:w="0" w:type="dxa"/>
            </w:tcMar>
            <w:vAlign w:val="center"/>
          </w:tcPr>
          <w:p>
            <w:pPr>
              <w:spacing w:line="270" w:lineRule="exact"/>
              <w:jc w:val="center"/>
            </w:pPr>
            <w:r>
              <w:rPr>
                <w:sz w:val="18"/>
              </w:rPr>
              <w:t>5</w:t>
            </w:r>
            <w:r>
              <w:rPr>
                <w:rFonts w:hint="eastAsia"/>
                <w:sz w:val="18"/>
              </w:rPr>
              <w:t xml:space="preserve"> </w:t>
            </w:r>
            <w:r>
              <w:rPr>
                <w:sz w:val="18"/>
              </w:rPr>
              <w:t>804</w:t>
            </w:r>
            <w:r>
              <w:rPr>
                <w:rFonts w:hint="eastAsia"/>
                <w:sz w:val="18"/>
              </w:rPr>
              <w:t xml:space="preserve"> </w:t>
            </w:r>
            <w:r>
              <w:rPr>
                <w:sz w:val="18"/>
              </w:rPr>
              <w:t>710</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1</w:t>
            </w:r>
            <w:r>
              <w:rPr>
                <w:rFonts w:hint="eastAsia"/>
                <w:sz w:val="18"/>
              </w:rPr>
              <w:t xml:space="preserve"> </w:t>
            </w:r>
            <w:r>
              <w:rPr>
                <w:sz w:val="18"/>
              </w:rPr>
              <w:t>117</w:t>
            </w:r>
            <w:r>
              <w:rPr>
                <w:rFonts w:hint="eastAsia"/>
                <w:sz w:val="18"/>
              </w:rPr>
              <w:t xml:space="preserve"> </w:t>
            </w:r>
            <w:r>
              <w:rPr>
                <w:sz w:val="18"/>
              </w:rPr>
              <w:t>670</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240" w:type="dxa"/>
            <w:tcMar>
              <w:left w:w="60" w:type="dxa"/>
              <w:right w:w="60" w:type="dxa"/>
            </w:tcMar>
            <w:vAlign w:val="center"/>
          </w:tcPr>
          <w:p>
            <w:pPr>
              <w:spacing w:line="270" w:lineRule="exact"/>
            </w:pPr>
            <w:r>
              <w:rPr>
                <w:rFonts w:hint="eastAsia"/>
                <w:sz w:val="18"/>
              </w:rPr>
              <w:t>负债合计</w:t>
            </w:r>
          </w:p>
        </w:tc>
        <w:tc>
          <w:tcPr>
            <w:tcW w:w="1620" w:type="dxa"/>
            <w:tcMar>
              <w:left w:w="0" w:type="dxa"/>
              <w:right w:w="0" w:type="dxa"/>
            </w:tcMar>
            <w:vAlign w:val="center"/>
          </w:tcPr>
          <w:p>
            <w:pPr>
              <w:spacing w:line="270" w:lineRule="exact"/>
              <w:jc w:val="center"/>
            </w:pPr>
            <w:r>
              <w:rPr>
                <w:sz w:val="18"/>
              </w:rPr>
              <w:t>53</w:t>
            </w:r>
            <w:r>
              <w:rPr>
                <w:rFonts w:hint="eastAsia"/>
                <w:sz w:val="18"/>
              </w:rPr>
              <w:t xml:space="preserve"> </w:t>
            </w:r>
            <w:r>
              <w:rPr>
                <w:sz w:val="18"/>
              </w:rPr>
              <w:t>548</w:t>
            </w:r>
            <w:r>
              <w:rPr>
                <w:rFonts w:hint="eastAsia"/>
                <w:sz w:val="18"/>
              </w:rPr>
              <w:t xml:space="preserve"> </w:t>
            </w:r>
            <w:r>
              <w:rPr>
                <w:sz w:val="18"/>
              </w:rPr>
              <w:t>800</w:t>
            </w:r>
            <w:r>
              <w:rPr>
                <w:rFonts w:hint="eastAsia"/>
                <w:sz w:val="18"/>
              </w:rPr>
              <w:t xml:space="preserve"> </w:t>
            </w:r>
            <w:r>
              <w:rPr>
                <w:sz w:val="18"/>
              </w:rPr>
              <w:t>000</w:t>
            </w:r>
          </w:p>
        </w:tc>
        <w:tc>
          <w:tcPr>
            <w:tcW w:w="1620" w:type="dxa"/>
            <w:tcMar>
              <w:left w:w="0" w:type="dxa"/>
              <w:right w:w="0" w:type="dxa"/>
            </w:tcMar>
            <w:vAlign w:val="center"/>
          </w:tcPr>
          <w:p>
            <w:pPr>
              <w:spacing w:line="270" w:lineRule="exact"/>
              <w:jc w:val="center"/>
            </w:pPr>
            <w:r>
              <w:rPr>
                <w:sz w:val="18"/>
              </w:rPr>
              <w:t>47</w:t>
            </w:r>
            <w:r>
              <w:rPr>
                <w:rFonts w:hint="eastAsia"/>
                <w:sz w:val="18"/>
              </w:rPr>
              <w:t xml:space="preserve"> </w:t>
            </w:r>
            <w:r>
              <w:rPr>
                <w:sz w:val="18"/>
              </w:rPr>
              <w:t>050</w:t>
            </w:r>
            <w:r>
              <w:rPr>
                <w:rFonts w:hint="eastAsia"/>
                <w:sz w:val="18"/>
              </w:rPr>
              <w:t xml:space="preserve"> </w:t>
            </w:r>
            <w:r>
              <w:rPr>
                <w:sz w:val="18"/>
              </w:rPr>
              <w:t>000</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36</w:t>
            </w:r>
            <w:r>
              <w:rPr>
                <w:rFonts w:hint="eastAsia"/>
                <w:sz w:val="18"/>
              </w:rPr>
              <w:t xml:space="preserve"> </w:t>
            </w:r>
            <w:r>
              <w:rPr>
                <w:sz w:val="18"/>
              </w:rPr>
              <w:t>755</w:t>
            </w:r>
            <w:r>
              <w:rPr>
                <w:rFonts w:hint="eastAsia"/>
                <w:sz w:val="18"/>
              </w:rPr>
              <w:t xml:space="preserve"> </w:t>
            </w:r>
            <w:r>
              <w:rPr>
                <w:sz w:val="18"/>
              </w:rPr>
              <w:t>900</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240" w:type="dxa"/>
            <w:tcMar>
              <w:left w:w="60" w:type="dxa"/>
              <w:right w:w="60" w:type="dxa"/>
            </w:tcMar>
            <w:vAlign w:val="center"/>
          </w:tcPr>
          <w:p>
            <w:pPr>
              <w:spacing w:line="270" w:lineRule="exact"/>
            </w:pPr>
            <w:r>
              <w:rPr>
                <w:rFonts w:hint="eastAsia"/>
                <w:sz w:val="18"/>
              </w:rPr>
              <w:t>所有者权益</w:t>
            </w:r>
          </w:p>
        </w:tc>
        <w:tc>
          <w:tcPr>
            <w:tcW w:w="1620" w:type="dxa"/>
            <w:tcMar>
              <w:left w:w="0" w:type="dxa"/>
              <w:right w:w="0" w:type="dxa"/>
            </w:tcMar>
            <w:vAlign w:val="center"/>
          </w:tcPr>
          <w:p>
            <w:pPr>
              <w:spacing w:line="270" w:lineRule="exact"/>
              <w:jc w:val="center"/>
            </w:pPr>
          </w:p>
        </w:tc>
        <w:tc>
          <w:tcPr>
            <w:tcW w:w="1620" w:type="dxa"/>
            <w:tcMar>
              <w:left w:w="0" w:type="dxa"/>
              <w:right w:w="0" w:type="dxa"/>
            </w:tcMar>
            <w:vAlign w:val="center"/>
          </w:tcPr>
          <w:p>
            <w:pPr>
              <w:spacing w:line="270" w:lineRule="exact"/>
              <w:jc w:val="center"/>
            </w:pPr>
          </w:p>
        </w:tc>
        <w:tc>
          <w:tcPr>
            <w:tcW w:w="1697" w:type="dxa"/>
            <w:tcMar>
              <w:left w:w="0" w:type="dxa"/>
              <w:right w:w="0" w:type="dxa"/>
            </w:tcMar>
            <w:vAlign w:val="center"/>
          </w:tcPr>
          <w:p>
            <w:pPr>
              <w:spacing w:line="270" w:lineRule="exact"/>
              <w:jc w:val="center"/>
            </w:pP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240" w:type="dxa"/>
            <w:tcMar>
              <w:left w:w="60" w:type="dxa"/>
              <w:right w:w="60" w:type="dxa"/>
            </w:tcMar>
            <w:vAlign w:val="center"/>
          </w:tcPr>
          <w:p>
            <w:pPr>
              <w:spacing w:line="270" w:lineRule="exact"/>
            </w:pPr>
            <w:r>
              <w:rPr>
                <w:rFonts w:hint="eastAsia"/>
                <w:sz w:val="18"/>
              </w:rPr>
              <w:t>实收资本</w:t>
            </w:r>
            <w:r>
              <w:rPr>
                <w:rFonts w:ascii="方正书宋_GBK" w:hAnsi="方正书宋_GBK"/>
                <w:sz w:val="18"/>
              </w:rPr>
              <w:t>(</w:t>
            </w:r>
            <w:r>
              <w:rPr>
                <w:rFonts w:hint="eastAsia"/>
                <w:sz w:val="18"/>
              </w:rPr>
              <w:t>或股本</w:t>
            </w:r>
            <w:r>
              <w:rPr>
                <w:rFonts w:ascii="方正书宋_GBK" w:hAnsi="方正书宋_GBK"/>
                <w:sz w:val="18"/>
              </w:rPr>
              <w:t>)</w:t>
            </w:r>
          </w:p>
        </w:tc>
        <w:tc>
          <w:tcPr>
            <w:tcW w:w="1620" w:type="dxa"/>
            <w:tcMar>
              <w:left w:w="0" w:type="dxa"/>
              <w:right w:w="0" w:type="dxa"/>
            </w:tcMar>
            <w:vAlign w:val="center"/>
          </w:tcPr>
          <w:p>
            <w:pPr>
              <w:spacing w:line="270" w:lineRule="exact"/>
              <w:jc w:val="center"/>
            </w:pPr>
            <w:r>
              <w:rPr>
                <w:sz w:val="18"/>
              </w:rPr>
              <w:t>7</w:t>
            </w:r>
            <w:r>
              <w:rPr>
                <w:rFonts w:hint="eastAsia"/>
                <w:sz w:val="18"/>
              </w:rPr>
              <w:t xml:space="preserve"> </w:t>
            </w:r>
            <w:r>
              <w:rPr>
                <w:sz w:val="18"/>
              </w:rPr>
              <w:t>383</w:t>
            </w:r>
            <w:r>
              <w:rPr>
                <w:rFonts w:hint="eastAsia"/>
                <w:sz w:val="18"/>
              </w:rPr>
              <w:t xml:space="preserve"> </w:t>
            </w:r>
            <w:r>
              <w:rPr>
                <w:sz w:val="18"/>
              </w:rPr>
              <w:t>040</w:t>
            </w:r>
            <w:r>
              <w:rPr>
                <w:rFonts w:hint="eastAsia"/>
                <w:sz w:val="18"/>
              </w:rPr>
              <w:t xml:space="preserve"> </w:t>
            </w:r>
            <w:r>
              <w:rPr>
                <w:sz w:val="18"/>
              </w:rPr>
              <w:t>000</w:t>
            </w:r>
          </w:p>
        </w:tc>
        <w:tc>
          <w:tcPr>
            <w:tcW w:w="1620" w:type="dxa"/>
            <w:tcMar>
              <w:left w:w="0" w:type="dxa"/>
              <w:right w:w="0" w:type="dxa"/>
            </w:tcMar>
            <w:vAlign w:val="center"/>
          </w:tcPr>
          <w:p>
            <w:pPr>
              <w:spacing w:line="270" w:lineRule="exact"/>
              <w:jc w:val="center"/>
            </w:pPr>
            <w:r>
              <w:rPr>
                <w:sz w:val="18"/>
              </w:rPr>
              <w:t>7</w:t>
            </w:r>
            <w:r>
              <w:rPr>
                <w:rFonts w:hint="eastAsia"/>
                <w:sz w:val="18"/>
              </w:rPr>
              <w:t xml:space="preserve"> </w:t>
            </w:r>
            <w:r>
              <w:rPr>
                <w:sz w:val="18"/>
              </w:rPr>
              <w:t>383</w:t>
            </w:r>
            <w:r>
              <w:rPr>
                <w:rFonts w:hint="eastAsia"/>
                <w:sz w:val="18"/>
              </w:rPr>
              <w:t xml:space="preserve"> </w:t>
            </w:r>
            <w:r>
              <w:rPr>
                <w:sz w:val="18"/>
              </w:rPr>
              <w:t>040</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6</w:t>
            </w:r>
            <w:r>
              <w:rPr>
                <w:rFonts w:hint="eastAsia"/>
                <w:sz w:val="18"/>
              </w:rPr>
              <w:t xml:space="preserve"> </w:t>
            </w:r>
            <w:r>
              <w:rPr>
                <w:sz w:val="18"/>
              </w:rPr>
              <w:t>996</w:t>
            </w:r>
            <w:r>
              <w:rPr>
                <w:rFonts w:hint="eastAsia"/>
                <w:sz w:val="18"/>
              </w:rPr>
              <w:t xml:space="preserve"> </w:t>
            </w:r>
            <w:r>
              <w:rPr>
                <w:sz w:val="18"/>
              </w:rPr>
              <w:t>210</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240" w:type="dxa"/>
            <w:tcMar>
              <w:left w:w="60" w:type="dxa"/>
              <w:right w:w="60" w:type="dxa"/>
            </w:tcMar>
            <w:vAlign w:val="center"/>
          </w:tcPr>
          <w:p>
            <w:pPr>
              <w:spacing w:line="270" w:lineRule="exact"/>
            </w:pPr>
            <w:r>
              <w:rPr>
                <w:rFonts w:hint="eastAsia"/>
                <w:sz w:val="18"/>
              </w:rPr>
              <w:t>资本公积</w:t>
            </w:r>
          </w:p>
        </w:tc>
        <w:tc>
          <w:tcPr>
            <w:tcW w:w="1620" w:type="dxa"/>
            <w:tcMar>
              <w:left w:w="0" w:type="dxa"/>
              <w:right w:w="0" w:type="dxa"/>
            </w:tcMar>
            <w:vAlign w:val="center"/>
          </w:tcPr>
          <w:p>
            <w:pPr>
              <w:spacing w:line="270" w:lineRule="exact"/>
              <w:jc w:val="center"/>
            </w:pPr>
            <w:r>
              <w:rPr>
                <w:sz w:val="18"/>
              </w:rPr>
              <w:t>4</w:t>
            </w:r>
            <w:r>
              <w:rPr>
                <w:rFonts w:hint="eastAsia"/>
                <w:sz w:val="18"/>
              </w:rPr>
              <w:t xml:space="preserve"> </w:t>
            </w:r>
            <w:r>
              <w:rPr>
                <w:sz w:val="18"/>
              </w:rPr>
              <w:t>680</w:t>
            </w:r>
            <w:r>
              <w:rPr>
                <w:rFonts w:hint="eastAsia"/>
                <w:sz w:val="18"/>
              </w:rPr>
              <w:t xml:space="preserve"> </w:t>
            </w:r>
            <w:r>
              <w:rPr>
                <w:sz w:val="18"/>
              </w:rPr>
              <w:t>920</w:t>
            </w:r>
            <w:r>
              <w:rPr>
                <w:rFonts w:hint="eastAsia"/>
                <w:sz w:val="18"/>
              </w:rPr>
              <w:t xml:space="preserve"> </w:t>
            </w:r>
            <w:r>
              <w:rPr>
                <w:sz w:val="18"/>
              </w:rPr>
              <w:t>000</w:t>
            </w:r>
          </w:p>
        </w:tc>
        <w:tc>
          <w:tcPr>
            <w:tcW w:w="1620" w:type="dxa"/>
            <w:tcMar>
              <w:left w:w="0" w:type="dxa"/>
              <w:right w:w="0" w:type="dxa"/>
            </w:tcMar>
            <w:vAlign w:val="center"/>
          </w:tcPr>
          <w:p>
            <w:pPr>
              <w:spacing w:line="270" w:lineRule="exact"/>
              <w:jc w:val="center"/>
            </w:pPr>
            <w:r>
              <w:rPr>
                <w:sz w:val="18"/>
              </w:rPr>
              <w:t>4</w:t>
            </w:r>
            <w:r>
              <w:rPr>
                <w:rFonts w:hint="eastAsia"/>
                <w:sz w:val="18"/>
              </w:rPr>
              <w:t xml:space="preserve"> </w:t>
            </w:r>
            <w:r>
              <w:rPr>
                <w:sz w:val="18"/>
              </w:rPr>
              <w:t>679</w:t>
            </w:r>
            <w:r>
              <w:rPr>
                <w:rFonts w:hint="eastAsia"/>
                <w:sz w:val="18"/>
              </w:rPr>
              <w:t xml:space="preserve"> </w:t>
            </w:r>
            <w:r>
              <w:rPr>
                <w:sz w:val="18"/>
              </w:rPr>
              <w:t>470</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517</w:t>
            </w:r>
            <w:r>
              <w:rPr>
                <w:rFonts w:hint="eastAsia"/>
                <w:sz w:val="18"/>
              </w:rPr>
              <w:t xml:space="preserve"> </w:t>
            </w:r>
            <w:r>
              <w:rPr>
                <w:sz w:val="18"/>
              </w:rPr>
              <w:t>074</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240" w:type="dxa"/>
            <w:tcMar>
              <w:left w:w="60" w:type="dxa"/>
              <w:right w:w="60" w:type="dxa"/>
            </w:tcMar>
            <w:vAlign w:val="center"/>
          </w:tcPr>
          <w:p>
            <w:pPr>
              <w:spacing w:line="270" w:lineRule="exact"/>
            </w:pPr>
            <w:r>
              <w:rPr>
                <w:rFonts w:hint="eastAsia"/>
                <w:sz w:val="18"/>
              </w:rPr>
              <w:t>盈余公积</w:t>
            </w:r>
          </w:p>
        </w:tc>
        <w:tc>
          <w:tcPr>
            <w:tcW w:w="1620" w:type="dxa"/>
            <w:tcMar>
              <w:left w:w="0" w:type="dxa"/>
              <w:right w:w="0" w:type="dxa"/>
            </w:tcMar>
            <w:vAlign w:val="center"/>
          </w:tcPr>
          <w:p>
            <w:pPr>
              <w:spacing w:line="270" w:lineRule="exact"/>
              <w:jc w:val="center"/>
            </w:pPr>
            <w:r>
              <w:rPr>
                <w:sz w:val="18"/>
              </w:rPr>
              <w:t>1</w:t>
            </w:r>
            <w:r>
              <w:rPr>
                <w:rFonts w:hint="eastAsia"/>
                <w:sz w:val="18"/>
              </w:rPr>
              <w:t xml:space="preserve"> </w:t>
            </w:r>
            <w:r>
              <w:rPr>
                <w:sz w:val="18"/>
              </w:rPr>
              <w:t>160</w:t>
            </w:r>
            <w:r>
              <w:rPr>
                <w:rFonts w:hint="eastAsia"/>
                <w:sz w:val="18"/>
              </w:rPr>
              <w:t xml:space="preserve"> </w:t>
            </w:r>
            <w:r>
              <w:rPr>
                <w:sz w:val="18"/>
              </w:rPr>
              <w:t>730</w:t>
            </w:r>
            <w:r>
              <w:rPr>
                <w:rFonts w:hint="eastAsia"/>
                <w:sz w:val="18"/>
              </w:rPr>
              <w:t xml:space="preserve"> </w:t>
            </w:r>
            <w:r>
              <w:rPr>
                <w:sz w:val="18"/>
              </w:rPr>
              <w:t>000</w:t>
            </w:r>
          </w:p>
        </w:tc>
        <w:tc>
          <w:tcPr>
            <w:tcW w:w="1620" w:type="dxa"/>
            <w:tcMar>
              <w:left w:w="0" w:type="dxa"/>
              <w:right w:w="0" w:type="dxa"/>
            </w:tcMar>
            <w:vAlign w:val="center"/>
          </w:tcPr>
          <w:p>
            <w:pPr>
              <w:spacing w:line="270" w:lineRule="exact"/>
              <w:jc w:val="center"/>
            </w:pPr>
            <w:r>
              <w:rPr>
                <w:sz w:val="18"/>
              </w:rPr>
              <w:t>1</w:t>
            </w:r>
            <w:r>
              <w:rPr>
                <w:rFonts w:hint="eastAsia"/>
                <w:sz w:val="18"/>
              </w:rPr>
              <w:t xml:space="preserve"> </w:t>
            </w:r>
            <w:r>
              <w:rPr>
                <w:sz w:val="18"/>
              </w:rPr>
              <w:t>154</w:t>
            </w:r>
            <w:r>
              <w:rPr>
                <w:rFonts w:hint="eastAsia"/>
                <w:sz w:val="18"/>
              </w:rPr>
              <w:t xml:space="preserve"> </w:t>
            </w:r>
            <w:r>
              <w:rPr>
                <w:sz w:val="18"/>
              </w:rPr>
              <w:t>870</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1</w:t>
            </w:r>
            <w:r>
              <w:rPr>
                <w:rFonts w:hint="eastAsia"/>
                <w:sz w:val="18"/>
              </w:rPr>
              <w:t xml:space="preserve"> </w:t>
            </w:r>
            <w:r>
              <w:rPr>
                <w:sz w:val="18"/>
              </w:rPr>
              <w:t>007</w:t>
            </w:r>
            <w:r>
              <w:rPr>
                <w:rFonts w:hint="eastAsia"/>
                <w:sz w:val="18"/>
              </w:rPr>
              <w:t xml:space="preserve"> </w:t>
            </w:r>
            <w:r>
              <w:rPr>
                <w:sz w:val="18"/>
              </w:rPr>
              <w:t>130</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240" w:type="dxa"/>
            <w:tcMar>
              <w:left w:w="60" w:type="dxa"/>
              <w:right w:w="60" w:type="dxa"/>
            </w:tcMar>
            <w:vAlign w:val="center"/>
          </w:tcPr>
          <w:p>
            <w:pPr>
              <w:spacing w:line="270" w:lineRule="exact"/>
            </w:pPr>
            <w:r>
              <w:rPr>
                <w:rFonts w:hint="eastAsia"/>
                <w:sz w:val="18"/>
              </w:rPr>
              <w:t>未分配利润</w:t>
            </w:r>
          </w:p>
        </w:tc>
        <w:tc>
          <w:tcPr>
            <w:tcW w:w="1620" w:type="dxa"/>
            <w:tcMar>
              <w:left w:w="0" w:type="dxa"/>
              <w:right w:w="0" w:type="dxa"/>
            </w:tcMar>
            <w:vAlign w:val="center"/>
          </w:tcPr>
          <w:p>
            <w:pPr>
              <w:spacing w:line="270" w:lineRule="exact"/>
              <w:jc w:val="center"/>
            </w:pPr>
            <w:r>
              <w:rPr>
                <w:sz w:val="18"/>
              </w:rPr>
              <w:t>15</w:t>
            </w:r>
            <w:r>
              <w:rPr>
                <w:rFonts w:hint="eastAsia"/>
                <w:sz w:val="18"/>
              </w:rPr>
              <w:t xml:space="preserve"> </w:t>
            </w:r>
            <w:r>
              <w:rPr>
                <w:sz w:val="18"/>
              </w:rPr>
              <w:t>478</w:t>
            </w:r>
            <w:r>
              <w:rPr>
                <w:rFonts w:hint="eastAsia"/>
                <w:sz w:val="18"/>
              </w:rPr>
              <w:t xml:space="preserve"> </w:t>
            </w:r>
            <w:r>
              <w:rPr>
                <w:sz w:val="18"/>
              </w:rPr>
              <w:t>210</w:t>
            </w:r>
            <w:r>
              <w:rPr>
                <w:rFonts w:hint="eastAsia"/>
                <w:sz w:val="18"/>
              </w:rPr>
              <w:t xml:space="preserve"> </w:t>
            </w:r>
            <w:r>
              <w:rPr>
                <w:sz w:val="18"/>
              </w:rPr>
              <w:t>000</w:t>
            </w:r>
          </w:p>
        </w:tc>
        <w:tc>
          <w:tcPr>
            <w:tcW w:w="1620" w:type="dxa"/>
            <w:tcMar>
              <w:left w:w="0" w:type="dxa"/>
              <w:right w:w="0" w:type="dxa"/>
            </w:tcMar>
            <w:vAlign w:val="center"/>
          </w:tcPr>
          <w:p>
            <w:pPr>
              <w:spacing w:line="270" w:lineRule="exact"/>
              <w:jc w:val="center"/>
            </w:pPr>
            <w:r>
              <w:rPr>
                <w:sz w:val="18"/>
              </w:rPr>
              <w:t>15</w:t>
            </w:r>
            <w:r>
              <w:rPr>
                <w:rFonts w:hint="eastAsia"/>
                <w:sz w:val="18"/>
              </w:rPr>
              <w:t xml:space="preserve"> </w:t>
            </w:r>
            <w:r>
              <w:rPr>
                <w:sz w:val="18"/>
              </w:rPr>
              <w:t>894</w:t>
            </w:r>
            <w:r>
              <w:rPr>
                <w:rFonts w:hint="eastAsia"/>
                <w:sz w:val="18"/>
              </w:rPr>
              <w:t xml:space="preserve"> </w:t>
            </w:r>
            <w:r>
              <w:rPr>
                <w:sz w:val="18"/>
              </w:rPr>
              <w:t>120</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14</w:t>
            </w:r>
            <w:r>
              <w:rPr>
                <w:rFonts w:hint="eastAsia"/>
                <w:sz w:val="18"/>
              </w:rPr>
              <w:t xml:space="preserve"> </w:t>
            </w:r>
            <w:r>
              <w:rPr>
                <w:sz w:val="18"/>
              </w:rPr>
              <w:t>510</w:t>
            </w:r>
            <w:r>
              <w:rPr>
                <w:rFonts w:hint="eastAsia"/>
                <w:sz w:val="18"/>
              </w:rPr>
              <w:t xml:space="preserve"> </w:t>
            </w:r>
            <w:r>
              <w:rPr>
                <w:sz w:val="18"/>
              </w:rPr>
              <w:t>086</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240" w:type="dxa"/>
            <w:tcMar>
              <w:left w:w="60" w:type="dxa"/>
              <w:right w:w="60" w:type="dxa"/>
            </w:tcMar>
            <w:vAlign w:val="center"/>
          </w:tcPr>
          <w:p>
            <w:pPr>
              <w:spacing w:line="270" w:lineRule="exact"/>
            </w:pPr>
            <w:r>
              <w:rPr>
                <w:rFonts w:hint="eastAsia"/>
                <w:sz w:val="18"/>
              </w:rPr>
              <w:t>所有者权益</w:t>
            </w:r>
            <w:r>
              <w:rPr>
                <w:rFonts w:ascii="方正书宋_GBK" w:hAnsi="方正书宋_GBK"/>
                <w:sz w:val="18"/>
              </w:rPr>
              <w:t>(</w:t>
            </w:r>
            <w:r>
              <w:rPr>
                <w:rFonts w:hint="eastAsia"/>
                <w:sz w:val="18"/>
              </w:rPr>
              <w:t>或股东权益</w:t>
            </w:r>
            <w:r>
              <w:rPr>
                <w:rFonts w:ascii="方正书宋_GBK" w:hAnsi="方正书宋_GBK"/>
                <w:sz w:val="18"/>
              </w:rPr>
              <w:t>)</w:t>
            </w:r>
            <w:r>
              <w:rPr>
                <w:rFonts w:hint="eastAsia"/>
                <w:sz w:val="18"/>
              </w:rPr>
              <w:t>合计</w:t>
            </w:r>
          </w:p>
        </w:tc>
        <w:tc>
          <w:tcPr>
            <w:tcW w:w="1620" w:type="dxa"/>
            <w:tcMar>
              <w:left w:w="0" w:type="dxa"/>
              <w:right w:w="0" w:type="dxa"/>
            </w:tcMar>
            <w:vAlign w:val="center"/>
          </w:tcPr>
          <w:p>
            <w:pPr>
              <w:spacing w:line="270" w:lineRule="exact"/>
              <w:jc w:val="center"/>
            </w:pPr>
            <w:r>
              <w:rPr>
                <w:sz w:val="18"/>
              </w:rPr>
              <w:t>28</w:t>
            </w:r>
            <w:r>
              <w:rPr>
                <w:rFonts w:hint="eastAsia"/>
                <w:sz w:val="18"/>
              </w:rPr>
              <w:t xml:space="preserve"> </w:t>
            </w:r>
            <w:r>
              <w:rPr>
                <w:sz w:val="18"/>
              </w:rPr>
              <w:t>702</w:t>
            </w:r>
            <w:r>
              <w:rPr>
                <w:rFonts w:hint="eastAsia"/>
                <w:sz w:val="18"/>
              </w:rPr>
              <w:t xml:space="preserve"> </w:t>
            </w:r>
            <w:r>
              <w:rPr>
                <w:sz w:val="18"/>
              </w:rPr>
              <w:t>900</w:t>
            </w:r>
            <w:r>
              <w:rPr>
                <w:rFonts w:hint="eastAsia"/>
                <w:sz w:val="18"/>
              </w:rPr>
              <w:t xml:space="preserve"> </w:t>
            </w:r>
            <w:r>
              <w:rPr>
                <w:sz w:val="18"/>
              </w:rPr>
              <w:t>000</w:t>
            </w:r>
          </w:p>
        </w:tc>
        <w:tc>
          <w:tcPr>
            <w:tcW w:w="1620" w:type="dxa"/>
            <w:tcMar>
              <w:left w:w="0" w:type="dxa"/>
              <w:right w:w="0" w:type="dxa"/>
            </w:tcMar>
            <w:vAlign w:val="center"/>
          </w:tcPr>
          <w:p>
            <w:pPr>
              <w:spacing w:line="270" w:lineRule="exact"/>
              <w:jc w:val="center"/>
            </w:pPr>
            <w:r>
              <w:rPr>
                <w:sz w:val="18"/>
              </w:rPr>
              <w:t>29</w:t>
            </w:r>
            <w:r>
              <w:rPr>
                <w:rFonts w:hint="eastAsia"/>
                <w:sz w:val="18"/>
              </w:rPr>
              <w:t xml:space="preserve"> </w:t>
            </w:r>
            <w:r>
              <w:rPr>
                <w:sz w:val="18"/>
              </w:rPr>
              <w:t>111</w:t>
            </w:r>
            <w:r>
              <w:rPr>
                <w:rFonts w:hint="eastAsia"/>
                <w:sz w:val="18"/>
              </w:rPr>
              <w:t xml:space="preserve"> </w:t>
            </w:r>
            <w:r>
              <w:rPr>
                <w:sz w:val="18"/>
              </w:rPr>
              <w:t>500</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23</w:t>
            </w:r>
            <w:r>
              <w:rPr>
                <w:rFonts w:hint="eastAsia"/>
                <w:sz w:val="18"/>
              </w:rPr>
              <w:t xml:space="preserve"> </w:t>
            </w:r>
            <w:r>
              <w:rPr>
                <w:sz w:val="18"/>
              </w:rPr>
              <w:t>030</w:t>
            </w:r>
            <w:r>
              <w:rPr>
                <w:rFonts w:hint="eastAsia"/>
                <w:sz w:val="18"/>
              </w:rPr>
              <w:t xml:space="preserve"> </w:t>
            </w:r>
            <w:r>
              <w:rPr>
                <w:sz w:val="18"/>
              </w:rPr>
              <w:t>500</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240" w:type="dxa"/>
            <w:tcMar>
              <w:left w:w="60" w:type="dxa"/>
              <w:right w:w="60" w:type="dxa"/>
            </w:tcMar>
            <w:vAlign w:val="center"/>
          </w:tcPr>
          <w:p>
            <w:pPr>
              <w:spacing w:line="270" w:lineRule="exact"/>
            </w:pPr>
            <w:r>
              <w:rPr>
                <w:rFonts w:hint="eastAsia"/>
                <w:sz w:val="18"/>
              </w:rPr>
              <w:t>负债和所有者权益</w:t>
            </w:r>
            <w:r>
              <w:rPr>
                <w:rFonts w:ascii="方正书宋_GBK" w:hAnsi="方正书宋_GBK"/>
                <w:sz w:val="18"/>
              </w:rPr>
              <w:t>(</w:t>
            </w:r>
            <w:r>
              <w:rPr>
                <w:rFonts w:hint="eastAsia"/>
                <w:sz w:val="18"/>
              </w:rPr>
              <w:t>或股东权益</w:t>
            </w:r>
            <w:r>
              <w:rPr>
                <w:rFonts w:ascii="方正书宋_GBK" w:hAnsi="方正书宋_GBK"/>
                <w:sz w:val="18"/>
              </w:rPr>
              <w:t>)</w:t>
            </w:r>
            <w:r>
              <w:rPr>
                <w:rFonts w:hint="eastAsia"/>
                <w:sz w:val="18"/>
              </w:rPr>
              <w:t>总计</w:t>
            </w:r>
          </w:p>
        </w:tc>
        <w:tc>
          <w:tcPr>
            <w:tcW w:w="1620" w:type="dxa"/>
            <w:tcMar>
              <w:left w:w="0" w:type="dxa"/>
              <w:right w:w="0" w:type="dxa"/>
            </w:tcMar>
            <w:vAlign w:val="center"/>
          </w:tcPr>
          <w:p>
            <w:pPr>
              <w:spacing w:line="270" w:lineRule="exact"/>
              <w:jc w:val="center"/>
            </w:pPr>
            <w:r>
              <w:rPr>
                <w:sz w:val="18"/>
              </w:rPr>
              <w:t>82</w:t>
            </w:r>
            <w:r>
              <w:rPr>
                <w:rFonts w:hint="eastAsia"/>
                <w:sz w:val="18"/>
              </w:rPr>
              <w:t xml:space="preserve"> </w:t>
            </w:r>
            <w:r>
              <w:rPr>
                <w:sz w:val="18"/>
              </w:rPr>
              <w:t>251</w:t>
            </w:r>
            <w:r>
              <w:rPr>
                <w:rFonts w:hint="eastAsia"/>
                <w:sz w:val="18"/>
              </w:rPr>
              <w:t xml:space="preserve"> </w:t>
            </w:r>
            <w:r>
              <w:rPr>
                <w:sz w:val="18"/>
              </w:rPr>
              <w:t>700</w:t>
            </w:r>
            <w:r>
              <w:rPr>
                <w:rFonts w:hint="eastAsia"/>
                <w:sz w:val="18"/>
              </w:rPr>
              <w:t xml:space="preserve"> </w:t>
            </w:r>
            <w:r>
              <w:rPr>
                <w:sz w:val="18"/>
              </w:rPr>
              <w:t>000</w:t>
            </w:r>
          </w:p>
        </w:tc>
        <w:tc>
          <w:tcPr>
            <w:tcW w:w="1620" w:type="dxa"/>
            <w:tcMar>
              <w:left w:w="0" w:type="dxa"/>
              <w:right w:w="0" w:type="dxa"/>
            </w:tcMar>
            <w:vAlign w:val="center"/>
          </w:tcPr>
          <w:p>
            <w:pPr>
              <w:spacing w:line="270" w:lineRule="exact"/>
              <w:jc w:val="center"/>
            </w:pPr>
            <w:r>
              <w:rPr>
                <w:sz w:val="18"/>
              </w:rPr>
              <w:t>76</w:t>
            </w:r>
            <w:r>
              <w:rPr>
                <w:rFonts w:hint="eastAsia"/>
                <w:sz w:val="18"/>
              </w:rPr>
              <w:t xml:space="preserve"> </w:t>
            </w:r>
            <w:r>
              <w:rPr>
                <w:sz w:val="18"/>
              </w:rPr>
              <w:t>161</w:t>
            </w:r>
            <w:r>
              <w:rPr>
                <w:rFonts w:hint="eastAsia"/>
                <w:sz w:val="18"/>
              </w:rPr>
              <w:t xml:space="preserve"> </w:t>
            </w:r>
            <w:r>
              <w:rPr>
                <w:sz w:val="18"/>
              </w:rPr>
              <w:t>500</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59</w:t>
            </w:r>
            <w:r>
              <w:rPr>
                <w:rFonts w:hint="eastAsia"/>
                <w:sz w:val="18"/>
              </w:rPr>
              <w:t xml:space="preserve"> </w:t>
            </w:r>
            <w:r>
              <w:rPr>
                <w:sz w:val="18"/>
              </w:rPr>
              <w:t>786</w:t>
            </w:r>
            <w:r>
              <w:rPr>
                <w:rFonts w:hint="eastAsia"/>
                <w:sz w:val="18"/>
              </w:rPr>
              <w:t xml:space="preserve"> </w:t>
            </w:r>
            <w:r>
              <w:rPr>
                <w:sz w:val="18"/>
              </w:rPr>
              <w:t>500</w:t>
            </w:r>
            <w:r>
              <w:rPr>
                <w:rFonts w:hint="eastAsia"/>
                <w:sz w:val="18"/>
              </w:rPr>
              <w:t xml:space="preserve"> </w:t>
            </w:r>
            <w:r>
              <w:rPr>
                <w:sz w:val="18"/>
              </w:rPr>
              <w:t>000</w:t>
            </w:r>
          </w:p>
        </w:tc>
      </w:tr>
    </w:tbl>
    <w:p>
      <w:pPr>
        <w:spacing w:line="270" w:lineRule="exact"/>
        <w:ind w:firstLine="360" w:firstLineChars="200"/>
      </w:pPr>
      <w:r>
        <w:rPr>
          <w:sz w:val="18"/>
        </w:rPr>
        <w:t>　　</w:t>
      </w:r>
      <w:r>
        <w:rPr>
          <w:rFonts w:hint="eastAsia"/>
          <w:sz w:val="18"/>
        </w:rPr>
        <w:t xml:space="preserve">                                表2利润表                                      单位</w:t>
      </w:r>
      <w:r>
        <w:rPr>
          <w:rFonts w:ascii="方正书宋_GBK" w:hAnsi="方正书宋_GBK"/>
          <w:sz w:val="18"/>
        </w:rPr>
        <w:t>:</w:t>
      </w:r>
      <w:r>
        <w:rPr>
          <w:rFonts w:hint="eastAsia"/>
          <w:sz w:val="18"/>
        </w:rPr>
        <w:t>元</w:t>
      </w:r>
    </w:p>
    <w:tbl>
      <w:tblPr>
        <w:tblStyle w:val="6"/>
        <w:tblW w:w="5000" w:type="pct"/>
        <w:jc w:val="center"/>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Layout w:type="fixed"/>
        <w:tblCellMar>
          <w:top w:w="0" w:type="dxa"/>
          <w:left w:w="108" w:type="dxa"/>
          <w:bottom w:w="0" w:type="dxa"/>
          <w:right w:w="108" w:type="dxa"/>
        </w:tblCellMar>
      </w:tblPr>
      <w:tblGrid>
        <w:gridCol w:w="3474"/>
        <w:gridCol w:w="1554"/>
        <w:gridCol w:w="1554"/>
        <w:gridCol w:w="1724"/>
      </w:tblGrid>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420" w:type="dxa"/>
            <w:tcMar>
              <w:left w:w="0" w:type="dxa"/>
              <w:right w:w="0" w:type="dxa"/>
            </w:tcMar>
            <w:vAlign w:val="center"/>
          </w:tcPr>
          <w:p>
            <w:pPr>
              <w:spacing w:line="270" w:lineRule="exact"/>
              <w:jc w:val="center"/>
            </w:pPr>
            <w:r>
              <w:rPr>
                <w:rFonts w:hint="eastAsia"/>
                <w:sz w:val="18"/>
              </w:rPr>
              <w:t>报表日期</w:t>
            </w:r>
          </w:p>
        </w:tc>
        <w:tc>
          <w:tcPr>
            <w:tcW w:w="1530" w:type="dxa"/>
            <w:tcMar>
              <w:left w:w="0" w:type="dxa"/>
              <w:right w:w="0" w:type="dxa"/>
            </w:tcMar>
            <w:vAlign w:val="center"/>
          </w:tcPr>
          <w:p>
            <w:pPr>
              <w:spacing w:line="270" w:lineRule="exact"/>
              <w:jc w:val="center"/>
            </w:pPr>
            <w:r>
              <w:rPr>
                <w:sz w:val="18"/>
              </w:rPr>
              <w:t>201</w:t>
            </w:r>
            <w:r>
              <w:rPr>
                <w:rFonts w:hint="eastAsia"/>
                <w:sz w:val="18"/>
              </w:rPr>
              <w:t>9</w:t>
            </w:r>
          </w:p>
        </w:tc>
        <w:tc>
          <w:tcPr>
            <w:tcW w:w="1530" w:type="dxa"/>
            <w:tcMar>
              <w:left w:w="0" w:type="dxa"/>
              <w:right w:w="0" w:type="dxa"/>
            </w:tcMar>
            <w:vAlign w:val="center"/>
          </w:tcPr>
          <w:p>
            <w:pPr>
              <w:spacing w:line="270" w:lineRule="exact"/>
              <w:jc w:val="center"/>
            </w:pPr>
            <w:r>
              <w:rPr>
                <w:sz w:val="18"/>
              </w:rPr>
              <w:t>201</w:t>
            </w:r>
            <w:r>
              <w:rPr>
                <w:rFonts w:hint="eastAsia"/>
                <w:sz w:val="18"/>
              </w:rPr>
              <w:t>8</w:t>
            </w:r>
          </w:p>
        </w:tc>
        <w:tc>
          <w:tcPr>
            <w:tcW w:w="1697" w:type="dxa"/>
            <w:tcMar>
              <w:left w:w="0" w:type="dxa"/>
              <w:right w:w="0" w:type="dxa"/>
            </w:tcMar>
            <w:vAlign w:val="center"/>
          </w:tcPr>
          <w:p>
            <w:pPr>
              <w:spacing w:line="270" w:lineRule="exact"/>
              <w:jc w:val="center"/>
            </w:pPr>
            <w:r>
              <w:rPr>
                <w:sz w:val="18"/>
              </w:rPr>
              <w:t>201</w:t>
            </w:r>
            <w:r>
              <w:rPr>
                <w:rFonts w:hint="eastAsia"/>
                <w:sz w:val="18"/>
              </w:rPr>
              <w:t>7</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420" w:type="dxa"/>
            <w:tcMar>
              <w:left w:w="0" w:type="dxa"/>
              <w:right w:w="0" w:type="dxa"/>
            </w:tcMar>
            <w:vAlign w:val="center"/>
          </w:tcPr>
          <w:p>
            <w:pPr>
              <w:spacing w:line="270" w:lineRule="exact"/>
            </w:pPr>
            <w:r>
              <w:rPr>
                <w:rFonts w:hint="eastAsia"/>
                <w:sz w:val="18"/>
              </w:rPr>
              <w:t>一、营业总收入</w:t>
            </w:r>
          </w:p>
        </w:tc>
        <w:tc>
          <w:tcPr>
            <w:tcW w:w="1530" w:type="dxa"/>
            <w:tcMar>
              <w:left w:w="0" w:type="dxa"/>
              <w:right w:w="0" w:type="dxa"/>
            </w:tcMar>
            <w:vAlign w:val="center"/>
          </w:tcPr>
          <w:p>
            <w:pPr>
              <w:spacing w:line="270" w:lineRule="exact"/>
              <w:jc w:val="center"/>
            </w:pPr>
            <w:r>
              <w:rPr>
                <w:sz w:val="18"/>
              </w:rPr>
              <w:t>105</w:t>
            </w:r>
            <w:r>
              <w:rPr>
                <w:rFonts w:hint="eastAsia"/>
                <w:sz w:val="18"/>
              </w:rPr>
              <w:t xml:space="preserve"> </w:t>
            </w:r>
            <w:r>
              <w:rPr>
                <w:sz w:val="18"/>
              </w:rPr>
              <w:t>292</w:t>
            </w:r>
            <w:r>
              <w:rPr>
                <w:rFonts w:hint="eastAsia"/>
                <w:sz w:val="18"/>
              </w:rPr>
              <w:t xml:space="preserve"> </w:t>
            </w:r>
            <w:r>
              <w:rPr>
                <w:sz w:val="18"/>
              </w:rPr>
              <w:t>000</w:t>
            </w:r>
            <w:r>
              <w:rPr>
                <w:rFonts w:hint="eastAsia"/>
                <w:sz w:val="18"/>
              </w:rPr>
              <w:t xml:space="preserve"> </w:t>
            </w:r>
            <w:r>
              <w:rPr>
                <w:sz w:val="18"/>
              </w:rPr>
              <w:t>000</w:t>
            </w:r>
          </w:p>
        </w:tc>
        <w:tc>
          <w:tcPr>
            <w:tcW w:w="1530" w:type="dxa"/>
            <w:tcMar>
              <w:left w:w="0" w:type="dxa"/>
              <w:right w:w="0" w:type="dxa"/>
            </w:tcMar>
            <w:vAlign w:val="center"/>
          </w:tcPr>
          <w:p>
            <w:pPr>
              <w:spacing w:line="270" w:lineRule="exact"/>
              <w:jc w:val="center"/>
            </w:pPr>
            <w:r>
              <w:rPr>
                <w:sz w:val="18"/>
              </w:rPr>
              <w:t>98</w:t>
            </w:r>
            <w:r>
              <w:rPr>
                <w:rFonts w:hint="eastAsia"/>
                <w:sz w:val="18"/>
              </w:rPr>
              <w:t xml:space="preserve"> </w:t>
            </w:r>
            <w:r>
              <w:rPr>
                <w:sz w:val="18"/>
              </w:rPr>
              <w:t>357</w:t>
            </w:r>
            <w:r>
              <w:rPr>
                <w:rFonts w:hint="eastAsia"/>
                <w:sz w:val="18"/>
              </w:rPr>
              <w:t xml:space="preserve"> </w:t>
            </w:r>
            <w:r>
              <w:rPr>
                <w:sz w:val="18"/>
              </w:rPr>
              <w:t>200</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93</w:t>
            </w:r>
            <w:r>
              <w:rPr>
                <w:rFonts w:hint="eastAsia"/>
                <w:sz w:val="18"/>
              </w:rPr>
              <w:t xml:space="preserve"> </w:t>
            </w:r>
            <w:r>
              <w:rPr>
                <w:sz w:val="18"/>
              </w:rPr>
              <w:t>888</w:t>
            </w:r>
            <w:r>
              <w:rPr>
                <w:rFonts w:hint="eastAsia"/>
                <w:sz w:val="18"/>
              </w:rPr>
              <w:t xml:space="preserve"> </w:t>
            </w:r>
            <w:r>
              <w:rPr>
                <w:sz w:val="18"/>
              </w:rPr>
              <w:t>600</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420" w:type="dxa"/>
            <w:tcMar>
              <w:left w:w="0" w:type="dxa"/>
              <w:right w:w="0" w:type="dxa"/>
            </w:tcMar>
            <w:vAlign w:val="center"/>
          </w:tcPr>
          <w:p>
            <w:pPr>
              <w:spacing w:line="270" w:lineRule="exact"/>
            </w:pPr>
            <w:r>
              <w:rPr>
                <w:sz w:val="18"/>
              </w:rPr>
              <w:t>　　</w:t>
            </w:r>
            <w:r>
              <w:rPr>
                <w:rFonts w:hint="eastAsia"/>
                <w:sz w:val="18"/>
              </w:rPr>
              <w:t>营业收入</w:t>
            </w:r>
          </w:p>
        </w:tc>
        <w:tc>
          <w:tcPr>
            <w:tcW w:w="1530" w:type="dxa"/>
            <w:tcMar>
              <w:left w:w="0" w:type="dxa"/>
              <w:right w:w="0" w:type="dxa"/>
            </w:tcMar>
            <w:vAlign w:val="center"/>
          </w:tcPr>
          <w:p>
            <w:pPr>
              <w:spacing w:line="270" w:lineRule="exact"/>
              <w:jc w:val="center"/>
            </w:pPr>
            <w:r>
              <w:rPr>
                <w:sz w:val="18"/>
              </w:rPr>
              <w:t>105</w:t>
            </w:r>
            <w:r>
              <w:rPr>
                <w:rFonts w:hint="eastAsia"/>
                <w:sz w:val="18"/>
              </w:rPr>
              <w:t xml:space="preserve"> </w:t>
            </w:r>
            <w:r>
              <w:rPr>
                <w:sz w:val="18"/>
              </w:rPr>
              <w:t>292</w:t>
            </w:r>
            <w:r>
              <w:rPr>
                <w:rFonts w:hint="eastAsia"/>
                <w:sz w:val="18"/>
              </w:rPr>
              <w:t xml:space="preserve"> </w:t>
            </w:r>
            <w:r>
              <w:rPr>
                <w:sz w:val="18"/>
              </w:rPr>
              <w:t>000</w:t>
            </w:r>
            <w:r>
              <w:rPr>
                <w:rFonts w:hint="eastAsia"/>
                <w:sz w:val="18"/>
              </w:rPr>
              <w:t xml:space="preserve"> </w:t>
            </w:r>
            <w:r>
              <w:rPr>
                <w:sz w:val="18"/>
              </w:rPr>
              <w:t>000</w:t>
            </w:r>
          </w:p>
        </w:tc>
        <w:tc>
          <w:tcPr>
            <w:tcW w:w="1530" w:type="dxa"/>
            <w:tcMar>
              <w:left w:w="0" w:type="dxa"/>
              <w:right w:w="0" w:type="dxa"/>
            </w:tcMar>
            <w:vAlign w:val="center"/>
          </w:tcPr>
          <w:p>
            <w:pPr>
              <w:spacing w:line="270" w:lineRule="exact"/>
              <w:jc w:val="center"/>
            </w:pPr>
            <w:r>
              <w:rPr>
                <w:sz w:val="18"/>
              </w:rPr>
              <w:t>98</w:t>
            </w:r>
            <w:r>
              <w:rPr>
                <w:rFonts w:hint="eastAsia"/>
                <w:sz w:val="18"/>
              </w:rPr>
              <w:t xml:space="preserve"> </w:t>
            </w:r>
            <w:r>
              <w:rPr>
                <w:sz w:val="18"/>
              </w:rPr>
              <w:t>357</w:t>
            </w:r>
            <w:r>
              <w:rPr>
                <w:rFonts w:hint="eastAsia"/>
                <w:sz w:val="18"/>
              </w:rPr>
              <w:t xml:space="preserve"> </w:t>
            </w:r>
            <w:r>
              <w:rPr>
                <w:sz w:val="18"/>
              </w:rPr>
              <w:t>200</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93</w:t>
            </w:r>
            <w:r>
              <w:rPr>
                <w:rFonts w:hint="eastAsia"/>
                <w:sz w:val="18"/>
              </w:rPr>
              <w:t xml:space="preserve"> </w:t>
            </w:r>
            <w:r>
              <w:rPr>
                <w:sz w:val="18"/>
              </w:rPr>
              <w:t>888</w:t>
            </w:r>
            <w:r>
              <w:rPr>
                <w:rFonts w:hint="eastAsia"/>
                <w:sz w:val="18"/>
              </w:rPr>
              <w:t xml:space="preserve"> </w:t>
            </w:r>
            <w:r>
              <w:rPr>
                <w:sz w:val="18"/>
              </w:rPr>
              <w:t>600</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420" w:type="dxa"/>
            <w:tcMar>
              <w:left w:w="0" w:type="dxa"/>
              <w:right w:w="0" w:type="dxa"/>
            </w:tcMar>
            <w:vAlign w:val="center"/>
          </w:tcPr>
          <w:p>
            <w:pPr>
              <w:spacing w:line="270" w:lineRule="exact"/>
            </w:pPr>
            <w:r>
              <w:rPr>
                <w:rFonts w:hint="eastAsia"/>
                <w:sz w:val="18"/>
              </w:rPr>
              <w:t>二、营业总成本</w:t>
            </w:r>
          </w:p>
        </w:tc>
        <w:tc>
          <w:tcPr>
            <w:tcW w:w="1530" w:type="dxa"/>
            <w:tcMar>
              <w:left w:w="0" w:type="dxa"/>
              <w:right w:w="0" w:type="dxa"/>
            </w:tcMar>
            <w:vAlign w:val="center"/>
          </w:tcPr>
          <w:p>
            <w:pPr>
              <w:spacing w:line="270" w:lineRule="exact"/>
              <w:jc w:val="center"/>
            </w:pPr>
            <w:r>
              <w:rPr>
                <w:sz w:val="18"/>
              </w:rPr>
              <w:t>105</w:t>
            </w:r>
            <w:r>
              <w:rPr>
                <w:rFonts w:hint="eastAsia"/>
                <w:sz w:val="18"/>
              </w:rPr>
              <w:t xml:space="preserve"> </w:t>
            </w:r>
            <w:r>
              <w:rPr>
                <w:sz w:val="18"/>
              </w:rPr>
              <w:t>225</w:t>
            </w:r>
            <w:r>
              <w:rPr>
                <w:rFonts w:hint="eastAsia"/>
                <w:sz w:val="18"/>
              </w:rPr>
              <w:t xml:space="preserve"> </w:t>
            </w:r>
            <w:r>
              <w:rPr>
                <w:sz w:val="18"/>
              </w:rPr>
              <w:t>000</w:t>
            </w:r>
            <w:r>
              <w:rPr>
                <w:rFonts w:hint="eastAsia"/>
                <w:sz w:val="18"/>
              </w:rPr>
              <w:t xml:space="preserve"> </w:t>
            </w:r>
            <w:r>
              <w:rPr>
                <w:sz w:val="18"/>
              </w:rPr>
              <w:t>000</w:t>
            </w:r>
          </w:p>
        </w:tc>
        <w:tc>
          <w:tcPr>
            <w:tcW w:w="1530" w:type="dxa"/>
            <w:tcMar>
              <w:left w:w="0" w:type="dxa"/>
              <w:right w:w="0" w:type="dxa"/>
            </w:tcMar>
            <w:vAlign w:val="center"/>
          </w:tcPr>
          <w:p>
            <w:pPr>
              <w:spacing w:line="270" w:lineRule="exact"/>
              <w:jc w:val="center"/>
            </w:pPr>
            <w:r>
              <w:rPr>
                <w:sz w:val="18"/>
              </w:rPr>
              <w:t>95</w:t>
            </w:r>
            <w:r>
              <w:rPr>
                <w:rFonts w:hint="eastAsia"/>
                <w:sz w:val="18"/>
              </w:rPr>
              <w:t xml:space="preserve"> </w:t>
            </w:r>
            <w:r>
              <w:rPr>
                <w:sz w:val="18"/>
              </w:rPr>
              <w:t>352</w:t>
            </w:r>
            <w:r>
              <w:rPr>
                <w:rFonts w:hint="eastAsia"/>
                <w:sz w:val="18"/>
              </w:rPr>
              <w:t xml:space="preserve"> </w:t>
            </w:r>
            <w:r>
              <w:rPr>
                <w:sz w:val="18"/>
              </w:rPr>
              <w:t>200</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87</w:t>
            </w:r>
            <w:r>
              <w:rPr>
                <w:rFonts w:hint="eastAsia"/>
                <w:sz w:val="18"/>
              </w:rPr>
              <w:t xml:space="preserve"> </w:t>
            </w:r>
            <w:r>
              <w:rPr>
                <w:sz w:val="18"/>
              </w:rPr>
              <w:t>596</w:t>
            </w:r>
            <w:r>
              <w:rPr>
                <w:rFonts w:hint="eastAsia"/>
                <w:sz w:val="18"/>
              </w:rPr>
              <w:t xml:space="preserve"> </w:t>
            </w:r>
            <w:r>
              <w:rPr>
                <w:sz w:val="18"/>
              </w:rPr>
              <w:t>700</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420" w:type="dxa"/>
            <w:tcMar>
              <w:left w:w="0" w:type="dxa"/>
              <w:right w:w="0" w:type="dxa"/>
            </w:tcMar>
            <w:vAlign w:val="center"/>
          </w:tcPr>
          <w:p>
            <w:pPr>
              <w:spacing w:line="270" w:lineRule="exact"/>
            </w:pPr>
            <w:r>
              <w:rPr>
                <w:sz w:val="18"/>
              </w:rPr>
              <w:t>　　</w:t>
            </w:r>
            <w:r>
              <w:rPr>
                <w:rFonts w:hint="eastAsia"/>
                <w:sz w:val="18"/>
              </w:rPr>
              <w:t>营业成本</w:t>
            </w:r>
          </w:p>
        </w:tc>
        <w:tc>
          <w:tcPr>
            <w:tcW w:w="1530" w:type="dxa"/>
            <w:tcMar>
              <w:left w:w="0" w:type="dxa"/>
              <w:right w:w="0" w:type="dxa"/>
            </w:tcMar>
            <w:vAlign w:val="center"/>
          </w:tcPr>
          <w:p>
            <w:pPr>
              <w:spacing w:line="270" w:lineRule="exact"/>
              <w:jc w:val="center"/>
            </w:pPr>
            <w:r>
              <w:rPr>
                <w:sz w:val="18"/>
              </w:rPr>
              <w:t>89</w:t>
            </w:r>
            <w:r>
              <w:rPr>
                <w:rFonts w:hint="eastAsia"/>
                <w:sz w:val="18"/>
              </w:rPr>
              <w:t xml:space="preserve"> </w:t>
            </w:r>
            <w:r>
              <w:rPr>
                <w:sz w:val="18"/>
              </w:rPr>
              <w:t>279</w:t>
            </w:r>
            <w:r>
              <w:rPr>
                <w:rFonts w:hint="eastAsia"/>
                <w:sz w:val="18"/>
              </w:rPr>
              <w:t xml:space="preserve"> </w:t>
            </w:r>
            <w:r>
              <w:rPr>
                <w:sz w:val="18"/>
              </w:rPr>
              <w:t>100</w:t>
            </w:r>
            <w:r>
              <w:rPr>
                <w:rFonts w:hint="eastAsia"/>
                <w:sz w:val="18"/>
              </w:rPr>
              <w:t xml:space="preserve"> </w:t>
            </w:r>
            <w:r>
              <w:rPr>
                <w:sz w:val="18"/>
              </w:rPr>
              <w:t>000</w:t>
            </w:r>
          </w:p>
        </w:tc>
        <w:tc>
          <w:tcPr>
            <w:tcW w:w="1530" w:type="dxa"/>
            <w:tcMar>
              <w:left w:w="0" w:type="dxa"/>
              <w:right w:w="0" w:type="dxa"/>
            </w:tcMar>
            <w:vAlign w:val="center"/>
          </w:tcPr>
          <w:p>
            <w:pPr>
              <w:spacing w:line="270" w:lineRule="exact"/>
              <w:jc w:val="center"/>
            </w:pPr>
            <w:r>
              <w:rPr>
                <w:sz w:val="18"/>
              </w:rPr>
              <w:t>80</w:t>
            </w:r>
            <w:r>
              <w:rPr>
                <w:rFonts w:hint="eastAsia"/>
                <w:sz w:val="18"/>
              </w:rPr>
              <w:t xml:space="preserve"> </w:t>
            </w:r>
            <w:r>
              <w:rPr>
                <w:sz w:val="18"/>
              </w:rPr>
              <w:t>884</w:t>
            </w:r>
            <w:r>
              <w:rPr>
                <w:rFonts w:hint="eastAsia"/>
                <w:sz w:val="18"/>
              </w:rPr>
              <w:t xml:space="preserve"> </w:t>
            </w:r>
            <w:r>
              <w:rPr>
                <w:sz w:val="18"/>
              </w:rPr>
              <w:t>600</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76</w:t>
            </w:r>
            <w:r>
              <w:rPr>
                <w:rFonts w:hint="eastAsia"/>
                <w:sz w:val="18"/>
              </w:rPr>
              <w:t xml:space="preserve"> </w:t>
            </w:r>
            <w:r>
              <w:rPr>
                <w:sz w:val="18"/>
              </w:rPr>
              <w:t>104</w:t>
            </w:r>
            <w:r>
              <w:rPr>
                <w:rFonts w:hint="eastAsia"/>
                <w:sz w:val="18"/>
              </w:rPr>
              <w:t xml:space="preserve"> </w:t>
            </w:r>
            <w:r>
              <w:rPr>
                <w:sz w:val="18"/>
              </w:rPr>
              <w:t>700</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420" w:type="dxa"/>
            <w:tcMar>
              <w:left w:w="0" w:type="dxa"/>
              <w:right w:w="0" w:type="dxa"/>
            </w:tcMar>
            <w:vAlign w:val="center"/>
          </w:tcPr>
          <w:p>
            <w:pPr>
              <w:spacing w:line="270" w:lineRule="exact"/>
            </w:pPr>
            <w:r>
              <w:rPr>
                <w:sz w:val="18"/>
              </w:rPr>
              <w:t>　　</w:t>
            </w:r>
            <w:r>
              <w:rPr>
                <w:rFonts w:hint="eastAsia"/>
                <w:sz w:val="18"/>
              </w:rPr>
              <w:t>营业税金及附加</w:t>
            </w:r>
          </w:p>
        </w:tc>
        <w:tc>
          <w:tcPr>
            <w:tcW w:w="1530" w:type="dxa"/>
            <w:tcMar>
              <w:left w:w="0" w:type="dxa"/>
              <w:right w:w="0" w:type="dxa"/>
            </w:tcMar>
            <w:vAlign w:val="center"/>
          </w:tcPr>
          <w:p>
            <w:pPr>
              <w:spacing w:line="270" w:lineRule="exact"/>
              <w:jc w:val="center"/>
            </w:pPr>
            <w:r>
              <w:rPr>
                <w:sz w:val="18"/>
              </w:rPr>
              <w:t>329</w:t>
            </w:r>
            <w:r>
              <w:rPr>
                <w:rFonts w:hint="eastAsia"/>
                <w:sz w:val="18"/>
              </w:rPr>
              <w:t xml:space="preserve"> </w:t>
            </w:r>
            <w:r>
              <w:rPr>
                <w:sz w:val="18"/>
              </w:rPr>
              <w:t>942</w:t>
            </w:r>
            <w:r>
              <w:rPr>
                <w:rFonts w:hint="eastAsia"/>
                <w:sz w:val="18"/>
              </w:rPr>
              <w:t xml:space="preserve"> </w:t>
            </w:r>
            <w:r>
              <w:rPr>
                <w:sz w:val="18"/>
              </w:rPr>
              <w:t>000</w:t>
            </w:r>
          </w:p>
        </w:tc>
        <w:tc>
          <w:tcPr>
            <w:tcW w:w="1530" w:type="dxa"/>
            <w:tcMar>
              <w:left w:w="0" w:type="dxa"/>
              <w:right w:w="0" w:type="dxa"/>
            </w:tcMar>
            <w:vAlign w:val="center"/>
          </w:tcPr>
          <w:p>
            <w:pPr>
              <w:spacing w:line="270" w:lineRule="exact"/>
              <w:jc w:val="center"/>
            </w:pPr>
            <w:r>
              <w:rPr>
                <w:sz w:val="18"/>
              </w:rPr>
              <w:t>313</w:t>
            </w:r>
            <w:r>
              <w:rPr>
                <w:rFonts w:hint="eastAsia"/>
                <w:sz w:val="18"/>
              </w:rPr>
              <w:t xml:space="preserve"> </w:t>
            </w:r>
            <w:r>
              <w:rPr>
                <w:sz w:val="18"/>
              </w:rPr>
              <w:t>081</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369</w:t>
            </w:r>
            <w:r>
              <w:rPr>
                <w:rFonts w:hint="eastAsia"/>
                <w:sz w:val="18"/>
              </w:rPr>
              <w:t xml:space="preserve"> </w:t>
            </w:r>
            <w:r>
              <w:rPr>
                <w:sz w:val="18"/>
              </w:rPr>
              <w:t>751</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420" w:type="dxa"/>
            <w:tcMar>
              <w:left w:w="0" w:type="dxa"/>
              <w:right w:w="0" w:type="dxa"/>
            </w:tcMar>
            <w:vAlign w:val="center"/>
          </w:tcPr>
          <w:p>
            <w:pPr>
              <w:spacing w:line="270" w:lineRule="exact"/>
            </w:pPr>
            <w:r>
              <w:rPr>
                <w:sz w:val="18"/>
              </w:rPr>
              <w:t>　　</w:t>
            </w:r>
            <w:r>
              <w:rPr>
                <w:rFonts w:hint="eastAsia"/>
                <w:sz w:val="18"/>
              </w:rPr>
              <w:t>销售费用</w:t>
            </w:r>
          </w:p>
        </w:tc>
        <w:tc>
          <w:tcPr>
            <w:tcW w:w="1530" w:type="dxa"/>
            <w:tcMar>
              <w:left w:w="0" w:type="dxa"/>
              <w:right w:w="0" w:type="dxa"/>
            </w:tcMar>
            <w:vAlign w:val="center"/>
          </w:tcPr>
          <w:p>
            <w:pPr>
              <w:spacing w:line="270" w:lineRule="exact"/>
              <w:jc w:val="center"/>
            </w:pPr>
            <w:r>
              <w:rPr>
                <w:sz w:val="18"/>
              </w:rPr>
              <w:t>12</w:t>
            </w:r>
            <w:r>
              <w:rPr>
                <w:rFonts w:hint="eastAsia"/>
                <w:sz w:val="18"/>
              </w:rPr>
              <w:t xml:space="preserve"> </w:t>
            </w:r>
            <w:r>
              <w:rPr>
                <w:sz w:val="18"/>
              </w:rPr>
              <w:t>739</w:t>
            </w:r>
            <w:r>
              <w:rPr>
                <w:rFonts w:hint="eastAsia"/>
                <w:sz w:val="18"/>
              </w:rPr>
              <w:t xml:space="preserve"> </w:t>
            </w:r>
            <w:r>
              <w:rPr>
                <w:sz w:val="18"/>
              </w:rPr>
              <w:t>700</w:t>
            </w:r>
            <w:r>
              <w:rPr>
                <w:rFonts w:hint="eastAsia"/>
                <w:sz w:val="18"/>
              </w:rPr>
              <w:t xml:space="preserve"> </w:t>
            </w:r>
            <w:r>
              <w:rPr>
                <w:sz w:val="18"/>
              </w:rPr>
              <w:t>000</w:t>
            </w:r>
          </w:p>
        </w:tc>
        <w:tc>
          <w:tcPr>
            <w:tcW w:w="1530" w:type="dxa"/>
            <w:tcMar>
              <w:left w:w="0" w:type="dxa"/>
              <w:right w:w="0" w:type="dxa"/>
            </w:tcMar>
            <w:vAlign w:val="center"/>
          </w:tcPr>
          <w:p>
            <w:pPr>
              <w:spacing w:line="270" w:lineRule="exact"/>
              <w:jc w:val="center"/>
            </w:pPr>
            <w:r>
              <w:rPr>
                <w:sz w:val="18"/>
              </w:rPr>
              <w:t>11</w:t>
            </w:r>
            <w:r>
              <w:rPr>
                <w:rFonts w:hint="eastAsia"/>
                <w:sz w:val="18"/>
              </w:rPr>
              <w:t xml:space="preserve"> </w:t>
            </w:r>
            <w:r>
              <w:rPr>
                <w:sz w:val="18"/>
              </w:rPr>
              <w:t>810</w:t>
            </w:r>
            <w:r>
              <w:rPr>
                <w:rFonts w:hint="eastAsia"/>
                <w:sz w:val="18"/>
              </w:rPr>
              <w:t xml:space="preserve"> </w:t>
            </w:r>
            <w:r>
              <w:rPr>
                <w:sz w:val="18"/>
              </w:rPr>
              <w:t>900</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9</w:t>
            </w:r>
            <w:r>
              <w:rPr>
                <w:rFonts w:hint="eastAsia"/>
                <w:sz w:val="18"/>
              </w:rPr>
              <w:t xml:space="preserve"> </w:t>
            </w:r>
            <w:r>
              <w:rPr>
                <w:sz w:val="18"/>
              </w:rPr>
              <w:t>367</w:t>
            </w:r>
            <w:r>
              <w:rPr>
                <w:rFonts w:hint="eastAsia"/>
                <w:sz w:val="18"/>
              </w:rPr>
              <w:t xml:space="preserve"> </w:t>
            </w:r>
            <w:r>
              <w:rPr>
                <w:sz w:val="18"/>
              </w:rPr>
              <w:t>350</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420" w:type="dxa"/>
            <w:tcMar>
              <w:left w:w="0" w:type="dxa"/>
              <w:right w:w="0" w:type="dxa"/>
            </w:tcMar>
            <w:vAlign w:val="center"/>
          </w:tcPr>
          <w:p>
            <w:pPr>
              <w:spacing w:line="270" w:lineRule="exact"/>
            </w:pPr>
            <w:r>
              <w:rPr>
                <w:sz w:val="18"/>
              </w:rPr>
              <w:t>　　</w:t>
            </w:r>
            <w:r>
              <w:rPr>
                <w:rFonts w:hint="eastAsia"/>
                <w:sz w:val="18"/>
              </w:rPr>
              <w:t>管理费用</w:t>
            </w:r>
          </w:p>
        </w:tc>
        <w:tc>
          <w:tcPr>
            <w:tcW w:w="1530" w:type="dxa"/>
            <w:tcMar>
              <w:left w:w="0" w:type="dxa"/>
              <w:right w:w="0" w:type="dxa"/>
            </w:tcMar>
            <w:vAlign w:val="center"/>
          </w:tcPr>
          <w:p>
            <w:pPr>
              <w:spacing w:line="270" w:lineRule="exact"/>
              <w:jc w:val="center"/>
            </w:pPr>
            <w:r>
              <w:rPr>
                <w:sz w:val="18"/>
              </w:rPr>
              <w:t>2</w:t>
            </w:r>
            <w:r>
              <w:rPr>
                <w:rFonts w:hint="eastAsia"/>
                <w:sz w:val="18"/>
              </w:rPr>
              <w:t xml:space="preserve"> </w:t>
            </w:r>
            <w:r>
              <w:rPr>
                <w:sz w:val="18"/>
              </w:rPr>
              <w:t>805</w:t>
            </w:r>
            <w:r>
              <w:rPr>
                <w:rFonts w:hint="eastAsia"/>
                <w:sz w:val="18"/>
              </w:rPr>
              <w:t xml:space="preserve"> </w:t>
            </w:r>
            <w:r>
              <w:rPr>
                <w:sz w:val="18"/>
              </w:rPr>
              <w:t>670</w:t>
            </w:r>
            <w:r>
              <w:rPr>
                <w:rFonts w:hint="eastAsia"/>
                <w:sz w:val="18"/>
              </w:rPr>
              <w:t xml:space="preserve"> </w:t>
            </w:r>
            <w:r>
              <w:rPr>
                <w:sz w:val="18"/>
              </w:rPr>
              <w:t>000</w:t>
            </w:r>
          </w:p>
        </w:tc>
        <w:tc>
          <w:tcPr>
            <w:tcW w:w="1530" w:type="dxa"/>
            <w:tcMar>
              <w:left w:w="0" w:type="dxa"/>
              <w:right w:w="0" w:type="dxa"/>
            </w:tcMar>
            <w:vAlign w:val="center"/>
          </w:tcPr>
          <w:p>
            <w:pPr>
              <w:spacing w:line="270" w:lineRule="exact"/>
              <w:jc w:val="center"/>
            </w:pPr>
            <w:r>
              <w:rPr>
                <w:sz w:val="18"/>
              </w:rPr>
              <w:t>2</w:t>
            </w:r>
            <w:r>
              <w:rPr>
                <w:rFonts w:hint="eastAsia"/>
                <w:sz w:val="18"/>
              </w:rPr>
              <w:t xml:space="preserve"> </w:t>
            </w:r>
            <w:r>
              <w:rPr>
                <w:sz w:val="18"/>
              </w:rPr>
              <w:t>350</w:t>
            </w:r>
            <w:r>
              <w:rPr>
                <w:rFonts w:hint="eastAsia"/>
                <w:sz w:val="18"/>
              </w:rPr>
              <w:t xml:space="preserve"> </w:t>
            </w:r>
            <w:r>
              <w:rPr>
                <w:sz w:val="18"/>
              </w:rPr>
              <w:t>110</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2</w:t>
            </w:r>
            <w:r>
              <w:rPr>
                <w:rFonts w:hint="eastAsia"/>
                <w:sz w:val="18"/>
              </w:rPr>
              <w:t xml:space="preserve"> </w:t>
            </w:r>
            <w:r>
              <w:rPr>
                <w:sz w:val="18"/>
              </w:rPr>
              <w:t>088</w:t>
            </w:r>
            <w:r>
              <w:rPr>
                <w:rFonts w:hint="eastAsia"/>
                <w:sz w:val="18"/>
              </w:rPr>
              <w:t xml:space="preserve"> </w:t>
            </w:r>
            <w:r>
              <w:rPr>
                <w:sz w:val="18"/>
              </w:rPr>
              <w:t>640</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420" w:type="dxa"/>
            <w:tcMar>
              <w:left w:w="0" w:type="dxa"/>
              <w:right w:w="0" w:type="dxa"/>
            </w:tcMar>
            <w:vAlign w:val="center"/>
          </w:tcPr>
          <w:p>
            <w:pPr>
              <w:spacing w:line="270" w:lineRule="exact"/>
            </w:pPr>
            <w:r>
              <w:rPr>
                <w:sz w:val="18"/>
              </w:rPr>
              <w:t>　　</w:t>
            </w:r>
            <w:r>
              <w:rPr>
                <w:rFonts w:hint="eastAsia"/>
                <w:sz w:val="18"/>
              </w:rPr>
              <w:t>财务费用</w:t>
            </w:r>
          </w:p>
        </w:tc>
        <w:tc>
          <w:tcPr>
            <w:tcW w:w="1530" w:type="dxa"/>
            <w:tcMar>
              <w:left w:w="0" w:type="dxa"/>
              <w:right w:w="0" w:type="dxa"/>
            </w:tcMar>
            <w:vAlign w:val="center"/>
          </w:tcPr>
          <w:p>
            <w:pPr>
              <w:spacing w:line="270" w:lineRule="exact"/>
              <w:jc w:val="center"/>
            </w:pPr>
            <w:r>
              <w:rPr>
                <w:rFonts w:ascii="方正书宋_GBK" w:hAnsi="方正书宋_GBK"/>
                <w:sz w:val="18"/>
              </w:rPr>
              <w:t>(</w:t>
            </w:r>
            <w:r>
              <w:rPr>
                <w:sz w:val="18"/>
              </w:rPr>
              <w:t>149</w:t>
            </w:r>
            <w:r>
              <w:rPr>
                <w:rFonts w:hint="eastAsia"/>
                <w:sz w:val="18"/>
              </w:rPr>
              <w:t xml:space="preserve"> </w:t>
            </w:r>
            <w:r>
              <w:rPr>
                <w:sz w:val="18"/>
              </w:rPr>
              <w:t>087</w:t>
            </w:r>
            <w:r>
              <w:rPr>
                <w:rFonts w:hint="eastAsia"/>
                <w:sz w:val="18"/>
              </w:rPr>
              <w:t xml:space="preserve"> </w:t>
            </w:r>
            <w:r>
              <w:rPr>
                <w:sz w:val="18"/>
              </w:rPr>
              <w:t>000</w:t>
            </w:r>
            <w:r>
              <w:rPr>
                <w:rFonts w:ascii="方正书宋_GBK" w:hAnsi="方正书宋_GBK"/>
                <w:sz w:val="18"/>
              </w:rPr>
              <w:t>)</w:t>
            </w:r>
          </w:p>
        </w:tc>
        <w:tc>
          <w:tcPr>
            <w:tcW w:w="1530" w:type="dxa"/>
            <w:tcMar>
              <w:left w:w="0" w:type="dxa"/>
              <w:right w:w="0" w:type="dxa"/>
            </w:tcMar>
            <w:vAlign w:val="center"/>
          </w:tcPr>
          <w:p>
            <w:pPr>
              <w:spacing w:line="270" w:lineRule="exact"/>
              <w:jc w:val="center"/>
            </w:pPr>
            <w:r>
              <w:rPr>
                <w:rFonts w:ascii="方正书宋_GBK" w:hAnsi="方正书宋_GBK"/>
                <w:sz w:val="18"/>
              </w:rPr>
              <w:t>(</w:t>
            </w:r>
            <w:r>
              <w:rPr>
                <w:sz w:val="18"/>
              </w:rPr>
              <w:t>186</w:t>
            </w:r>
            <w:r>
              <w:rPr>
                <w:rFonts w:hint="eastAsia"/>
                <w:sz w:val="18"/>
              </w:rPr>
              <w:t xml:space="preserve"> </w:t>
            </w:r>
            <w:r>
              <w:rPr>
                <w:sz w:val="18"/>
              </w:rPr>
              <w:t>083</w:t>
            </w:r>
            <w:r>
              <w:rPr>
                <w:rFonts w:hint="eastAsia"/>
                <w:sz w:val="18"/>
              </w:rPr>
              <w:t xml:space="preserve"> </w:t>
            </w:r>
            <w:r>
              <w:rPr>
                <w:sz w:val="18"/>
              </w:rPr>
              <w:t>000</w:t>
            </w:r>
            <w:r>
              <w:rPr>
                <w:rFonts w:ascii="方正书宋_GBK" w:hAnsi="方正书宋_GBK"/>
                <w:sz w:val="18"/>
              </w:rPr>
              <w:t>)</w:t>
            </w:r>
          </w:p>
        </w:tc>
        <w:tc>
          <w:tcPr>
            <w:tcW w:w="1697" w:type="dxa"/>
            <w:tcMar>
              <w:left w:w="0" w:type="dxa"/>
              <w:right w:w="0" w:type="dxa"/>
            </w:tcMar>
            <w:vAlign w:val="center"/>
          </w:tcPr>
          <w:p>
            <w:pPr>
              <w:spacing w:line="270" w:lineRule="exact"/>
              <w:jc w:val="center"/>
            </w:pPr>
            <w:r>
              <w:rPr>
                <w:rFonts w:ascii="方正书宋_GBK" w:hAnsi="方正书宋_GBK"/>
                <w:sz w:val="18"/>
              </w:rPr>
              <w:t>(</w:t>
            </w:r>
            <w:r>
              <w:rPr>
                <w:sz w:val="18"/>
              </w:rPr>
              <w:t>403</w:t>
            </w:r>
            <w:r>
              <w:rPr>
                <w:rFonts w:hint="eastAsia"/>
                <w:sz w:val="18"/>
              </w:rPr>
              <w:t xml:space="preserve"> </w:t>
            </w:r>
            <w:r>
              <w:rPr>
                <w:sz w:val="18"/>
              </w:rPr>
              <w:t>236</w:t>
            </w:r>
            <w:r>
              <w:rPr>
                <w:rFonts w:hint="eastAsia"/>
                <w:sz w:val="18"/>
              </w:rPr>
              <w:t xml:space="preserve"> </w:t>
            </w:r>
            <w:r>
              <w:rPr>
                <w:sz w:val="18"/>
              </w:rPr>
              <w:t>000</w:t>
            </w:r>
            <w:r>
              <w:rPr>
                <w:rFonts w:ascii="方正书宋_GBK" w:hAnsi="方正书宋_GBK"/>
                <w:sz w:val="18"/>
              </w:rPr>
              <w:t>)</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420" w:type="dxa"/>
            <w:tcMar>
              <w:left w:w="0" w:type="dxa"/>
              <w:right w:w="0" w:type="dxa"/>
            </w:tcMar>
            <w:vAlign w:val="center"/>
          </w:tcPr>
          <w:p>
            <w:pPr>
              <w:spacing w:line="270" w:lineRule="exact"/>
            </w:pPr>
            <w:r>
              <w:rPr>
                <w:sz w:val="18"/>
              </w:rPr>
              <w:t>　　</w:t>
            </w:r>
            <w:r>
              <w:rPr>
                <w:rFonts w:hint="eastAsia"/>
                <w:sz w:val="18"/>
              </w:rPr>
              <w:t>资产减值损失</w:t>
            </w:r>
          </w:p>
        </w:tc>
        <w:tc>
          <w:tcPr>
            <w:tcW w:w="1530" w:type="dxa"/>
            <w:tcMar>
              <w:left w:w="0" w:type="dxa"/>
              <w:right w:w="0" w:type="dxa"/>
            </w:tcMar>
            <w:vAlign w:val="center"/>
          </w:tcPr>
          <w:p>
            <w:pPr>
              <w:spacing w:line="270" w:lineRule="exact"/>
              <w:jc w:val="center"/>
            </w:pPr>
            <w:r>
              <w:rPr>
                <w:sz w:val="18"/>
              </w:rPr>
              <w:t>219</w:t>
            </w:r>
            <w:r>
              <w:rPr>
                <w:rFonts w:hint="eastAsia"/>
                <w:sz w:val="18"/>
              </w:rPr>
              <w:t xml:space="preserve"> </w:t>
            </w:r>
            <w:r>
              <w:rPr>
                <w:sz w:val="18"/>
              </w:rPr>
              <w:t>939</w:t>
            </w:r>
            <w:r>
              <w:rPr>
                <w:rFonts w:hint="eastAsia"/>
                <w:sz w:val="18"/>
              </w:rPr>
              <w:t xml:space="preserve"> </w:t>
            </w:r>
            <w:r>
              <w:rPr>
                <w:sz w:val="18"/>
              </w:rPr>
              <w:t>000</w:t>
            </w:r>
          </w:p>
        </w:tc>
        <w:tc>
          <w:tcPr>
            <w:tcW w:w="1530" w:type="dxa"/>
            <w:tcMar>
              <w:left w:w="0" w:type="dxa"/>
              <w:right w:w="0" w:type="dxa"/>
            </w:tcMar>
            <w:vAlign w:val="center"/>
          </w:tcPr>
          <w:p>
            <w:pPr>
              <w:spacing w:line="270" w:lineRule="exact"/>
              <w:jc w:val="center"/>
            </w:pPr>
            <w:r>
              <w:rPr>
                <w:sz w:val="18"/>
              </w:rPr>
              <w:t>179</w:t>
            </w:r>
            <w:r>
              <w:rPr>
                <w:rFonts w:hint="eastAsia"/>
                <w:sz w:val="18"/>
              </w:rPr>
              <w:t xml:space="preserve"> </w:t>
            </w:r>
            <w:r>
              <w:rPr>
                <w:sz w:val="18"/>
              </w:rPr>
              <w:t>548</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69</w:t>
            </w:r>
            <w:r>
              <w:rPr>
                <w:rFonts w:hint="eastAsia"/>
                <w:sz w:val="18"/>
              </w:rPr>
              <w:t xml:space="preserve"> </w:t>
            </w:r>
            <w:r>
              <w:rPr>
                <w:sz w:val="18"/>
              </w:rPr>
              <w:t>537</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420" w:type="dxa"/>
            <w:tcMar>
              <w:left w:w="0" w:type="dxa"/>
              <w:right w:w="0" w:type="dxa"/>
            </w:tcMar>
            <w:vAlign w:val="center"/>
          </w:tcPr>
          <w:p>
            <w:pPr>
              <w:spacing w:line="270" w:lineRule="exact"/>
            </w:pPr>
            <w:r>
              <w:rPr>
                <w:sz w:val="18"/>
              </w:rPr>
              <w:t>　　</w:t>
            </w:r>
            <w:r>
              <w:rPr>
                <w:rFonts w:hint="eastAsia"/>
                <w:sz w:val="18"/>
              </w:rPr>
              <w:t>公允价值变动收益</w:t>
            </w:r>
          </w:p>
        </w:tc>
        <w:tc>
          <w:tcPr>
            <w:tcW w:w="1530" w:type="dxa"/>
            <w:tcMar>
              <w:left w:w="0" w:type="dxa"/>
              <w:right w:w="0" w:type="dxa"/>
            </w:tcMar>
            <w:vAlign w:val="center"/>
          </w:tcPr>
          <w:p>
            <w:pPr>
              <w:spacing w:line="270" w:lineRule="exact"/>
              <w:jc w:val="center"/>
            </w:pPr>
            <w:r>
              <w:rPr>
                <w:sz w:val="18"/>
              </w:rPr>
              <w:t>82</w:t>
            </w:r>
            <w:r>
              <w:rPr>
                <w:rFonts w:hint="eastAsia"/>
                <w:sz w:val="18"/>
              </w:rPr>
              <w:t xml:space="preserve"> </w:t>
            </w:r>
            <w:r>
              <w:rPr>
                <w:sz w:val="18"/>
              </w:rPr>
              <w:t>988</w:t>
            </w:r>
            <w:r>
              <w:rPr>
                <w:rFonts w:hint="eastAsia"/>
                <w:sz w:val="18"/>
              </w:rPr>
              <w:t xml:space="preserve"> </w:t>
            </w:r>
            <w:r>
              <w:rPr>
                <w:sz w:val="18"/>
              </w:rPr>
              <w:t>000</w:t>
            </w:r>
          </w:p>
        </w:tc>
        <w:tc>
          <w:tcPr>
            <w:tcW w:w="1530" w:type="dxa"/>
            <w:tcMar>
              <w:left w:w="0" w:type="dxa"/>
              <w:right w:w="0" w:type="dxa"/>
            </w:tcMar>
            <w:vAlign w:val="center"/>
          </w:tcPr>
          <w:p>
            <w:pPr>
              <w:spacing w:line="270" w:lineRule="exact"/>
              <w:jc w:val="center"/>
            </w:pPr>
            <w:r>
              <w:rPr>
                <w:rFonts w:ascii="方正书宋_GBK" w:hAnsi="方正书宋_GBK"/>
                <w:sz w:val="18"/>
              </w:rPr>
              <w:t>(</w:t>
            </w:r>
            <w:r>
              <w:rPr>
                <w:sz w:val="18"/>
              </w:rPr>
              <w:t>3</w:t>
            </w:r>
            <w:r>
              <w:rPr>
                <w:rFonts w:hint="eastAsia"/>
                <w:sz w:val="18"/>
              </w:rPr>
              <w:t xml:space="preserve"> </w:t>
            </w:r>
            <w:r>
              <w:rPr>
                <w:sz w:val="18"/>
              </w:rPr>
              <w:t>826</w:t>
            </w:r>
            <w:r>
              <w:rPr>
                <w:rFonts w:hint="eastAsia"/>
                <w:sz w:val="18"/>
              </w:rPr>
              <w:t xml:space="preserve"> </w:t>
            </w:r>
            <w:r>
              <w:rPr>
                <w:sz w:val="18"/>
              </w:rPr>
              <w:t>000</w:t>
            </w:r>
            <w:r>
              <w:rPr>
                <w:rFonts w:ascii="方正书宋_GBK" w:hAnsi="方正书宋_GBK"/>
                <w:sz w:val="18"/>
              </w:rPr>
              <w:t>)</w:t>
            </w:r>
          </w:p>
        </w:tc>
        <w:tc>
          <w:tcPr>
            <w:tcW w:w="1697" w:type="dxa"/>
            <w:tcMar>
              <w:left w:w="0" w:type="dxa"/>
              <w:right w:w="0" w:type="dxa"/>
            </w:tcMar>
            <w:vAlign w:val="center"/>
          </w:tcPr>
          <w:p>
            <w:pPr>
              <w:spacing w:line="270" w:lineRule="exact"/>
              <w:jc w:val="center"/>
            </w:pPr>
            <w:r>
              <w:rPr>
                <w:sz w:val="18"/>
              </w:rPr>
              <w:t>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420" w:type="dxa"/>
            <w:tcMar>
              <w:left w:w="0" w:type="dxa"/>
              <w:right w:w="0" w:type="dxa"/>
            </w:tcMar>
            <w:vAlign w:val="center"/>
          </w:tcPr>
          <w:p>
            <w:pPr>
              <w:spacing w:line="270" w:lineRule="exact"/>
            </w:pPr>
            <w:r>
              <w:rPr>
                <w:sz w:val="18"/>
              </w:rPr>
              <w:t>　　</w:t>
            </w:r>
            <w:r>
              <w:rPr>
                <w:rFonts w:hint="eastAsia"/>
                <w:sz w:val="18"/>
              </w:rPr>
              <w:t>投资收益</w:t>
            </w:r>
          </w:p>
        </w:tc>
        <w:tc>
          <w:tcPr>
            <w:tcW w:w="1530" w:type="dxa"/>
            <w:tcMar>
              <w:left w:w="0" w:type="dxa"/>
              <w:right w:w="0" w:type="dxa"/>
            </w:tcMar>
            <w:vAlign w:val="center"/>
          </w:tcPr>
          <w:p>
            <w:pPr>
              <w:spacing w:line="270" w:lineRule="exact"/>
              <w:jc w:val="center"/>
            </w:pPr>
            <w:r>
              <w:rPr>
                <w:sz w:val="18"/>
              </w:rPr>
              <w:t>33</w:t>
            </w:r>
            <w:r>
              <w:rPr>
                <w:rFonts w:hint="eastAsia"/>
                <w:sz w:val="18"/>
              </w:rPr>
              <w:t xml:space="preserve"> </w:t>
            </w:r>
            <w:r>
              <w:rPr>
                <w:sz w:val="18"/>
              </w:rPr>
              <w:t>919</w:t>
            </w:r>
            <w:r>
              <w:rPr>
                <w:rFonts w:hint="eastAsia"/>
                <w:sz w:val="18"/>
              </w:rPr>
              <w:t xml:space="preserve"> </w:t>
            </w:r>
            <w:r>
              <w:rPr>
                <w:sz w:val="18"/>
              </w:rPr>
              <w:t>000</w:t>
            </w:r>
          </w:p>
        </w:tc>
        <w:tc>
          <w:tcPr>
            <w:tcW w:w="1530" w:type="dxa"/>
            <w:tcMar>
              <w:left w:w="0" w:type="dxa"/>
              <w:right w:w="0" w:type="dxa"/>
            </w:tcMar>
            <w:vAlign w:val="center"/>
          </w:tcPr>
          <w:p>
            <w:pPr>
              <w:spacing w:line="270" w:lineRule="exact"/>
              <w:jc w:val="center"/>
            </w:pPr>
            <w:r>
              <w:rPr>
                <w:sz w:val="18"/>
              </w:rPr>
              <w:t>12</w:t>
            </w:r>
            <w:r>
              <w:rPr>
                <w:rFonts w:hint="eastAsia"/>
                <w:sz w:val="18"/>
              </w:rPr>
              <w:t xml:space="preserve"> </w:t>
            </w:r>
            <w:r>
              <w:rPr>
                <w:sz w:val="18"/>
              </w:rPr>
              <w:t>508</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152</w:t>
            </w:r>
            <w:r>
              <w:rPr>
                <w:rFonts w:hint="eastAsia"/>
                <w:sz w:val="18"/>
              </w:rPr>
              <w:t xml:space="preserve"> </w:t>
            </w:r>
            <w:r>
              <w:rPr>
                <w:sz w:val="18"/>
              </w:rPr>
              <w:t>192</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420" w:type="dxa"/>
            <w:tcMar>
              <w:left w:w="0" w:type="dxa"/>
              <w:right w:w="0" w:type="dxa"/>
            </w:tcMar>
            <w:vAlign w:val="center"/>
          </w:tcPr>
          <w:p>
            <w:pPr>
              <w:spacing w:line="270" w:lineRule="exact"/>
            </w:pPr>
            <w:r>
              <w:rPr>
                <w:sz w:val="18"/>
              </w:rPr>
              <w:t>　　</w:t>
            </w:r>
            <w:r>
              <w:rPr>
                <w:rFonts w:hint="eastAsia"/>
                <w:sz w:val="18"/>
              </w:rPr>
              <w:t>其中</w:t>
            </w:r>
            <w:r>
              <w:rPr>
                <w:rFonts w:ascii="方正书宋_GBK" w:hAnsi="方正书宋_GBK"/>
                <w:sz w:val="18"/>
              </w:rPr>
              <w:t>:</w:t>
            </w:r>
            <w:r>
              <w:rPr>
                <w:rFonts w:hint="eastAsia"/>
                <w:sz w:val="18"/>
              </w:rPr>
              <w:t>对联营企业和合营企业的投资收益</w:t>
            </w:r>
          </w:p>
        </w:tc>
        <w:tc>
          <w:tcPr>
            <w:tcW w:w="1530" w:type="dxa"/>
            <w:tcMar>
              <w:left w:w="0" w:type="dxa"/>
              <w:right w:w="0" w:type="dxa"/>
            </w:tcMar>
            <w:vAlign w:val="center"/>
          </w:tcPr>
          <w:p>
            <w:pPr>
              <w:spacing w:line="270" w:lineRule="exact"/>
              <w:jc w:val="center"/>
            </w:pPr>
            <w:r>
              <w:rPr>
                <w:rFonts w:ascii="方正书宋_GBK" w:hAnsi="方正书宋_GBK"/>
                <w:sz w:val="18"/>
              </w:rPr>
              <w:t>(</w:t>
            </w:r>
            <w:r>
              <w:rPr>
                <w:sz w:val="18"/>
              </w:rPr>
              <w:t>5</w:t>
            </w:r>
            <w:r>
              <w:rPr>
                <w:rFonts w:hint="eastAsia"/>
                <w:sz w:val="18"/>
              </w:rPr>
              <w:t xml:space="preserve"> </w:t>
            </w:r>
            <w:r>
              <w:rPr>
                <w:sz w:val="18"/>
              </w:rPr>
              <w:t>875</w:t>
            </w:r>
            <w:r>
              <w:rPr>
                <w:rFonts w:hint="eastAsia"/>
                <w:sz w:val="18"/>
              </w:rPr>
              <w:t xml:space="preserve"> </w:t>
            </w:r>
            <w:r>
              <w:rPr>
                <w:sz w:val="18"/>
              </w:rPr>
              <w:t>000</w:t>
            </w:r>
            <w:r>
              <w:rPr>
                <w:rFonts w:ascii="方正书宋_GBK" w:hAnsi="方正书宋_GBK"/>
                <w:sz w:val="18"/>
              </w:rPr>
              <w:t>)</w:t>
            </w:r>
          </w:p>
        </w:tc>
        <w:tc>
          <w:tcPr>
            <w:tcW w:w="1530" w:type="dxa"/>
            <w:tcMar>
              <w:left w:w="0" w:type="dxa"/>
              <w:right w:w="0" w:type="dxa"/>
            </w:tcMar>
            <w:vAlign w:val="center"/>
          </w:tcPr>
          <w:p>
            <w:pPr>
              <w:spacing w:line="270" w:lineRule="exact"/>
              <w:jc w:val="center"/>
            </w:pPr>
            <w:r>
              <w:rPr>
                <w:sz w:val="18"/>
              </w:rPr>
              <w:t>0</w:t>
            </w:r>
          </w:p>
        </w:tc>
        <w:tc>
          <w:tcPr>
            <w:tcW w:w="1697" w:type="dxa"/>
            <w:tcMar>
              <w:left w:w="0" w:type="dxa"/>
              <w:right w:w="0" w:type="dxa"/>
            </w:tcMar>
            <w:vAlign w:val="center"/>
          </w:tcPr>
          <w:p>
            <w:pPr>
              <w:spacing w:line="270" w:lineRule="exact"/>
              <w:jc w:val="center"/>
            </w:pPr>
            <w:r>
              <w:rPr>
                <w:sz w:val="18"/>
              </w:rPr>
              <w:t>140</w:t>
            </w:r>
            <w:r>
              <w:rPr>
                <w:rFonts w:hint="eastAsia"/>
                <w:sz w:val="18"/>
              </w:rPr>
              <w:t xml:space="preserve"> </w:t>
            </w:r>
            <w:r>
              <w:rPr>
                <w:sz w:val="18"/>
              </w:rPr>
              <w:t>192</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420" w:type="dxa"/>
            <w:tcMar>
              <w:left w:w="0" w:type="dxa"/>
              <w:right w:w="0" w:type="dxa"/>
            </w:tcMar>
            <w:vAlign w:val="center"/>
          </w:tcPr>
          <w:p>
            <w:pPr>
              <w:spacing w:line="270" w:lineRule="exact"/>
            </w:pPr>
            <w:r>
              <w:rPr>
                <w:rFonts w:hint="eastAsia"/>
                <w:sz w:val="18"/>
              </w:rPr>
              <w:t>三、营业利润</w:t>
            </w:r>
          </w:p>
        </w:tc>
        <w:tc>
          <w:tcPr>
            <w:tcW w:w="1530" w:type="dxa"/>
            <w:tcMar>
              <w:left w:w="0" w:type="dxa"/>
              <w:right w:w="0" w:type="dxa"/>
            </w:tcMar>
            <w:vAlign w:val="center"/>
          </w:tcPr>
          <w:p>
            <w:pPr>
              <w:spacing w:line="270" w:lineRule="exact"/>
              <w:jc w:val="center"/>
            </w:pPr>
            <w:r>
              <w:rPr>
                <w:sz w:val="18"/>
              </w:rPr>
              <w:t>183</w:t>
            </w:r>
            <w:r>
              <w:rPr>
                <w:rFonts w:hint="eastAsia"/>
                <w:sz w:val="18"/>
              </w:rPr>
              <w:t xml:space="preserve"> </w:t>
            </w:r>
            <w:r>
              <w:rPr>
                <w:sz w:val="18"/>
              </w:rPr>
              <w:t>903</w:t>
            </w:r>
            <w:r>
              <w:rPr>
                <w:rFonts w:hint="eastAsia"/>
                <w:sz w:val="18"/>
              </w:rPr>
              <w:t xml:space="preserve"> </w:t>
            </w:r>
            <w:r>
              <w:rPr>
                <w:sz w:val="18"/>
              </w:rPr>
              <w:t>000</w:t>
            </w:r>
          </w:p>
        </w:tc>
        <w:tc>
          <w:tcPr>
            <w:tcW w:w="1530" w:type="dxa"/>
            <w:tcMar>
              <w:left w:w="0" w:type="dxa"/>
              <w:right w:w="0" w:type="dxa"/>
            </w:tcMar>
            <w:vAlign w:val="center"/>
          </w:tcPr>
          <w:p>
            <w:pPr>
              <w:spacing w:line="270" w:lineRule="exact"/>
              <w:jc w:val="center"/>
            </w:pPr>
            <w:r>
              <w:rPr>
                <w:sz w:val="18"/>
              </w:rPr>
              <w:t>3</w:t>
            </w:r>
            <w:r>
              <w:rPr>
                <w:rFonts w:hint="eastAsia"/>
                <w:sz w:val="18"/>
              </w:rPr>
              <w:t xml:space="preserve"> </w:t>
            </w:r>
            <w:r>
              <w:rPr>
                <w:sz w:val="18"/>
              </w:rPr>
              <w:t>013</w:t>
            </w:r>
            <w:r>
              <w:rPr>
                <w:rFonts w:hint="eastAsia"/>
                <w:sz w:val="18"/>
              </w:rPr>
              <w:t xml:space="preserve"> </w:t>
            </w:r>
            <w:r>
              <w:rPr>
                <w:sz w:val="18"/>
              </w:rPr>
              <w:t>600</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6</w:t>
            </w:r>
            <w:r>
              <w:rPr>
                <w:rFonts w:hint="eastAsia"/>
                <w:sz w:val="18"/>
              </w:rPr>
              <w:t xml:space="preserve"> </w:t>
            </w:r>
            <w:r>
              <w:rPr>
                <w:sz w:val="18"/>
              </w:rPr>
              <w:t>444</w:t>
            </w:r>
            <w:r>
              <w:rPr>
                <w:rFonts w:hint="eastAsia"/>
                <w:sz w:val="18"/>
              </w:rPr>
              <w:t xml:space="preserve"> </w:t>
            </w:r>
            <w:r>
              <w:rPr>
                <w:sz w:val="18"/>
              </w:rPr>
              <w:t>080</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420" w:type="dxa"/>
            <w:tcMar>
              <w:left w:w="0" w:type="dxa"/>
              <w:right w:w="0" w:type="dxa"/>
            </w:tcMar>
            <w:vAlign w:val="center"/>
          </w:tcPr>
          <w:p>
            <w:pPr>
              <w:spacing w:line="270" w:lineRule="exact"/>
            </w:pPr>
            <w:r>
              <w:rPr>
                <w:sz w:val="18"/>
              </w:rPr>
              <w:t>　　</w:t>
            </w:r>
            <w:r>
              <w:rPr>
                <w:rFonts w:hint="eastAsia"/>
                <w:sz w:val="18"/>
              </w:rPr>
              <w:t>营业外收入</w:t>
            </w:r>
          </w:p>
        </w:tc>
        <w:tc>
          <w:tcPr>
            <w:tcW w:w="1530" w:type="dxa"/>
            <w:tcMar>
              <w:left w:w="0" w:type="dxa"/>
              <w:right w:w="0" w:type="dxa"/>
            </w:tcMar>
            <w:vAlign w:val="center"/>
          </w:tcPr>
          <w:p>
            <w:pPr>
              <w:spacing w:line="270" w:lineRule="exact"/>
              <w:jc w:val="center"/>
            </w:pPr>
            <w:r>
              <w:rPr>
                <w:sz w:val="18"/>
              </w:rPr>
              <w:t>161</w:t>
            </w:r>
            <w:r>
              <w:rPr>
                <w:rFonts w:hint="eastAsia"/>
                <w:sz w:val="18"/>
              </w:rPr>
              <w:t xml:space="preserve"> </w:t>
            </w:r>
            <w:r>
              <w:rPr>
                <w:sz w:val="18"/>
              </w:rPr>
              <w:t>088</w:t>
            </w:r>
            <w:r>
              <w:rPr>
                <w:rFonts w:hint="eastAsia"/>
                <w:sz w:val="18"/>
              </w:rPr>
              <w:t xml:space="preserve"> </w:t>
            </w:r>
            <w:r>
              <w:rPr>
                <w:sz w:val="18"/>
              </w:rPr>
              <w:t>000</w:t>
            </w:r>
          </w:p>
        </w:tc>
        <w:tc>
          <w:tcPr>
            <w:tcW w:w="1530" w:type="dxa"/>
            <w:tcMar>
              <w:left w:w="0" w:type="dxa"/>
              <w:right w:w="0" w:type="dxa"/>
            </w:tcMar>
            <w:vAlign w:val="center"/>
          </w:tcPr>
          <w:p>
            <w:pPr>
              <w:spacing w:line="270" w:lineRule="exact"/>
              <w:jc w:val="center"/>
            </w:pPr>
            <w:r>
              <w:rPr>
                <w:sz w:val="18"/>
              </w:rPr>
              <w:t>354</w:t>
            </w:r>
            <w:r>
              <w:rPr>
                <w:rFonts w:hint="eastAsia"/>
                <w:sz w:val="18"/>
              </w:rPr>
              <w:t xml:space="preserve"> </w:t>
            </w:r>
            <w:r>
              <w:rPr>
                <w:sz w:val="18"/>
              </w:rPr>
              <w:t>445</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117</w:t>
            </w:r>
            <w:r>
              <w:rPr>
                <w:rFonts w:hint="eastAsia"/>
                <w:sz w:val="18"/>
              </w:rPr>
              <w:t xml:space="preserve"> </w:t>
            </w:r>
            <w:r>
              <w:rPr>
                <w:sz w:val="18"/>
              </w:rPr>
              <w:t>555</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420" w:type="dxa"/>
            <w:tcMar>
              <w:left w:w="0" w:type="dxa"/>
              <w:right w:w="0" w:type="dxa"/>
            </w:tcMar>
            <w:vAlign w:val="center"/>
          </w:tcPr>
          <w:p>
            <w:pPr>
              <w:spacing w:line="270" w:lineRule="exact"/>
            </w:pPr>
            <w:r>
              <w:rPr>
                <w:sz w:val="18"/>
              </w:rPr>
              <w:t>　　</w:t>
            </w:r>
            <w:r>
              <w:rPr>
                <w:rFonts w:hint="eastAsia"/>
                <w:sz w:val="18"/>
              </w:rPr>
              <w:t>营业外支出</w:t>
            </w:r>
          </w:p>
        </w:tc>
        <w:tc>
          <w:tcPr>
            <w:tcW w:w="1530" w:type="dxa"/>
            <w:tcMar>
              <w:left w:w="0" w:type="dxa"/>
              <w:right w:w="0" w:type="dxa"/>
            </w:tcMar>
            <w:vAlign w:val="center"/>
          </w:tcPr>
          <w:p>
            <w:pPr>
              <w:spacing w:line="270" w:lineRule="exact"/>
              <w:jc w:val="center"/>
            </w:pPr>
            <w:r>
              <w:rPr>
                <w:sz w:val="18"/>
              </w:rPr>
              <w:t>200</w:t>
            </w:r>
            <w:r>
              <w:rPr>
                <w:rFonts w:hint="eastAsia"/>
                <w:sz w:val="18"/>
              </w:rPr>
              <w:t xml:space="preserve"> </w:t>
            </w:r>
            <w:r>
              <w:rPr>
                <w:sz w:val="18"/>
              </w:rPr>
              <w:t>605</w:t>
            </w:r>
            <w:r>
              <w:rPr>
                <w:rFonts w:hint="eastAsia"/>
                <w:sz w:val="18"/>
              </w:rPr>
              <w:t xml:space="preserve"> </w:t>
            </w:r>
            <w:r>
              <w:rPr>
                <w:sz w:val="18"/>
              </w:rPr>
              <w:t>000</w:t>
            </w:r>
          </w:p>
        </w:tc>
        <w:tc>
          <w:tcPr>
            <w:tcW w:w="1530" w:type="dxa"/>
            <w:tcMar>
              <w:left w:w="0" w:type="dxa"/>
              <w:right w:w="0" w:type="dxa"/>
            </w:tcMar>
            <w:vAlign w:val="center"/>
          </w:tcPr>
          <w:p>
            <w:pPr>
              <w:spacing w:line="270" w:lineRule="exact"/>
              <w:jc w:val="center"/>
            </w:pPr>
            <w:r>
              <w:rPr>
                <w:sz w:val="18"/>
              </w:rPr>
              <w:t>126</w:t>
            </w:r>
            <w:r>
              <w:rPr>
                <w:rFonts w:hint="eastAsia"/>
                <w:sz w:val="18"/>
              </w:rPr>
              <w:t xml:space="preserve"> </w:t>
            </w:r>
            <w:r>
              <w:rPr>
                <w:sz w:val="18"/>
              </w:rPr>
              <w:t>450</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88</w:t>
            </w:r>
            <w:r>
              <w:rPr>
                <w:rFonts w:hint="eastAsia"/>
                <w:sz w:val="18"/>
              </w:rPr>
              <w:t xml:space="preserve"> </w:t>
            </w:r>
            <w:r>
              <w:rPr>
                <w:sz w:val="18"/>
              </w:rPr>
              <w:t>410</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420" w:type="dxa"/>
            <w:tcMar>
              <w:left w:w="0" w:type="dxa"/>
              <w:right w:w="0" w:type="dxa"/>
            </w:tcMar>
            <w:vAlign w:val="center"/>
          </w:tcPr>
          <w:p>
            <w:pPr>
              <w:spacing w:line="270" w:lineRule="exact"/>
            </w:pPr>
            <w:r>
              <w:rPr>
                <w:sz w:val="18"/>
              </w:rPr>
              <w:t>　　</w:t>
            </w:r>
            <w:r>
              <w:rPr>
                <w:rFonts w:hint="eastAsia"/>
                <w:sz w:val="18"/>
              </w:rPr>
              <w:t>非流动资产处置损失</w:t>
            </w:r>
          </w:p>
        </w:tc>
        <w:tc>
          <w:tcPr>
            <w:tcW w:w="1530" w:type="dxa"/>
            <w:tcMar>
              <w:left w:w="0" w:type="dxa"/>
              <w:right w:w="0" w:type="dxa"/>
            </w:tcMar>
            <w:vAlign w:val="center"/>
          </w:tcPr>
          <w:p>
            <w:pPr>
              <w:spacing w:line="270" w:lineRule="exact"/>
              <w:jc w:val="center"/>
            </w:pPr>
            <w:r>
              <w:rPr>
                <w:sz w:val="18"/>
              </w:rPr>
              <w:t>21</w:t>
            </w:r>
            <w:r>
              <w:rPr>
                <w:rFonts w:hint="eastAsia"/>
                <w:sz w:val="18"/>
              </w:rPr>
              <w:t xml:space="preserve"> </w:t>
            </w:r>
            <w:r>
              <w:rPr>
                <w:sz w:val="18"/>
              </w:rPr>
              <w:t>743</w:t>
            </w:r>
            <w:r>
              <w:rPr>
                <w:rFonts w:hint="eastAsia"/>
                <w:sz w:val="18"/>
              </w:rPr>
              <w:t xml:space="preserve"> </w:t>
            </w:r>
            <w:r>
              <w:rPr>
                <w:sz w:val="18"/>
              </w:rPr>
              <w:t>000</w:t>
            </w:r>
          </w:p>
        </w:tc>
        <w:tc>
          <w:tcPr>
            <w:tcW w:w="1530" w:type="dxa"/>
            <w:tcMar>
              <w:left w:w="0" w:type="dxa"/>
              <w:right w:w="0" w:type="dxa"/>
            </w:tcMar>
            <w:vAlign w:val="center"/>
          </w:tcPr>
          <w:p>
            <w:pPr>
              <w:spacing w:line="270" w:lineRule="exact"/>
              <w:jc w:val="center"/>
            </w:pPr>
            <w:r>
              <w:rPr>
                <w:sz w:val="18"/>
              </w:rPr>
              <w:t>5</w:t>
            </w:r>
            <w:r>
              <w:rPr>
                <w:rFonts w:hint="eastAsia"/>
                <w:sz w:val="18"/>
              </w:rPr>
              <w:t xml:space="preserve"> </w:t>
            </w:r>
            <w:r>
              <w:rPr>
                <w:sz w:val="18"/>
              </w:rPr>
              <w:t>841</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4</w:t>
            </w:r>
            <w:r>
              <w:rPr>
                <w:rFonts w:hint="eastAsia"/>
                <w:sz w:val="18"/>
              </w:rPr>
              <w:t xml:space="preserve"> </w:t>
            </w:r>
            <w:r>
              <w:rPr>
                <w:sz w:val="18"/>
              </w:rPr>
              <w:t>439</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420" w:type="dxa"/>
            <w:tcMar>
              <w:left w:w="0" w:type="dxa"/>
              <w:right w:w="0" w:type="dxa"/>
            </w:tcMar>
            <w:vAlign w:val="center"/>
          </w:tcPr>
          <w:p>
            <w:pPr>
              <w:spacing w:line="270" w:lineRule="exact"/>
            </w:pPr>
            <w:r>
              <w:rPr>
                <w:sz w:val="18"/>
              </w:rPr>
              <w:t>　　</w:t>
            </w:r>
            <w:r>
              <w:rPr>
                <w:rFonts w:hint="eastAsia"/>
                <w:sz w:val="18"/>
              </w:rPr>
              <w:t>利润总额</w:t>
            </w:r>
          </w:p>
        </w:tc>
        <w:tc>
          <w:tcPr>
            <w:tcW w:w="1530" w:type="dxa"/>
            <w:tcMar>
              <w:left w:w="0" w:type="dxa"/>
              <w:right w:w="0" w:type="dxa"/>
            </w:tcMar>
            <w:vAlign w:val="center"/>
          </w:tcPr>
          <w:p>
            <w:pPr>
              <w:spacing w:line="270" w:lineRule="exact"/>
              <w:jc w:val="center"/>
            </w:pPr>
            <w:r>
              <w:rPr>
                <w:sz w:val="18"/>
              </w:rPr>
              <w:t>144</w:t>
            </w:r>
            <w:r>
              <w:rPr>
                <w:rFonts w:hint="eastAsia"/>
                <w:sz w:val="18"/>
              </w:rPr>
              <w:t xml:space="preserve"> </w:t>
            </w:r>
            <w:r>
              <w:rPr>
                <w:sz w:val="18"/>
              </w:rPr>
              <w:t>386</w:t>
            </w:r>
            <w:r>
              <w:rPr>
                <w:rFonts w:hint="eastAsia"/>
                <w:sz w:val="18"/>
              </w:rPr>
              <w:t xml:space="preserve"> </w:t>
            </w:r>
            <w:r>
              <w:rPr>
                <w:sz w:val="18"/>
              </w:rPr>
              <w:t>000</w:t>
            </w:r>
          </w:p>
        </w:tc>
        <w:tc>
          <w:tcPr>
            <w:tcW w:w="1530" w:type="dxa"/>
            <w:tcMar>
              <w:left w:w="0" w:type="dxa"/>
              <w:right w:w="0" w:type="dxa"/>
            </w:tcMar>
            <w:vAlign w:val="center"/>
          </w:tcPr>
          <w:p>
            <w:pPr>
              <w:spacing w:line="270" w:lineRule="exact"/>
              <w:jc w:val="center"/>
            </w:pPr>
            <w:r>
              <w:rPr>
                <w:sz w:val="18"/>
              </w:rPr>
              <w:t>3</w:t>
            </w:r>
            <w:r>
              <w:rPr>
                <w:rFonts w:hint="eastAsia"/>
                <w:sz w:val="18"/>
              </w:rPr>
              <w:t xml:space="preserve"> </w:t>
            </w:r>
            <w:r>
              <w:rPr>
                <w:sz w:val="18"/>
              </w:rPr>
              <w:t>241</w:t>
            </w:r>
            <w:r>
              <w:rPr>
                <w:rFonts w:hint="eastAsia"/>
                <w:sz w:val="18"/>
              </w:rPr>
              <w:t xml:space="preserve"> </w:t>
            </w:r>
            <w:r>
              <w:rPr>
                <w:sz w:val="18"/>
              </w:rPr>
              <w:t>600</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6</w:t>
            </w:r>
            <w:r>
              <w:rPr>
                <w:rFonts w:hint="eastAsia"/>
                <w:sz w:val="18"/>
              </w:rPr>
              <w:t xml:space="preserve"> </w:t>
            </w:r>
            <w:r>
              <w:rPr>
                <w:sz w:val="18"/>
              </w:rPr>
              <w:t>473</w:t>
            </w:r>
            <w:r>
              <w:rPr>
                <w:rFonts w:hint="eastAsia"/>
                <w:sz w:val="18"/>
              </w:rPr>
              <w:t xml:space="preserve"> </w:t>
            </w:r>
            <w:r>
              <w:rPr>
                <w:sz w:val="18"/>
              </w:rPr>
              <w:t>230</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420" w:type="dxa"/>
            <w:tcMar>
              <w:left w:w="0" w:type="dxa"/>
              <w:right w:w="0" w:type="dxa"/>
            </w:tcMar>
            <w:vAlign w:val="center"/>
          </w:tcPr>
          <w:p>
            <w:pPr>
              <w:spacing w:line="270" w:lineRule="exact"/>
            </w:pPr>
            <w:r>
              <w:rPr>
                <w:sz w:val="18"/>
              </w:rPr>
              <w:t>　　</w:t>
            </w:r>
            <w:r>
              <w:rPr>
                <w:rFonts w:hint="eastAsia"/>
                <w:sz w:val="18"/>
              </w:rPr>
              <w:t>所得税费用</w:t>
            </w:r>
          </w:p>
        </w:tc>
        <w:tc>
          <w:tcPr>
            <w:tcW w:w="1530" w:type="dxa"/>
            <w:tcMar>
              <w:left w:w="0" w:type="dxa"/>
              <w:right w:w="0" w:type="dxa"/>
            </w:tcMar>
            <w:vAlign w:val="center"/>
          </w:tcPr>
          <w:p>
            <w:pPr>
              <w:spacing w:line="270" w:lineRule="exact"/>
              <w:jc w:val="center"/>
            </w:pPr>
            <w:r>
              <w:rPr>
                <w:sz w:val="18"/>
              </w:rPr>
              <w:t>40</w:t>
            </w:r>
            <w:r>
              <w:rPr>
                <w:rFonts w:hint="eastAsia"/>
                <w:sz w:val="18"/>
              </w:rPr>
              <w:t xml:space="preserve"> </w:t>
            </w:r>
            <w:r>
              <w:rPr>
                <w:sz w:val="18"/>
              </w:rPr>
              <w:t>083</w:t>
            </w:r>
            <w:r>
              <w:rPr>
                <w:rFonts w:hint="eastAsia"/>
                <w:sz w:val="18"/>
              </w:rPr>
              <w:t xml:space="preserve"> </w:t>
            </w:r>
            <w:r>
              <w:rPr>
                <w:sz w:val="18"/>
              </w:rPr>
              <w:t>000</w:t>
            </w:r>
          </w:p>
        </w:tc>
        <w:tc>
          <w:tcPr>
            <w:tcW w:w="1530" w:type="dxa"/>
            <w:tcMar>
              <w:left w:w="0" w:type="dxa"/>
              <w:right w:w="0" w:type="dxa"/>
            </w:tcMar>
            <w:vAlign w:val="center"/>
          </w:tcPr>
          <w:p>
            <w:pPr>
              <w:spacing w:line="270" w:lineRule="exact"/>
              <w:jc w:val="center"/>
            </w:pPr>
            <w:r>
              <w:rPr>
                <w:sz w:val="18"/>
              </w:rPr>
              <w:t>736</w:t>
            </w:r>
            <w:r>
              <w:rPr>
                <w:rFonts w:hint="eastAsia"/>
                <w:sz w:val="18"/>
              </w:rPr>
              <w:t xml:space="preserve"> </w:t>
            </w:r>
            <w:r>
              <w:rPr>
                <w:sz w:val="18"/>
              </w:rPr>
              <w:t>136</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1</w:t>
            </w:r>
            <w:r>
              <w:rPr>
                <w:rFonts w:hint="eastAsia"/>
                <w:sz w:val="18"/>
              </w:rPr>
              <w:t xml:space="preserve"> </w:t>
            </w:r>
            <w:r>
              <w:rPr>
                <w:sz w:val="18"/>
              </w:rPr>
              <w:t>587</w:t>
            </w:r>
            <w:r>
              <w:rPr>
                <w:rFonts w:hint="eastAsia"/>
                <w:sz w:val="18"/>
              </w:rPr>
              <w:t xml:space="preserve"> </w:t>
            </w:r>
            <w:r>
              <w:rPr>
                <w:sz w:val="18"/>
              </w:rPr>
              <w:t>220</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420" w:type="dxa"/>
            <w:tcMar>
              <w:left w:w="0" w:type="dxa"/>
              <w:right w:w="0" w:type="dxa"/>
            </w:tcMar>
            <w:vAlign w:val="center"/>
          </w:tcPr>
          <w:p>
            <w:pPr>
              <w:spacing w:line="270" w:lineRule="exact"/>
            </w:pPr>
            <w:r>
              <w:rPr>
                <w:rFonts w:hint="eastAsia"/>
                <w:sz w:val="18"/>
              </w:rPr>
              <w:t>四、净利润</w:t>
            </w:r>
          </w:p>
        </w:tc>
        <w:tc>
          <w:tcPr>
            <w:tcW w:w="1530" w:type="dxa"/>
            <w:tcMar>
              <w:left w:w="0" w:type="dxa"/>
              <w:right w:w="0" w:type="dxa"/>
            </w:tcMar>
            <w:vAlign w:val="center"/>
          </w:tcPr>
          <w:p>
            <w:pPr>
              <w:spacing w:line="270" w:lineRule="exact"/>
              <w:jc w:val="center"/>
            </w:pPr>
            <w:r>
              <w:rPr>
                <w:sz w:val="18"/>
              </w:rPr>
              <w:t>104</w:t>
            </w:r>
            <w:r>
              <w:rPr>
                <w:rFonts w:hint="eastAsia"/>
                <w:sz w:val="18"/>
              </w:rPr>
              <w:t xml:space="preserve"> </w:t>
            </w:r>
            <w:r>
              <w:rPr>
                <w:sz w:val="18"/>
              </w:rPr>
              <w:t>303</w:t>
            </w:r>
            <w:r>
              <w:rPr>
                <w:rFonts w:hint="eastAsia"/>
                <w:sz w:val="18"/>
              </w:rPr>
              <w:t xml:space="preserve"> </w:t>
            </w:r>
            <w:r>
              <w:rPr>
                <w:sz w:val="18"/>
              </w:rPr>
              <w:t>000</w:t>
            </w:r>
          </w:p>
        </w:tc>
        <w:tc>
          <w:tcPr>
            <w:tcW w:w="1530" w:type="dxa"/>
            <w:tcMar>
              <w:left w:w="0" w:type="dxa"/>
              <w:right w:w="0" w:type="dxa"/>
            </w:tcMar>
            <w:vAlign w:val="center"/>
          </w:tcPr>
          <w:p>
            <w:pPr>
              <w:spacing w:line="270" w:lineRule="exact"/>
              <w:jc w:val="center"/>
            </w:pPr>
            <w:r>
              <w:rPr>
                <w:sz w:val="18"/>
              </w:rPr>
              <w:t>2</w:t>
            </w:r>
            <w:r>
              <w:rPr>
                <w:rFonts w:hint="eastAsia"/>
                <w:sz w:val="18"/>
              </w:rPr>
              <w:t xml:space="preserve"> </w:t>
            </w:r>
            <w:r>
              <w:rPr>
                <w:sz w:val="18"/>
              </w:rPr>
              <w:t>505</w:t>
            </w:r>
            <w:r>
              <w:rPr>
                <w:rFonts w:hint="eastAsia"/>
                <w:sz w:val="18"/>
              </w:rPr>
              <w:t xml:space="preserve"> </w:t>
            </w:r>
            <w:r>
              <w:rPr>
                <w:sz w:val="18"/>
              </w:rPr>
              <w:t>460</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4</w:t>
            </w:r>
            <w:r>
              <w:rPr>
                <w:rFonts w:hint="eastAsia"/>
                <w:sz w:val="18"/>
              </w:rPr>
              <w:t xml:space="preserve"> </w:t>
            </w:r>
            <w:r>
              <w:rPr>
                <w:sz w:val="18"/>
              </w:rPr>
              <w:t>886</w:t>
            </w:r>
            <w:r>
              <w:rPr>
                <w:rFonts w:hint="eastAsia"/>
                <w:sz w:val="18"/>
              </w:rPr>
              <w:t xml:space="preserve"> </w:t>
            </w:r>
            <w:r>
              <w:rPr>
                <w:sz w:val="18"/>
              </w:rPr>
              <w:t>010</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420" w:type="dxa"/>
            <w:tcMar>
              <w:left w:w="0" w:type="dxa"/>
              <w:right w:w="0" w:type="dxa"/>
            </w:tcMar>
            <w:vAlign w:val="center"/>
          </w:tcPr>
          <w:p>
            <w:pPr>
              <w:spacing w:line="270" w:lineRule="exact"/>
            </w:pPr>
            <w:r>
              <w:rPr>
                <w:rFonts w:hint="eastAsia"/>
                <w:sz w:val="18"/>
              </w:rPr>
              <w:t>五、每股收益</w:t>
            </w:r>
          </w:p>
        </w:tc>
        <w:tc>
          <w:tcPr>
            <w:tcW w:w="1530" w:type="dxa"/>
            <w:tcMar>
              <w:left w:w="0" w:type="dxa"/>
              <w:right w:w="0" w:type="dxa"/>
            </w:tcMar>
            <w:vAlign w:val="center"/>
          </w:tcPr>
          <w:p>
            <w:pPr>
              <w:spacing w:line="270" w:lineRule="exact"/>
              <w:jc w:val="center"/>
            </w:pPr>
          </w:p>
        </w:tc>
        <w:tc>
          <w:tcPr>
            <w:tcW w:w="1530" w:type="dxa"/>
            <w:tcMar>
              <w:left w:w="0" w:type="dxa"/>
              <w:right w:w="0" w:type="dxa"/>
            </w:tcMar>
            <w:vAlign w:val="center"/>
          </w:tcPr>
          <w:p>
            <w:pPr>
              <w:spacing w:line="270" w:lineRule="exact"/>
              <w:jc w:val="center"/>
            </w:pPr>
          </w:p>
        </w:tc>
        <w:tc>
          <w:tcPr>
            <w:tcW w:w="1697" w:type="dxa"/>
            <w:tcMar>
              <w:left w:w="0" w:type="dxa"/>
              <w:right w:w="0" w:type="dxa"/>
            </w:tcMar>
            <w:vAlign w:val="center"/>
          </w:tcPr>
          <w:p>
            <w:pPr>
              <w:spacing w:line="270" w:lineRule="exact"/>
              <w:jc w:val="center"/>
            </w:pP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420" w:type="dxa"/>
            <w:tcMar>
              <w:left w:w="60" w:type="dxa"/>
              <w:right w:w="60" w:type="dxa"/>
            </w:tcMar>
            <w:vAlign w:val="center"/>
          </w:tcPr>
          <w:p>
            <w:pPr>
              <w:spacing w:line="270" w:lineRule="exact"/>
            </w:pPr>
            <w:r>
              <w:rPr>
                <w:sz w:val="18"/>
              </w:rPr>
              <w:t>　　</w:t>
            </w:r>
            <w:r>
              <w:rPr>
                <w:rFonts w:hint="eastAsia"/>
                <w:sz w:val="18"/>
              </w:rPr>
              <w:t>基本每股收益</w:t>
            </w:r>
          </w:p>
        </w:tc>
        <w:tc>
          <w:tcPr>
            <w:tcW w:w="1530" w:type="dxa"/>
            <w:tcMar>
              <w:left w:w="0" w:type="dxa"/>
              <w:right w:w="0" w:type="dxa"/>
            </w:tcMar>
            <w:vAlign w:val="center"/>
          </w:tcPr>
          <w:p>
            <w:pPr>
              <w:spacing w:line="270" w:lineRule="exact"/>
              <w:jc w:val="center"/>
            </w:pPr>
            <w:r>
              <w:rPr>
                <w:sz w:val="18"/>
              </w:rPr>
              <w:t>0.05</w:t>
            </w:r>
          </w:p>
        </w:tc>
        <w:tc>
          <w:tcPr>
            <w:tcW w:w="1530" w:type="dxa"/>
            <w:tcMar>
              <w:left w:w="0" w:type="dxa"/>
              <w:right w:w="0" w:type="dxa"/>
            </w:tcMar>
            <w:vAlign w:val="center"/>
          </w:tcPr>
          <w:p>
            <w:pPr>
              <w:spacing w:line="270" w:lineRule="exact"/>
              <w:jc w:val="center"/>
            </w:pPr>
            <w:r>
              <w:rPr>
                <w:sz w:val="18"/>
              </w:rPr>
              <w:t>0.37</w:t>
            </w:r>
          </w:p>
        </w:tc>
        <w:tc>
          <w:tcPr>
            <w:tcW w:w="1697" w:type="dxa"/>
            <w:tcMar>
              <w:left w:w="0" w:type="dxa"/>
              <w:right w:w="0" w:type="dxa"/>
            </w:tcMar>
            <w:vAlign w:val="center"/>
          </w:tcPr>
          <w:p>
            <w:pPr>
              <w:spacing w:line="270" w:lineRule="exact"/>
              <w:jc w:val="center"/>
            </w:pPr>
            <w:r>
              <w:rPr>
                <w:sz w:val="18"/>
              </w:rPr>
              <w:t>0.69</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420" w:type="dxa"/>
            <w:tcMar>
              <w:left w:w="60" w:type="dxa"/>
              <w:right w:w="60" w:type="dxa"/>
            </w:tcMar>
            <w:vAlign w:val="center"/>
          </w:tcPr>
          <w:p>
            <w:pPr>
              <w:spacing w:line="270" w:lineRule="exact"/>
            </w:pPr>
            <w:r>
              <w:rPr>
                <w:sz w:val="18"/>
              </w:rPr>
              <w:t>　　</w:t>
            </w:r>
            <w:r>
              <w:rPr>
                <w:rFonts w:hint="eastAsia"/>
                <w:sz w:val="18"/>
              </w:rPr>
              <w:t>稀释每股收益</w:t>
            </w:r>
          </w:p>
        </w:tc>
        <w:tc>
          <w:tcPr>
            <w:tcW w:w="1530" w:type="dxa"/>
            <w:tcMar>
              <w:left w:w="0" w:type="dxa"/>
              <w:right w:w="0" w:type="dxa"/>
            </w:tcMar>
            <w:vAlign w:val="center"/>
          </w:tcPr>
          <w:p>
            <w:pPr>
              <w:spacing w:line="270" w:lineRule="exact"/>
              <w:jc w:val="center"/>
            </w:pPr>
            <w:r>
              <w:rPr>
                <w:sz w:val="18"/>
              </w:rPr>
              <w:t>0.05</w:t>
            </w:r>
          </w:p>
        </w:tc>
        <w:tc>
          <w:tcPr>
            <w:tcW w:w="1530" w:type="dxa"/>
            <w:tcMar>
              <w:left w:w="0" w:type="dxa"/>
              <w:right w:w="0" w:type="dxa"/>
            </w:tcMar>
            <w:vAlign w:val="center"/>
          </w:tcPr>
          <w:p>
            <w:pPr>
              <w:spacing w:line="270" w:lineRule="exact"/>
              <w:jc w:val="center"/>
            </w:pPr>
            <w:r>
              <w:rPr>
                <w:sz w:val="18"/>
              </w:rPr>
              <w:t>0.37</w:t>
            </w:r>
          </w:p>
        </w:tc>
        <w:tc>
          <w:tcPr>
            <w:tcW w:w="1697" w:type="dxa"/>
            <w:tcMar>
              <w:left w:w="0" w:type="dxa"/>
              <w:right w:w="0" w:type="dxa"/>
            </w:tcMar>
            <w:vAlign w:val="center"/>
          </w:tcPr>
          <w:p>
            <w:pPr>
              <w:spacing w:line="270" w:lineRule="exact"/>
              <w:jc w:val="center"/>
            </w:pPr>
            <w:r>
              <w:rPr>
                <w:sz w:val="18"/>
              </w:rPr>
              <w:t>0.69</w:t>
            </w:r>
          </w:p>
        </w:tc>
      </w:tr>
    </w:tbl>
    <w:p>
      <w:pPr>
        <w:spacing w:line="270" w:lineRule="exact"/>
        <w:ind w:firstLine="360" w:firstLineChars="200"/>
      </w:pPr>
      <w:r>
        <w:rPr>
          <w:sz w:val="18"/>
        </w:rPr>
        <w:t>　　</w:t>
      </w:r>
      <w:r>
        <w:rPr>
          <w:rFonts w:hint="eastAsia"/>
          <w:sz w:val="18"/>
        </w:rPr>
        <w:t xml:space="preserve">                表</w:t>
      </w:r>
      <w:r>
        <w:rPr>
          <w:sz w:val="18"/>
        </w:rPr>
        <w:t>3</w:t>
      </w:r>
      <w:r>
        <w:rPr>
          <w:rFonts w:hint="eastAsia"/>
          <w:sz w:val="18"/>
        </w:rPr>
        <w:t>现金流量表                         单位</w:t>
      </w:r>
      <w:r>
        <w:rPr>
          <w:rFonts w:ascii="方正书宋_GBK" w:hAnsi="方正书宋_GBK"/>
          <w:sz w:val="18"/>
        </w:rPr>
        <w:t>:</w:t>
      </w:r>
      <w:r>
        <w:rPr>
          <w:rFonts w:hint="eastAsia"/>
          <w:sz w:val="18"/>
        </w:rPr>
        <w:t>元</w:t>
      </w:r>
    </w:p>
    <w:tbl>
      <w:tblPr>
        <w:tblStyle w:val="6"/>
        <w:tblW w:w="5000" w:type="pct"/>
        <w:jc w:val="center"/>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Layout w:type="fixed"/>
        <w:tblCellMar>
          <w:top w:w="0" w:type="dxa"/>
          <w:left w:w="108" w:type="dxa"/>
          <w:bottom w:w="0" w:type="dxa"/>
          <w:right w:w="108" w:type="dxa"/>
        </w:tblCellMar>
      </w:tblPr>
      <w:tblGrid>
        <w:gridCol w:w="3290"/>
        <w:gridCol w:w="1646"/>
        <w:gridCol w:w="1646"/>
        <w:gridCol w:w="1724"/>
      </w:tblGrid>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240" w:type="dxa"/>
            <w:tcMar>
              <w:left w:w="0" w:type="dxa"/>
              <w:right w:w="0" w:type="dxa"/>
            </w:tcMar>
            <w:vAlign w:val="center"/>
          </w:tcPr>
          <w:p>
            <w:pPr>
              <w:spacing w:line="270" w:lineRule="exact"/>
              <w:jc w:val="center"/>
            </w:pPr>
            <w:r>
              <w:rPr>
                <w:rFonts w:hint="eastAsia"/>
                <w:sz w:val="18"/>
              </w:rPr>
              <w:t>报告期</w:t>
            </w:r>
          </w:p>
        </w:tc>
        <w:tc>
          <w:tcPr>
            <w:tcW w:w="1620" w:type="dxa"/>
            <w:tcMar>
              <w:left w:w="0" w:type="dxa"/>
              <w:right w:w="0" w:type="dxa"/>
            </w:tcMar>
            <w:vAlign w:val="center"/>
          </w:tcPr>
          <w:p>
            <w:pPr>
              <w:spacing w:line="270" w:lineRule="exact"/>
              <w:jc w:val="center"/>
            </w:pPr>
            <w:r>
              <w:rPr>
                <w:sz w:val="18"/>
              </w:rPr>
              <w:t>201</w:t>
            </w:r>
            <w:r>
              <w:rPr>
                <w:rFonts w:hint="eastAsia"/>
                <w:sz w:val="18"/>
              </w:rPr>
              <w:t>9</w:t>
            </w:r>
          </w:p>
        </w:tc>
        <w:tc>
          <w:tcPr>
            <w:tcW w:w="1620" w:type="dxa"/>
            <w:tcMar>
              <w:left w:w="0" w:type="dxa"/>
              <w:right w:w="0" w:type="dxa"/>
            </w:tcMar>
            <w:vAlign w:val="center"/>
          </w:tcPr>
          <w:p>
            <w:pPr>
              <w:spacing w:line="270" w:lineRule="exact"/>
              <w:jc w:val="center"/>
            </w:pPr>
            <w:r>
              <w:rPr>
                <w:sz w:val="18"/>
              </w:rPr>
              <w:t>201</w:t>
            </w:r>
            <w:r>
              <w:rPr>
                <w:rFonts w:hint="eastAsia"/>
                <w:sz w:val="18"/>
              </w:rPr>
              <w:t>8</w:t>
            </w:r>
          </w:p>
        </w:tc>
        <w:tc>
          <w:tcPr>
            <w:tcW w:w="1697" w:type="dxa"/>
            <w:tcMar>
              <w:left w:w="0" w:type="dxa"/>
              <w:right w:w="0" w:type="dxa"/>
            </w:tcMar>
            <w:vAlign w:val="center"/>
          </w:tcPr>
          <w:p>
            <w:pPr>
              <w:spacing w:line="270" w:lineRule="exact"/>
              <w:jc w:val="center"/>
            </w:pPr>
            <w:r>
              <w:rPr>
                <w:sz w:val="18"/>
              </w:rPr>
              <w:t>201</w:t>
            </w:r>
            <w:r>
              <w:rPr>
                <w:rFonts w:hint="eastAsia"/>
                <w:sz w:val="18"/>
              </w:rPr>
              <w:t>7</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240" w:type="dxa"/>
            <w:tcMar>
              <w:left w:w="60" w:type="dxa"/>
              <w:right w:w="60" w:type="dxa"/>
            </w:tcMar>
            <w:vAlign w:val="center"/>
          </w:tcPr>
          <w:p>
            <w:pPr>
              <w:spacing w:line="270" w:lineRule="exact"/>
            </w:pPr>
            <w:r>
              <w:rPr>
                <w:rFonts w:hint="eastAsia"/>
                <w:sz w:val="18"/>
              </w:rPr>
              <w:t>一、经营活动产生的现金流量</w:t>
            </w:r>
          </w:p>
        </w:tc>
        <w:tc>
          <w:tcPr>
            <w:tcW w:w="1620" w:type="dxa"/>
            <w:tcMar>
              <w:left w:w="0" w:type="dxa"/>
              <w:right w:w="0" w:type="dxa"/>
            </w:tcMar>
            <w:vAlign w:val="center"/>
          </w:tcPr>
          <w:p>
            <w:pPr>
              <w:spacing w:line="270" w:lineRule="exact"/>
              <w:jc w:val="center"/>
            </w:pPr>
          </w:p>
        </w:tc>
        <w:tc>
          <w:tcPr>
            <w:tcW w:w="1620" w:type="dxa"/>
            <w:tcMar>
              <w:left w:w="0" w:type="dxa"/>
              <w:right w:w="0" w:type="dxa"/>
            </w:tcMar>
            <w:vAlign w:val="center"/>
          </w:tcPr>
          <w:p>
            <w:pPr>
              <w:spacing w:line="270" w:lineRule="exact"/>
              <w:jc w:val="center"/>
            </w:pPr>
          </w:p>
        </w:tc>
        <w:tc>
          <w:tcPr>
            <w:tcW w:w="1697" w:type="dxa"/>
            <w:tcMar>
              <w:left w:w="0" w:type="dxa"/>
              <w:right w:w="0" w:type="dxa"/>
            </w:tcMar>
            <w:vAlign w:val="center"/>
          </w:tcPr>
          <w:p>
            <w:pPr>
              <w:spacing w:line="270" w:lineRule="exact"/>
              <w:jc w:val="center"/>
            </w:pP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240" w:type="dxa"/>
            <w:tcMar>
              <w:left w:w="60" w:type="dxa"/>
              <w:right w:w="60" w:type="dxa"/>
            </w:tcMar>
            <w:vAlign w:val="center"/>
          </w:tcPr>
          <w:p>
            <w:pPr>
              <w:spacing w:line="270" w:lineRule="exact"/>
            </w:pPr>
            <w:r>
              <w:rPr>
                <w:sz w:val="18"/>
              </w:rPr>
              <w:t>　　</w:t>
            </w:r>
            <w:r>
              <w:rPr>
                <w:rFonts w:hint="eastAsia"/>
                <w:sz w:val="18"/>
              </w:rPr>
              <w:t>销售商品、提供劳务收到的现金</w:t>
            </w:r>
          </w:p>
        </w:tc>
        <w:tc>
          <w:tcPr>
            <w:tcW w:w="1620" w:type="dxa"/>
            <w:tcMar>
              <w:left w:w="0" w:type="dxa"/>
              <w:right w:w="0" w:type="dxa"/>
            </w:tcMar>
            <w:vAlign w:val="center"/>
          </w:tcPr>
          <w:p>
            <w:pPr>
              <w:spacing w:line="270" w:lineRule="exact"/>
              <w:jc w:val="center"/>
            </w:pPr>
            <w:r>
              <w:rPr>
                <w:sz w:val="18"/>
              </w:rPr>
              <w:t>120</w:t>
            </w:r>
            <w:r>
              <w:rPr>
                <w:rFonts w:hint="eastAsia"/>
                <w:sz w:val="18"/>
              </w:rPr>
              <w:t xml:space="preserve"> </w:t>
            </w:r>
            <w:r>
              <w:rPr>
                <w:sz w:val="18"/>
              </w:rPr>
              <w:t>912</w:t>
            </w:r>
            <w:r>
              <w:rPr>
                <w:rFonts w:hint="eastAsia"/>
                <w:sz w:val="18"/>
              </w:rPr>
              <w:t xml:space="preserve"> </w:t>
            </w:r>
            <w:r>
              <w:rPr>
                <w:sz w:val="18"/>
              </w:rPr>
              <w:t>000</w:t>
            </w:r>
            <w:r>
              <w:rPr>
                <w:rFonts w:hint="eastAsia"/>
                <w:sz w:val="18"/>
              </w:rPr>
              <w:t xml:space="preserve"> </w:t>
            </w:r>
            <w:r>
              <w:rPr>
                <w:sz w:val="18"/>
              </w:rPr>
              <w:t>000</w:t>
            </w:r>
          </w:p>
        </w:tc>
        <w:tc>
          <w:tcPr>
            <w:tcW w:w="1620" w:type="dxa"/>
            <w:tcMar>
              <w:left w:w="0" w:type="dxa"/>
              <w:right w:w="0" w:type="dxa"/>
            </w:tcMar>
            <w:vAlign w:val="center"/>
          </w:tcPr>
          <w:p>
            <w:pPr>
              <w:spacing w:line="270" w:lineRule="exact"/>
              <w:jc w:val="center"/>
            </w:pPr>
            <w:r>
              <w:rPr>
                <w:sz w:val="18"/>
              </w:rPr>
              <w:t>112</w:t>
            </w:r>
            <w:r>
              <w:rPr>
                <w:rFonts w:hint="eastAsia"/>
                <w:sz w:val="18"/>
              </w:rPr>
              <w:t xml:space="preserve"> </w:t>
            </w:r>
            <w:r>
              <w:rPr>
                <w:sz w:val="18"/>
              </w:rPr>
              <w:t>469</w:t>
            </w:r>
            <w:r>
              <w:rPr>
                <w:rFonts w:hint="eastAsia"/>
                <w:sz w:val="18"/>
              </w:rPr>
              <w:t xml:space="preserve"> </w:t>
            </w:r>
            <w:r>
              <w:rPr>
                <w:sz w:val="18"/>
              </w:rPr>
              <w:t>000</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107</w:t>
            </w:r>
            <w:r>
              <w:rPr>
                <w:rFonts w:hint="eastAsia"/>
                <w:sz w:val="18"/>
              </w:rPr>
              <w:t xml:space="preserve"> </w:t>
            </w:r>
            <w:r>
              <w:rPr>
                <w:sz w:val="18"/>
              </w:rPr>
              <w:t>079</w:t>
            </w:r>
            <w:r>
              <w:rPr>
                <w:rFonts w:hint="eastAsia"/>
                <w:sz w:val="18"/>
              </w:rPr>
              <w:t xml:space="preserve"> </w:t>
            </w:r>
            <w:r>
              <w:rPr>
                <w:sz w:val="18"/>
              </w:rPr>
              <w:t>000</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240" w:type="dxa"/>
            <w:tcMar>
              <w:left w:w="60" w:type="dxa"/>
              <w:right w:w="60" w:type="dxa"/>
            </w:tcMar>
            <w:vAlign w:val="center"/>
          </w:tcPr>
          <w:p>
            <w:pPr>
              <w:spacing w:line="270" w:lineRule="exact"/>
            </w:pPr>
            <w:r>
              <w:rPr>
                <w:sz w:val="18"/>
              </w:rPr>
              <w:t>　　</w:t>
            </w:r>
            <w:r>
              <w:rPr>
                <w:rFonts w:hint="eastAsia"/>
                <w:sz w:val="18"/>
              </w:rPr>
              <w:t>收到的税费返还</w:t>
            </w:r>
          </w:p>
        </w:tc>
        <w:tc>
          <w:tcPr>
            <w:tcW w:w="1620" w:type="dxa"/>
            <w:tcMar>
              <w:left w:w="0" w:type="dxa"/>
              <w:right w:w="0" w:type="dxa"/>
            </w:tcMar>
            <w:vAlign w:val="center"/>
          </w:tcPr>
          <w:p>
            <w:pPr>
              <w:spacing w:line="270" w:lineRule="exact"/>
              <w:jc w:val="center"/>
            </w:pPr>
            <w:r>
              <w:rPr>
                <w:sz w:val="18"/>
              </w:rPr>
              <w:t>0</w:t>
            </w:r>
          </w:p>
        </w:tc>
        <w:tc>
          <w:tcPr>
            <w:tcW w:w="1620" w:type="dxa"/>
            <w:tcMar>
              <w:left w:w="0" w:type="dxa"/>
              <w:right w:w="0" w:type="dxa"/>
            </w:tcMar>
            <w:vAlign w:val="center"/>
          </w:tcPr>
          <w:p>
            <w:pPr>
              <w:spacing w:line="270" w:lineRule="exact"/>
              <w:jc w:val="center"/>
            </w:pPr>
            <w:r>
              <w:rPr>
                <w:sz w:val="18"/>
              </w:rPr>
              <w:t>3</w:t>
            </w:r>
            <w:r>
              <w:rPr>
                <w:rFonts w:hint="eastAsia"/>
                <w:sz w:val="18"/>
              </w:rPr>
              <w:t xml:space="preserve"> </w:t>
            </w:r>
            <w:r>
              <w:rPr>
                <w:sz w:val="18"/>
              </w:rPr>
              <w:t>122</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2</w:t>
            </w:r>
            <w:r>
              <w:rPr>
                <w:rFonts w:hint="eastAsia"/>
                <w:sz w:val="18"/>
              </w:rPr>
              <w:t xml:space="preserve"> </w:t>
            </w:r>
            <w:r>
              <w:rPr>
                <w:sz w:val="18"/>
              </w:rPr>
              <w:t>986</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240" w:type="dxa"/>
            <w:tcMar>
              <w:left w:w="60" w:type="dxa"/>
              <w:right w:w="60" w:type="dxa"/>
            </w:tcMar>
            <w:vAlign w:val="center"/>
          </w:tcPr>
          <w:p>
            <w:pPr>
              <w:spacing w:line="270" w:lineRule="exact"/>
            </w:pPr>
            <w:r>
              <w:rPr>
                <w:sz w:val="18"/>
              </w:rPr>
              <w:t>　　</w:t>
            </w:r>
            <w:r>
              <w:rPr>
                <w:rFonts w:hint="eastAsia"/>
                <w:sz w:val="18"/>
              </w:rPr>
              <w:t>收到的其他与经营活动有关的现金</w:t>
            </w:r>
          </w:p>
        </w:tc>
        <w:tc>
          <w:tcPr>
            <w:tcW w:w="1620" w:type="dxa"/>
            <w:tcMar>
              <w:left w:w="0" w:type="dxa"/>
              <w:right w:w="0" w:type="dxa"/>
            </w:tcMar>
            <w:vAlign w:val="center"/>
          </w:tcPr>
          <w:p>
            <w:pPr>
              <w:spacing w:line="270" w:lineRule="exact"/>
              <w:jc w:val="center"/>
            </w:pPr>
            <w:r>
              <w:rPr>
                <w:sz w:val="18"/>
              </w:rPr>
              <w:t>2</w:t>
            </w:r>
            <w:r>
              <w:rPr>
                <w:rFonts w:hint="eastAsia"/>
                <w:sz w:val="18"/>
              </w:rPr>
              <w:t xml:space="preserve"> </w:t>
            </w:r>
            <w:r>
              <w:rPr>
                <w:sz w:val="18"/>
              </w:rPr>
              <w:t>214</w:t>
            </w:r>
            <w:r>
              <w:rPr>
                <w:rFonts w:hint="eastAsia"/>
                <w:sz w:val="18"/>
              </w:rPr>
              <w:t xml:space="preserve"> </w:t>
            </w:r>
            <w:r>
              <w:rPr>
                <w:sz w:val="18"/>
              </w:rPr>
              <w:t>220</w:t>
            </w:r>
            <w:r>
              <w:rPr>
                <w:rFonts w:hint="eastAsia"/>
                <w:sz w:val="18"/>
              </w:rPr>
              <w:t xml:space="preserve"> </w:t>
            </w:r>
            <w:r>
              <w:rPr>
                <w:sz w:val="18"/>
              </w:rPr>
              <w:t>000</w:t>
            </w:r>
          </w:p>
        </w:tc>
        <w:tc>
          <w:tcPr>
            <w:tcW w:w="1620" w:type="dxa"/>
            <w:tcMar>
              <w:left w:w="0" w:type="dxa"/>
              <w:right w:w="0" w:type="dxa"/>
            </w:tcMar>
            <w:vAlign w:val="center"/>
          </w:tcPr>
          <w:p>
            <w:pPr>
              <w:spacing w:line="270" w:lineRule="exact"/>
              <w:jc w:val="center"/>
            </w:pPr>
            <w:r>
              <w:rPr>
                <w:sz w:val="18"/>
              </w:rPr>
              <w:t>1</w:t>
            </w:r>
            <w:r>
              <w:rPr>
                <w:rFonts w:hint="eastAsia"/>
                <w:sz w:val="18"/>
              </w:rPr>
              <w:t xml:space="preserve"> </w:t>
            </w:r>
            <w:r>
              <w:rPr>
                <w:sz w:val="18"/>
              </w:rPr>
              <w:t>604</w:t>
            </w:r>
            <w:r>
              <w:rPr>
                <w:rFonts w:hint="eastAsia"/>
                <w:sz w:val="18"/>
              </w:rPr>
              <w:t xml:space="preserve"> </w:t>
            </w:r>
            <w:r>
              <w:rPr>
                <w:sz w:val="18"/>
              </w:rPr>
              <w:t>340</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2</w:t>
            </w:r>
            <w:r>
              <w:rPr>
                <w:rFonts w:hint="eastAsia"/>
                <w:sz w:val="18"/>
              </w:rPr>
              <w:t xml:space="preserve"> </w:t>
            </w:r>
            <w:r>
              <w:rPr>
                <w:sz w:val="18"/>
              </w:rPr>
              <w:t>809</w:t>
            </w:r>
            <w:r>
              <w:rPr>
                <w:rFonts w:hint="eastAsia"/>
                <w:sz w:val="18"/>
              </w:rPr>
              <w:t xml:space="preserve"> </w:t>
            </w:r>
            <w:r>
              <w:rPr>
                <w:sz w:val="18"/>
              </w:rPr>
              <w:t>980</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240" w:type="dxa"/>
            <w:tcMar>
              <w:left w:w="60" w:type="dxa"/>
              <w:right w:w="60" w:type="dxa"/>
            </w:tcMar>
            <w:vAlign w:val="center"/>
          </w:tcPr>
          <w:p>
            <w:pPr>
              <w:spacing w:line="270" w:lineRule="exact"/>
            </w:pPr>
            <w:r>
              <w:rPr>
                <w:sz w:val="18"/>
              </w:rPr>
              <w:t>　　</w:t>
            </w:r>
            <w:r>
              <w:rPr>
                <w:rFonts w:hint="eastAsia"/>
                <w:sz w:val="18"/>
              </w:rPr>
              <w:t>经营活动现金流入小计</w:t>
            </w:r>
          </w:p>
        </w:tc>
        <w:tc>
          <w:tcPr>
            <w:tcW w:w="1620" w:type="dxa"/>
            <w:tcMar>
              <w:left w:w="0" w:type="dxa"/>
              <w:right w:w="0" w:type="dxa"/>
            </w:tcMar>
            <w:vAlign w:val="center"/>
          </w:tcPr>
          <w:p>
            <w:pPr>
              <w:spacing w:line="270" w:lineRule="exact"/>
              <w:jc w:val="center"/>
            </w:pPr>
            <w:r>
              <w:rPr>
                <w:sz w:val="18"/>
              </w:rPr>
              <w:t>123</w:t>
            </w:r>
            <w:r>
              <w:rPr>
                <w:rFonts w:hint="eastAsia"/>
                <w:sz w:val="18"/>
              </w:rPr>
              <w:t xml:space="preserve"> </w:t>
            </w:r>
            <w:r>
              <w:rPr>
                <w:sz w:val="18"/>
              </w:rPr>
              <w:t>127</w:t>
            </w:r>
            <w:r>
              <w:rPr>
                <w:rFonts w:hint="eastAsia"/>
                <w:sz w:val="18"/>
              </w:rPr>
              <w:t xml:space="preserve"> </w:t>
            </w:r>
            <w:r>
              <w:rPr>
                <w:sz w:val="18"/>
              </w:rPr>
              <w:t>000</w:t>
            </w:r>
            <w:r>
              <w:rPr>
                <w:rFonts w:hint="eastAsia"/>
                <w:sz w:val="18"/>
              </w:rPr>
              <w:t xml:space="preserve"> </w:t>
            </w:r>
            <w:r>
              <w:rPr>
                <w:sz w:val="18"/>
              </w:rPr>
              <w:t>000</w:t>
            </w:r>
          </w:p>
        </w:tc>
        <w:tc>
          <w:tcPr>
            <w:tcW w:w="1620" w:type="dxa"/>
            <w:tcMar>
              <w:left w:w="0" w:type="dxa"/>
              <w:right w:w="0" w:type="dxa"/>
            </w:tcMar>
            <w:vAlign w:val="center"/>
          </w:tcPr>
          <w:p>
            <w:pPr>
              <w:spacing w:line="270" w:lineRule="exact"/>
              <w:jc w:val="center"/>
            </w:pPr>
            <w:r>
              <w:rPr>
                <w:sz w:val="18"/>
              </w:rPr>
              <w:t>114</w:t>
            </w:r>
            <w:r>
              <w:rPr>
                <w:rFonts w:hint="eastAsia"/>
                <w:sz w:val="18"/>
              </w:rPr>
              <w:t xml:space="preserve"> </w:t>
            </w:r>
            <w:r>
              <w:rPr>
                <w:sz w:val="18"/>
              </w:rPr>
              <w:t>076</w:t>
            </w:r>
            <w:r>
              <w:rPr>
                <w:rFonts w:hint="eastAsia"/>
                <w:sz w:val="18"/>
              </w:rPr>
              <w:t xml:space="preserve"> </w:t>
            </w:r>
            <w:r>
              <w:rPr>
                <w:sz w:val="18"/>
              </w:rPr>
              <w:t>000</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109</w:t>
            </w:r>
            <w:r>
              <w:rPr>
                <w:rFonts w:hint="eastAsia"/>
                <w:sz w:val="18"/>
              </w:rPr>
              <w:t xml:space="preserve"> </w:t>
            </w:r>
            <w:r>
              <w:rPr>
                <w:sz w:val="18"/>
              </w:rPr>
              <w:t>892</w:t>
            </w:r>
            <w:r>
              <w:rPr>
                <w:rFonts w:hint="eastAsia"/>
                <w:sz w:val="18"/>
              </w:rPr>
              <w:t xml:space="preserve"> </w:t>
            </w:r>
            <w:r>
              <w:rPr>
                <w:sz w:val="18"/>
              </w:rPr>
              <w:t>000</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240" w:type="dxa"/>
            <w:tcMar>
              <w:left w:w="60" w:type="dxa"/>
              <w:right w:w="60" w:type="dxa"/>
            </w:tcMar>
            <w:vAlign w:val="center"/>
          </w:tcPr>
          <w:p>
            <w:pPr>
              <w:spacing w:line="270" w:lineRule="exact"/>
            </w:pPr>
            <w:r>
              <w:rPr>
                <w:sz w:val="18"/>
              </w:rPr>
              <w:t>　　</w:t>
            </w:r>
            <w:r>
              <w:rPr>
                <w:rFonts w:hint="eastAsia"/>
                <w:sz w:val="18"/>
              </w:rPr>
              <w:t>购买商品、接受劳务支付的现金</w:t>
            </w:r>
          </w:p>
        </w:tc>
        <w:tc>
          <w:tcPr>
            <w:tcW w:w="1620" w:type="dxa"/>
            <w:tcMar>
              <w:left w:w="0" w:type="dxa"/>
              <w:right w:w="0" w:type="dxa"/>
            </w:tcMar>
            <w:vAlign w:val="center"/>
          </w:tcPr>
          <w:p>
            <w:pPr>
              <w:spacing w:line="270" w:lineRule="exact"/>
              <w:jc w:val="center"/>
            </w:pPr>
            <w:r>
              <w:rPr>
                <w:sz w:val="18"/>
              </w:rPr>
              <w:t>102</w:t>
            </w:r>
            <w:r>
              <w:rPr>
                <w:rFonts w:hint="eastAsia"/>
                <w:sz w:val="18"/>
              </w:rPr>
              <w:t xml:space="preserve"> </w:t>
            </w:r>
            <w:r>
              <w:rPr>
                <w:sz w:val="18"/>
              </w:rPr>
              <w:t>477</w:t>
            </w:r>
            <w:r>
              <w:rPr>
                <w:rFonts w:hint="eastAsia"/>
                <w:sz w:val="18"/>
              </w:rPr>
              <w:t xml:space="preserve"> </w:t>
            </w:r>
            <w:r>
              <w:rPr>
                <w:sz w:val="18"/>
              </w:rPr>
              <w:t>000</w:t>
            </w:r>
            <w:r>
              <w:rPr>
                <w:rFonts w:hint="eastAsia"/>
                <w:sz w:val="18"/>
              </w:rPr>
              <w:t xml:space="preserve"> </w:t>
            </w:r>
            <w:r>
              <w:rPr>
                <w:sz w:val="18"/>
              </w:rPr>
              <w:t>000</w:t>
            </w:r>
          </w:p>
        </w:tc>
        <w:tc>
          <w:tcPr>
            <w:tcW w:w="1620" w:type="dxa"/>
            <w:tcMar>
              <w:left w:w="0" w:type="dxa"/>
              <w:right w:w="0" w:type="dxa"/>
            </w:tcMar>
            <w:vAlign w:val="center"/>
          </w:tcPr>
          <w:p>
            <w:pPr>
              <w:spacing w:line="270" w:lineRule="exact"/>
              <w:jc w:val="center"/>
            </w:pPr>
            <w:r>
              <w:rPr>
                <w:sz w:val="18"/>
              </w:rPr>
              <w:t>91</w:t>
            </w:r>
            <w:r>
              <w:rPr>
                <w:rFonts w:hint="eastAsia"/>
                <w:sz w:val="18"/>
              </w:rPr>
              <w:t xml:space="preserve"> </w:t>
            </w:r>
            <w:r>
              <w:rPr>
                <w:sz w:val="18"/>
              </w:rPr>
              <w:t>204</w:t>
            </w:r>
            <w:r>
              <w:rPr>
                <w:rFonts w:hint="eastAsia"/>
                <w:sz w:val="18"/>
              </w:rPr>
              <w:t xml:space="preserve"> </w:t>
            </w:r>
            <w:r>
              <w:rPr>
                <w:sz w:val="18"/>
              </w:rPr>
              <w:t>400</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86</w:t>
            </w:r>
            <w:r>
              <w:rPr>
                <w:rFonts w:hint="eastAsia"/>
                <w:sz w:val="18"/>
              </w:rPr>
              <w:t xml:space="preserve"> </w:t>
            </w:r>
            <w:r>
              <w:rPr>
                <w:sz w:val="18"/>
              </w:rPr>
              <w:t>765</w:t>
            </w:r>
            <w:r>
              <w:rPr>
                <w:rFonts w:hint="eastAsia"/>
                <w:sz w:val="18"/>
              </w:rPr>
              <w:t xml:space="preserve"> </w:t>
            </w:r>
            <w:r>
              <w:rPr>
                <w:sz w:val="18"/>
              </w:rPr>
              <w:t>000</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240" w:type="dxa"/>
            <w:tcMar>
              <w:left w:w="60" w:type="dxa"/>
              <w:right w:w="60" w:type="dxa"/>
            </w:tcMar>
            <w:vAlign w:val="center"/>
          </w:tcPr>
          <w:p>
            <w:pPr>
              <w:spacing w:line="270" w:lineRule="exact"/>
            </w:pPr>
            <w:r>
              <w:rPr>
                <w:sz w:val="18"/>
              </w:rPr>
              <w:t>　　</w:t>
            </w:r>
            <w:r>
              <w:rPr>
                <w:rFonts w:hint="eastAsia"/>
                <w:sz w:val="18"/>
              </w:rPr>
              <w:t>支付给职工以及为职工支付的现金</w:t>
            </w:r>
          </w:p>
        </w:tc>
        <w:tc>
          <w:tcPr>
            <w:tcW w:w="1620" w:type="dxa"/>
            <w:tcMar>
              <w:left w:w="0" w:type="dxa"/>
              <w:right w:w="0" w:type="dxa"/>
            </w:tcMar>
            <w:vAlign w:val="center"/>
          </w:tcPr>
          <w:p>
            <w:pPr>
              <w:spacing w:line="270" w:lineRule="exact"/>
              <w:jc w:val="center"/>
            </w:pPr>
            <w:r>
              <w:rPr>
                <w:sz w:val="18"/>
              </w:rPr>
              <w:t>4</w:t>
            </w:r>
            <w:r>
              <w:rPr>
                <w:rFonts w:hint="eastAsia"/>
                <w:sz w:val="18"/>
              </w:rPr>
              <w:t xml:space="preserve"> </w:t>
            </w:r>
            <w:r>
              <w:rPr>
                <w:sz w:val="18"/>
              </w:rPr>
              <w:t>684</w:t>
            </w:r>
            <w:r>
              <w:rPr>
                <w:rFonts w:hint="eastAsia"/>
                <w:sz w:val="18"/>
              </w:rPr>
              <w:t xml:space="preserve"> </w:t>
            </w:r>
            <w:r>
              <w:rPr>
                <w:sz w:val="18"/>
              </w:rPr>
              <w:t>860</w:t>
            </w:r>
            <w:r>
              <w:rPr>
                <w:rFonts w:hint="eastAsia"/>
                <w:sz w:val="18"/>
              </w:rPr>
              <w:t xml:space="preserve"> </w:t>
            </w:r>
            <w:r>
              <w:rPr>
                <w:sz w:val="18"/>
              </w:rPr>
              <w:t>000</w:t>
            </w:r>
          </w:p>
        </w:tc>
        <w:tc>
          <w:tcPr>
            <w:tcW w:w="1620" w:type="dxa"/>
            <w:tcMar>
              <w:left w:w="0" w:type="dxa"/>
              <w:right w:w="0" w:type="dxa"/>
            </w:tcMar>
            <w:vAlign w:val="center"/>
          </w:tcPr>
          <w:p>
            <w:pPr>
              <w:spacing w:line="270" w:lineRule="exact"/>
              <w:jc w:val="center"/>
            </w:pPr>
            <w:r>
              <w:rPr>
                <w:sz w:val="18"/>
              </w:rPr>
              <w:t>4</w:t>
            </w:r>
            <w:r>
              <w:rPr>
                <w:rFonts w:hint="eastAsia"/>
                <w:sz w:val="18"/>
              </w:rPr>
              <w:t xml:space="preserve"> </w:t>
            </w:r>
            <w:r>
              <w:rPr>
                <w:sz w:val="18"/>
              </w:rPr>
              <w:t>356</w:t>
            </w:r>
            <w:r>
              <w:rPr>
                <w:rFonts w:hint="eastAsia"/>
                <w:sz w:val="18"/>
              </w:rPr>
              <w:t xml:space="preserve"> </w:t>
            </w:r>
            <w:r>
              <w:rPr>
                <w:sz w:val="18"/>
              </w:rPr>
              <w:t>400</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3</w:t>
            </w:r>
            <w:r>
              <w:rPr>
                <w:rFonts w:hint="eastAsia"/>
                <w:sz w:val="18"/>
              </w:rPr>
              <w:t xml:space="preserve"> </w:t>
            </w:r>
            <w:r>
              <w:rPr>
                <w:sz w:val="18"/>
              </w:rPr>
              <w:t>923</w:t>
            </w:r>
            <w:r>
              <w:rPr>
                <w:rFonts w:hint="eastAsia"/>
                <w:sz w:val="18"/>
              </w:rPr>
              <w:t xml:space="preserve"> </w:t>
            </w:r>
            <w:r>
              <w:rPr>
                <w:sz w:val="18"/>
              </w:rPr>
              <w:t>250</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240" w:type="dxa"/>
            <w:tcMar>
              <w:left w:w="60" w:type="dxa"/>
              <w:right w:w="60" w:type="dxa"/>
            </w:tcMar>
            <w:vAlign w:val="center"/>
          </w:tcPr>
          <w:p>
            <w:pPr>
              <w:spacing w:line="270" w:lineRule="exact"/>
            </w:pPr>
            <w:r>
              <w:rPr>
                <w:sz w:val="18"/>
              </w:rPr>
              <w:t>　　</w:t>
            </w:r>
            <w:r>
              <w:rPr>
                <w:rFonts w:hint="eastAsia"/>
                <w:sz w:val="18"/>
              </w:rPr>
              <w:t>支付的各项税费</w:t>
            </w:r>
          </w:p>
        </w:tc>
        <w:tc>
          <w:tcPr>
            <w:tcW w:w="1620" w:type="dxa"/>
            <w:tcMar>
              <w:left w:w="0" w:type="dxa"/>
              <w:right w:w="0" w:type="dxa"/>
            </w:tcMar>
            <w:vAlign w:val="center"/>
          </w:tcPr>
          <w:p>
            <w:pPr>
              <w:spacing w:line="270" w:lineRule="exact"/>
              <w:jc w:val="center"/>
            </w:pPr>
            <w:r>
              <w:rPr>
                <w:sz w:val="18"/>
              </w:rPr>
              <w:t>2</w:t>
            </w:r>
            <w:r>
              <w:rPr>
                <w:rFonts w:hint="eastAsia"/>
                <w:sz w:val="18"/>
              </w:rPr>
              <w:t xml:space="preserve"> </w:t>
            </w:r>
            <w:r>
              <w:rPr>
                <w:sz w:val="18"/>
              </w:rPr>
              <w:t>984</w:t>
            </w:r>
            <w:r>
              <w:rPr>
                <w:rFonts w:hint="eastAsia"/>
                <w:sz w:val="18"/>
              </w:rPr>
              <w:t xml:space="preserve"> </w:t>
            </w:r>
            <w:r>
              <w:rPr>
                <w:sz w:val="18"/>
              </w:rPr>
              <w:t>190</w:t>
            </w:r>
            <w:r>
              <w:rPr>
                <w:rFonts w:hint="eastAsia"/>
                <w:sz w:val="18"/>
              </w:rPr>
              <w:t xml:space="preserve"> </w:t>
            </w:r>
            <w:r>
              <w:rPr>
                <w:sz w:val="18"/>
              </w:rPr>
              <w:t>000</w:t>
            </w:r>
          </w:p>
        </w:tc>
        <w:tc>
          <w:tcPr>
            <w:tcW w:w="1620" w:type="dxa"/>
            <w:tcMar>
              <w:left w:w="0" w:type="dxa"/>
              <w:right w:w="0" w:type="dxa"/>
            </w:tcMar>
            <w:vAlign w:val="center"/>
          </w:tcPr>
          <w:p>
            <w:pPr>
              <w:spacing w:line="270" w:lineRule="exact"/>
              <w:jc w:val="center"/>
            </w:pPr>
            <w:r>
              <w:rPr>
                <w:sz w:val="18"/>
              </w:rPr>
              <w:t>3</w:t>
            </w:r>
            <w:r>
              <w:rPr>
                <w:rFonts w:hint="eastAsia"/>
                <w:sz w:val="18"/>
              </w:rPr>
              <w:t xml:space="preserve"> </w:t>
            </w:r>
            <w:r>
              <w:rPr>
                <w:sz w:val="18"/>
              </w:rPr>
              <w:t>832</w:t>
            </w:r>
            <w:r>
              <w:rPr>
                <w:rFonts w:hint="eastAsia"/>
                <w:sz w:val="18"/>
              </w:rPr>
              <w:t xml:space="preserve"> </w:t>
            </w:r>
            <w:r>
              <w:rPr>
                <w:sz w:val="18"/>
              </w:rPr>
              <w:t>920</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4</w:t>
            </w:r>
            <w:r>
              <w:rPr>
                <w:rFonts w:hint="eastAsia"/>
                <w:sz w:val="18"/>
              </w:rPr>
              <w:t xml:space="preserve"> </w:t>
            </w:r>
            <w:r>
              <w:rPr>
                <w:sz w:val="18"/>
              </w:rPr>
              <w:t>250</w:t>
            </w:r>
            <w:r>
              <w:rPr>
                <w:rFonts w:hint="eastAsia"/>
                <w:sz w:val="18"/>
              </w:rPr>
              <w:t xml:space="preserve"> </w:t>
            </w:r>
            <w:r>
              <w:rPr>
                <w:sz w:val="18"/>
              </w:rPr>
              <w:t>250</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240" w:type="dxa"/>
            <w:tcMar>
              <w:left w:w="60" w:type="dxa"/>
              <w:right w:w="60" w:type="dxa"/>
            </w:tcMar>
            <w:vAlign w:val="center"/>
          </w:tcPr>
          <w:p>
            <w:pPr>
              <w:spacing w:line="270" w:lineRule="exact"/>
            </w:pPr>
            <w:r>
              <w:rPr>
                <w:sz w:val="18"/>
              </w:rPr>
              <w:t>　　</w:t>
            </w:r>
            <w:r>
              <w:rPr>
                <w:rFonts w:hint="eastAsia"/>
                <w:sz w:val="18"/>
              </w:rPr>
              <w:t>支付的其他与经营活动有关的现金</w:t>
            </w:r>
          </w:p>
        </w:tc>
        <w:tc>
          <w:tcPr>
            <w:tcW w:w="1620" w:type="dxa"/>
            <w:tcMar>
              <w:left w:w="0" w:type="dxa"/>
              <w:right w:w="0" w:type="dxa"/>
            </w:tcMar>
            <w:vAlign w:val="center"/>
          </w:tcPr>
          <w:p>
            <w:pPr>
              <w:spacing w:line="270" w:lineRule="exact"/>
              <w:jc w:val="center"/>
            </w:pPr>
            <w:r>
              <w:rPr>
                <w:sz w:val="18"/>
              </w:rPr>
              <w:t>10</w:t>
            </w:r>
            <w:r>
              <w:rPr>
                <w:rFonts w:hint="eastAsia"/>
                <w:sz w:val="18"/>
              </w:rPr>
              <w:t xml:space="preserve"> </w:t>
            </w:r>
            <w:r>
              <w:rPr>
                <w:sz w:val="18"/>
              </w:rPr>
              <w:t>742</w:t>
            </w:r>
            <w:r>
              <w:rPr>
                <w:rFonts w:hint="eastAsia"/>
                <w:sz w:val="18"/>
              </w:rPr>
              <w:t xml:space="preserve"> </w:t>
            </w:r>
            <w:r>
              <w:rPr>
                <w:sz w:val="18"/>
              </w:rPr>
              <w:t>100</w:t>
            </w:r>
            <w:r>
              <w:rPr>
                <w:rFonts w:hint="eastAsia"/>
                <w:sz w:val="18"/>
              </w:rPr>
              <w:t xml:space="preserve"> </w:t>
            </w:r>
            <w:r>
              <w:rPr>
                <w:sz w:val="18"/>
              </w:rPr>
              <w:t>000</w:t>
            </w:r>
          </w:p>
        </w:tc>
        <w:tc>
          <w:tcPr>
            <w:tcW w:w="1620" w:type="dxa"/>
            <w:tcMar>
              <w:left w:w="0" w:type="dxa"/>
              <w:right w:w="0" w:type="dxa"/>
            </w:tcMar>
            <w:vAlign w:val="center"/>
          </w:tcPr>
          <w:p>
            <w:pPr>
              <w:spacing w:line="270" w:lineRule="exact"/>
              <w:jc w:val="center"/>
            </w:pPr>
            <w:r>
              <w:rPr>
                <w:sz w:val="18"/>
              </w:rPr>
              <w:t>9</w:t>
            </w:r>
            <w:r>
              <w:rPr>
                <w:rFonts w:hint="eastAsia"/>
                <w:sz w:val="18"/>
              </w:rPr>
              <w:t xml:space="preserve"> </w:t>
            </w:r>
            <w:r>
              <w:rPr>
                <w:sz w:val="18"/>
              </w:rPr>
              <w:t>382</w:t>
            </w:r>
            <w:r>
              <w:rPr>
                <w:rFonts w:hint="eastAsia"/>
                <w:sz w:val="18"/>
              </w:rPr>
              <w:t xml:space="preserve"> </w:t>
            </w:r>
            <w:r>
              <w:rPr>
                <w:sz w:val="18"/>
              </w:rPr>
              <w:t>860</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8</w:t>
            </w:r>
            <w:r>
              <w:rPr>
                <w:rFonts w:hint="eastAsia"/>
                <w:sz w:val="18"/>
              </w:rPr>
              <w:t xml:space="preserve"> </w:t>
            </w:r>
            <w:r>
              <w:rPr>
                <w:sz w:val="18"/>
              </w:rPr>
              <w:t>364</w:t>
            </w:r>
            <w:r>
              <w:rPr>
                <w:rFonts w:hint="eastAsia"/>
                <w:sz w:val="18"/>
              </w:rPr>
              <w:t xml:space="preserve"> </w:t>
            </w:r>
            <w:r>
              <w:rPr>
                <w:sz w:val="18"/>
              </w:rPr>
              <w:t>720</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240" w:type="dxa"/>
            <w:tcMar>
              <w:left w:w="60" w:type="dxa"/>
              <w:right w:w="60" w:type="dxa"/>
            </w:tcMar>
            <w:vAlign w:val="center"/>
          </w:tcPr>
          <w:p>
            <w:pPr>
              <w:spacing w:line="270" w:lineRule="exact"/>
            </w:pPr>
            <w:r>
              <w:rPr>
                <w:sz w:val="18"/>
              </w:rPr>
              <w:t>　　</w:t>
            </w:r>
            <w:r>
              <w:rPr>
                <w:rFonts w:hint="eastAsia"/>
                <w:sz w:val="18"/>
              </w:rPr>
              <w:t>经营活动现金流出小计</w:t>
            </w:r>
          </w:p>
        </w:tc>
        <w:tc>
          <w:tcPr>
            <w:tcW w:w="1620" w:type="dxa"/>
            <w:tcMar>
              <w:left w:w="0" w:type="dxa"/>
              <w:right w:w="0" w:type="dxa"/>
            </w:tcMar>
            <w:vAlign w:val="center"/>
          </w:tcPr>
          <w:p>
            <w:pPr>
              <w:spacing w:line="270" w:lineRule="exact"/>
              <w:jc w:val="center"/>
            </w:pPr>
            <w:r>
              <w:rPr>
                <w:sz w:val="18"/>
              </w:rPr>
              <w:t>120</w:t>
            </w:r>
            <w:r>
              <w:rPr>
                <w:rFonts w:hint="eastAsia"/>
                <w:sz w:val="18"/>
              </w:rPr>
              <w:t xml:space="preserve"> </w:t>
            </w:r>
            <w:r>
              <w:rPr>
                <w:sz w:val="18"/>
              </w:rPr>
              <w:t>888</w:t>
            </w:r>
            <w:r>
              <w:rPr>
                <w:rFonts w:hint="eastAsia"/>
                <w:sz w:val="18"/>
              </w:rPr>
              <w:t xml:space="preserve"> </w:t>
            </w:r>
            <w:r>
              <w:rPr>
                <w:sz w:val="18"/>
              </w:rPr>
              <w:t>000</w:t>
            </w:r>
            <w:r>
              <w:rPr>
                <w:rFonts w:hint="eastAsia"/>
                <w:sz w:val="18"/>
              </w:rPr>
              <w:t xml:space="preserve"> </w:t>
            </w:r>
            <w:r>
              <w:rPr>
                <w:sz w:val="18"/>
              </w:rPr>
              <w:t>000</w:t>
            </w:r>
          </w:p>
        </w:tc>
        <w:tc>
          <w:tcPr>
            <w:tcW w:w="1620" w:type="dxa"/>
            <w:tcMar>
              <w:left w:w="0" w:type="dxa"/>
              <w:right w:w="0" w:type="dxa"/>
            </w:tcMar>
            <w:vAlign w:val="center"/>
          </w:tcPr>
          <w:p>
            <w:pPr>
              <w:spacing w:line="270" w:lineRule="exact"/>
              <w:jc w:val="center"/>
            </w:pPr>
            <w:r>
              <w:rPr>
                <w:sz w:val="18"/>
              </w:rPr>
              <w:t>108</w:t>
            </w:r>
            <w:r>
              <w:rPr>
                <w:rFonts w:hint="eastAsia"/>
                <w:sz w:val="18"/>
              </w:rPr>
              <w:t xml:space="preserve"> </w:t>
            </w:r>
            <w:r>
              <w:rPr>
                <w:sz w:val="18"/>
              </w:rPr>
              <w:t>777</w:t>
            </w:r>
            <w:r>
              <w:rPr>
                <w:rFonts w:hint="eastAsia"/>
                <w:sz w:val="18"/>
              </w:rPr>
              <w:t xml:space="preserve"> </w:t>
            </w:r>
            <w:r>
              <w:rPr>
                <w:sz w:val="18"/>
              </w:rPr>
              <w:t>000</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103</w:t>
            </w:r>
            <w:r>
              <w:rPr>
                <w:rFonts w:hint="eastAsia"/>
                <w:sz w:val="18"/>
              </w:rPr>
              <w:t xml:space="preserve"> </w:t>
            </w:r>
            <w:r>
              <w:rPr>
                <w:sz w:val="18"/>
              </w:rPr>
              <w:t>303</w:t>
            </w:r>
            <w:r>
              <w:rPr>
                <w:rFonts w:hint="eastAsia"/>
                <w:sz w:val="18"/>
              </w:rPr>
              <w:t xml:space="preserve"> </w:t>
            </w:r>
            <w:r>
              <w:rPr>
                <w:sz w:val="18"/>
              </w:rPr>
              <w:t>000</w:t>
            </w:r>
            <w:r>
              <w:rPr>
                <w:rFonts w:hint="eastAsia"/>
                <w:sz w:val="18"/>
              </w:rPr>
              <w:t xml:space="preserve"> </w:t>
            </w:r>
            <w:r>
              <w:rPr>
                <w:sz w:val="18"/>
              </w:rPr>
              <w:t>000</w:t>
            </w:r>
          </w:p>
        </w:tc>
      </w:tr>
      <w:tr>
        <w:tblPrEx>
          <w:tblBorders>
            <w:top w:val="single" w:color="000000" w:sz="0" w:space="0"/>
            <w:left w:val="none" w:color="auto" w:sz="0" w:space="0"/>
            <w:bottom w:val="single" w:color="000000" w:sz="0" w:space="0"/>
            <w:right w:val="none" w:color="auto" w:sz="0" w:space="0"/>
            <w:insideH w:val="single" w:color="000000" w:sz="0" w:space="0"/>
            <w:insideV w:val="single" w:color="000000" w:sz="0" w:space="0"/>
          </w:tblBorders>
        </w:tblPrEx>
        <w:trPr>
          <w:jc w:val="center"/>
        </w:trPr>
        <w:tc>
          <w:tcPr>
            <w:tcW w:w="3240" w:type="dxa"/>
            <w:tcMar>
              <w:left w:w="60" w:type="dxa"/>
              <w:right w:w="60" w:type="dxa"/>
            </w:tcMar>
            <w:vAlign w:val="center"/>
          </w:tcPr>
          <w:p>
            <w:pPr>
              <w:spacing w:line="270" w:lineRule="exact"/>
            </w:pPr>
            <w:r>
              <w:rPr>
                <w:sz w:val="18"/>
              </w:rPr>
              <w:t>　　</w:t>
            </w:r>
            <w:r>
              <w:rPr>
                <w:rFonts w:hint="eastAsia"/>
                <w:sz w:val="18"/>
              </w:rPr>
              <w:t>经营活动产生的现金流量净额</w:t>
            </w:r>
          </w:p>
        </w:tc>
        <w:tc>
          <w:tcPr>
            <w:tcW w:w="1620" w:type="dxa"/>
            <w:tcMar>
              <w:left w:w="0" w:type="dxa"/>
              <w:right w:w="0" w:type="dxa"/>
            </w:tcMar>
            <w:vAlign w:val="center"/>
          </w:tcPr>
          <w:p>
            <w:pPr>
              <w:spacing w:line="270" w:lineRule="exact"/>
              <w:jc w:val="center"/>
            </w:pPr>
            <w:r>
              <w:rPr>
                <w:sz w:val="18"/>
              </w:rPr>
              <w:t>2</w:t>
            </w:r>
            <w:r>
              <w:rPr>
                <w:rFonts w:hint="eastAsia"/>
                <w:sz w:val="18"/>
              </w:rPr>
              <w:t xml:space="preserve"> </w:t>
            </w:r>
            <w:r>
              <w:rPr>
                <w:sz w:val="18"/>
              </w:rPr>
              <w:t>238</w:t>
            </w:r>
            <w:r>
              <w:rPr>
                <w:rFonts w:hint="eastAsia"/>
                <w:sz w:val="18"/>
              </w:rPr>
              <w:t xml:space="preserve"> </w:t>
            </w:r>
            <w:r>
              <w:rPr>
                <w:sz w:val="18"/>
              </w:rPr>
              <w:t>480</w:t>
            </w:r>
            <w:r>
              <w:rPr>
                <w:rFonts w:hint="eastAsia"/>
                <w:sz w:val="18"/>
              </w:rPr>
              <w:t xml:space="preserve"> </w:t>
            </w:r>
            <w:r>
              <w:rPr>
                <w:sz w:val="18"/>
              </w:rPr>
              <w:t>000</w:t>
            </w:r>
          </w:p>
        </w:tc>
        <w:tc>
          <w:tcPr>
            <w:tcW w:w="1620" w:type="dxa"/>
            <w:tcMar>
              <w:left w:w="0" w:type="dxa"/>
              <w:right w:w="0" w:type="dxa"/>
            </w:tcMar>
            <w:vAlign w:val="center"/>
          </w:tcPr>
          <w:p>
            <w:pPr>
              <w:spacing w:line="270" w:lineRule="exact"/>
              <w:jc w:val="center"/>
            </w:pPr>
            <w:r>
              <w:rPr>
                <w:sz w:val="18"/>
              </w:rPr>
              <w:t>5</w:t>
            </w:r>
            <w:r>
              <w:rPr>
                <w:rFonts w:hint="eastAsia"/>
                <w:sz w:val="18"/>
              </w:rPr>
              <w:t xml:space="preserve"> </w:t>
            </w:r>
            <w:r>
              <w:rPr>
                <w:sz w:val="18"/>
              </w:rPr>
              <w:t>299</w:t>
            </w:r>
            <w:r>
              <w:rPr>
                <w:rFonts w:hint="eastAsia"/>
                <w:sz w:val="18"/>
              </w:rPr>
              <w:t xml:space="preserve"> </w:t>
            </w:r>
            <w:r>
              <w:rPr>
                <w:sz w:val="18"/>
              </w:rPr>
              <w:t>440</w:t>
            </w:r>
            <w:r>
              <w:rPr>
                <w:rFonts w:hint="eastAsia"/>
                <w:sz w:val="18"/>
              </w:rPr>
              <w:t xml:space="preserve"> </w:t>
            </w:r>
            <w:r>
              <w:rPr>
                <w:sz w:val="18"/>
              </w:rPr>
              <w:t>000</w:t>
            </w:r>
          </w:p>
        </w:tc>
        <w:tc>
          <w:tcPr>
            <w:tcW w:w="1697" w:type="dxa"/>
            <w:tcMar>
              <w:left w:w="0" w:type="dxa"/>
              <w:right w:w="0" w:type="dxa"/>
            </w:tcMar>
            <w:vAlign w:val="center"/>
          </w:tcPr>
          <w:p>
            <w:pPr>
              <w:spacing w:line="270" w:lineRule="exact"/>
              <w:jc w:val="center"/>
            </w:pPr>
            <w:r>
              <w:rPr>
                <w:sz w:val="18"/>
              </w:rPr>
              <w:t>6</w:t>
            </w:r>
            <w:r>
              <w:rPr>
                <w:rFonts w:hint="eastAsia"/>
                <w:sz w:val="18"/>
              </w:rPr>
              <w:t xml:space="preserve"> </w:t>
            </w:r>
            <w:r>
              <w:rPr>
                <w:sz w:val="18"/>
              </w:rPr>
              <w:t>588</w:t>
            </w:r>
            <w:r>
              <w:rPr>
                <w:rFonts w:hint="eastAsia"/>
                <w:sz w:val="18"/>
              </w:rPr>
              <w:t xml:space="preserve"> </w:t>
            </w:r>
            <w:r>
              <w:rPr>
                <w:sz w:val="18"/>
              </w:rPr>
              <w:t>520</w:t>
            </w:r>
            <w:r>
              <w:rPr>
                <w:rFonts w:hint="eastAsia"/>
                <w:sz w:val="18"/>
              </w:rPr>
              <w:t xml:space="preserve"> </w:t>
            </w:r>
            <w:r>
              <w:rPr>
                <w:sz w:val="18"/>
              </w:rPr>
              <w:t>000</w:t>
            </w:r>
          </w:p>
        </w:tc>
      </w:tr>
    </w:tbl>
    <w:p>
      <w:pPr>
        <w:ind w:firstLine="420" w:firstLineChars="200"/>
        <w:rPr>
          <w:rFonts w:ascii="宋体" w:hAnsi="宋体"/>
          <w:color w:val="000000"/>
          <w:sz w:val="22"/>
        </w:rPr>
      </w:pPr>
      <w:r>
        <w:t>　</w:t>
      </w:r>
      <w:r>
        <w:rPr>
          <w:rFonts w:hint="eastAsia" w:ascii="宋体" w:hAnsi="宋体"/>
          <w:color w:val="000000"/>
          <w:sz w:val="22"/>
        </w:rPr>
        <w:t>计算与案例分析要求</w:t>
      </w:r>
    </w:p>
    <w:p>
      <w:pPr>
        <w:ind w:firstLine="440" w:firstLineChars="200"/>
        <w:rPr>
          <w:rFonts w:hint="eastAsia" w:ascii="宋体" w:hAnsi="宋体"/>
          <w:color w:val="000000"/>
          <w:sz w:val="22"/>
        </w:rPr>
      </w:pPr>
      <w:r>
        <w:rPr>
          <w:rFonts w:ascii="宋体" w:hAnsi="宋体"/>
          <w:color w:val="000000"/>
          <w:sz w:val="22"/>
        </w:rPr>
        <w:t>(1)</w:t>
      </w:r>
      <w:r>
        <w:rPr>
          <w:rFonts w:hint="eastAsia" w:ascii="宋体" w:hAnsi="宋体"/>
          <w:color w:val="000000"/>
          <w:sz w:val="22"/>
        </w:rPr>
        <w:t>分别计算B公司2019年度的流动比率、速动比率、现金比率。利用上述比率分析B公司的资产流动性与短期偿债能力。</w:t>
      </w:r>
    </w:p>
    <w:p>
      <w:pPr>
        <w:ind w:firstLine="440" w:firstLineChars="200"/>
        <w:rPr>
          <w:rFonts w:hint="eastAsia" w:ascii="宋体" w:hAnsi="宋体"/>
          <w:color w:val="000000"/>
          <w:sz w:val="22"/>
        </w:rPr>
      </w:pPr>
    </w:p>
    <w:p>
      <w:pPr>
        <w:ind w:firstLine="440" w:firstLineChars="200"/>
        <w:rPr>
          <w:rFonts w:hint="eastAsia" w:ascii="宋体" w:hAnsi="宋体"/>
          <w:color w:val="000000"/>
          <w:sz w:val="22"/>
        </w:rPr>
      </w:pPr>
    </w:p>
    <w:p>
      <w:pPr>
        <w:ind w:firstLine="440" w:firstLineChars="200"/>
        <w:rPr>
          <w:rFonts w:hint="eastAsia" w:ascii="宋体" w:hAnsi="宋体"/>
          <w:color w:val="000000"/>
          <w:sz w:val="22"/>
        </w:rPr>
      </w:pPr>
    </w:p>
    <w:p>
      <w:pPr>
        <w:ind w:firstLine="440" w:firstLineChars="200"/>
        <w:rPr>
          <w:rFonts w:hint="eastAsia" w:ascii="宋体" w:hAnsi="宋体"/>
          <w:color w:val="000000"/>
          <w:sz w:val="22"/>
        </w:rPr>
      </w:pPr>
    </w:p>
    <w:p>
      <w:pPr>
        <w:ind w:firstLine="440" w:firstLineChars="200"/>
        <w:rPr>
          <w:rFonts w:hint="eastAsia" w:ascii="宋体" w:hAnsi="宋体"/>
          <w:color w:val="000000"/>
          <w:sz w:val="22"/>
        </w:rPr>
      </w:pPr>
    </w:p>
    <w:p>
      <w:pPr>
        <w:ind w:firstLine="440" w:firstLineChars="200"/>
        <w:rPr>
          <w:rFonts w:hint="eastAsia" w:ascii="宋体" w:hAnsi="宋体"/>
          <w:color w:val="000000"/>
          <w:sz w:val="22"/>
        </w:rPr>
      </w:pPr>
    </w:p>
    <w:p>
      <w:pPr>
        <w:ind w:firstLine="440" w:firstLineChars="200"/>
        <w:rPr>
          <w:rFonts w:hint="eastAsia" w:ascii="宋体" w:hAnsi="宋体"/>
          <w:color w:val="000000"/>
          <w:sz w:val="22"/>
        </w:rPr>
      </w:pPr>
    </w:p>
    <w:p>
      <w:pPr>
        <w:ind w:firstLine="440" w:firstLineChars="200"/>
        <w:rPr>
          <w:rFonts w:hint="eastAsia" w:ascii="宋体" w:hAnsi="宋体"/>
          <w:color w:val="000000"/>
          <w:sz w:val="22"/>
        </w:rPr>
      </w:pPr>
    </w:p>
    <w:p>
      <w:pPr>
        <w:ind w:firstLine="440" w:firstLineChars="200"/>
        <w:rPr>
          <w:rFonts w:hint="eastAsia" w:ascii="宋体" w:hAnsi="宋体"/>
          <w:color w:val="000000"/>
          <w:sz w:val="22"/>
        </w:rPr>
      </w:pPr>
    </w:p>
    <w:p>
      <w:pPr>
        <w:ind w:firstLine="440" w:firstLineChars="200"/>
        <w:rPr>
          <w:rFonts w:ascii="宋体" w:hAnsi="宋体"/>
          <w:color w:val="000000"/>
          <w:sz w:val="22"/>
        </w:rPr>
      </w:pPr>
    </w:p>
    <w:p>
      <w:pPr>
        <w:ind w:firstLine="440" w:firstLineChars="200"/>
        <w:rPr>
          <w:rFonts w:hint="eastAsia" w:ascii="宋体" w:hAnsi="宋体"/>
          <w:color w:val="000000"/>
          <w:sz w:val="22"/>
        </w:rPr>
      </w:pPr>
      <w:r>
        <w:rPr>
          <w:rFonts w:ascii="宋体" w:hAnsi="宋体"/>
          <w:color w:val="000000"/>
          <w:sz w:val="22"/>
        </w:rPr>
        <w:t>(</w:t>
      </w:r>
      <w:r>
        <w:rPr>
          <w:rFonts w:hint="eastAsia" w:ascii="宋体" w:hAnsi="宋体"/>
          <w:color w:val="000000"/>
          <w:sz w:val="22"/>
        </w:rPr>
        <w:t>2</w:t>
      </w:r>
      <w:r>
        <w:rPr>
          <w:rFonts w:ascii="宋体" w:hAnsi="宋体"/>
          <w:color w:val="000000"/>
          <w:sz w:val="22"/>
        </w:rPr>
        <w:t>)</w:t>
      </w:r>
      <w:r>
        <w:rPr>
          <w:rFonts w:hint="eastAsia" w:ascii="宋体" w:hAnsi="宋体"/>
          <w:color w:val="000000"/>
          <w:sz w:val="22"/>
        </w:rPr>
        <w:t xml:space="preserve"> 分别计算B公司2019年度的资产负债率、权益乘数、产权比率、长期资本负债率、利息保障倍数。（5分）利用上述比率分析B公司的资本结构与长期偿债能力。</w:t>
      </w:r>
    </w:p>
    <w:p>
      <w:pPr>
        <w:ind w:firstLine="440" w:firstLineChars="200"/>
        <w:rPr>
          <w:rFonts w:hint="eastAsia" w:ascii="宋体" w:hAnsi="宋体"/>
          <w:color w:val="000000"/>
          <w:sz w:val="22"/>
        </w:rPr>
      </w:pPr>
    </w:p>
    <w:p>
      <w:pPr>
        <w:ind w:firstLine="440" w:firstLineChars="200"/>
        <w:rPr>
          <w:rFonts w:hint="eastAsia" w:ascii="宋体" w:hAnsi="宋体"/>
          <w:color w:val="000000"/>
          <w:sz w:val="22"/>
        </w:rPr>
      </w:pPr>
    </w:p>
    <w:p>
      <w:pPr>
        <w:rPr>
          <w:rFonts w:hint="eastAsia" w:ascii="宋体" w:hAnsi="宋体"/>
          <w:color w:val="000000"/>
          <w:sz w:val="22"/>
        </w:rPr>
      </w:pPr>
    </w:p>
    <w:p>
      <w:pPr>
        <w:ind w:firstLine="440" w:firstLineChars="200"/>
        <w:rPr>
          <w:rFonts w:hint="eastAsia" w:ascii="宋体" w:hAnsi="宋体"/>
          <w:color w:val="000000"/>
          <w:sz w:val="22"/>
        </w:rPr>
      </w:pPr>
    </w:p>
    <w:p>
      <w:pPr>
        <w:ind w:firstLine="440" w:firstLineChars="200"/>
        <w:rPr>
          <w:rFonts w:hint="eastAsia" w:ascii="宋体" w:hAnsi="宋体"/>
          <w:color w:val="000000"/>
          <w:sz w:val="22"/>
        </w:rPr>
      </w:pPr>
    </w:p>
    <w:p>
      <w:pPr>
        <w:ind w:firstLine="440" w:firstLineChars="200"/>
        <w:rPr>
          <w:rFonts w:hint="eastAsia" w:ascii="宋体" w:hAnsi="宋体"/>
          <w:color w:val="000000"/>
          <w:sz w:val="22"/>
        </w:rPr>
      </w:pPr>
    </w:p>
    <w:p>
      <w:pPr>
        <w:ind w:firstLine="440" w:firstLineChars="200"/>
        <w:rPr>
          <w:rFonts w:hint="eastAsia" w:ascii="宋体" w:hAnsi="宋体"/>
          <w:color w:val="000000"/>
          <w:sz w:val="22"/>
        </w:rPr>
      </w:pPr>
    </w:p>
    <w:p>
      <w:pPr>
        <w:ind w:firstLine="440" w:firstLineChars="200"/>
        <w:rPr>
          <w:rFonts w:hint="eastAsia" w:ascii="宋体" w:hAnsi="宋体"/>
          <w:color w:val="000000"/>
          <w:sz w:val="22"/>
        </w:rPr>
      </w:pPr>
    </w:p>
    <w:p>
      <w:pPr>
        <w:ind w:firstLine="440" w:firstLineChars="200"/>
        <w:rPr>
          <w:rFonts w:hint="eastAsia" w:ascii="宋体" w:hAnsi="宋体"/>
          <w:color w:val="000000"/>
          <w:sz w:val="22"/>
        </w:rPr>
      </w:pPr>
    </w:p>
    <w:p>
      <w:pPr>
        <w:ind w:firstLine="440" w:firstLineChars="200"/>
        <w:rPr>
          <w:rFonts w:hint="eastAsia" w:ascii="宋体" w:hAnsi="宋体"/>
          <w:color w:val="000000"/>
          <w:sz w:val="22"/>
        </w:rPr>
      </w:pPr>
    </w:p>
    <w:p>
      <w:pPr>
        <w:rPr>
          <w:rFonts w:hint="eastAsia" w:ascii="宋体" w:hAnsi="宋体"/>
          <w:color w:val="000000"/>
          <w:sz w:val="22"/>
        </w:rPr>
      </w:pPr>
    </w:p>
    <w:p>
      <w:pPr>
        <w:ind w:firstLine="440" w:firstLineChars="200"/>
        <w:rPr>
          <w:rFonts w:hint="eastAsia" w:ascii="宋体" w:hAnsi="宋体"/>
          <w:color w:val="000000"/>
          <w:sz w:val="22"/>
        </w:rPr>
      </w:pPr>
    </w:p>
    <w:p>
      <w:pPr>
        <w:ind w:firstLine="440" w:firstLineChars="200"/>
        <w:rPr>
          <w:rFonts w:ascii="宋体" w:hAnsi="宋体"/>
          <w:color w:val="000000"/>
          <w:sz w:val="22"/>
        </w:rPr>
      </w:pPr>
    </w:p>
    <w:p>
      <w:pPr>
        <w:ind w:firstLine="440" w:firstLineChars="200"/>
        <w:rPr>
          <w:rFonts w:hint="eastAsia" w:ascii="宋体" w:hAnsi="宋体"/>
          <w:color w:val="000000"/>
          <w:sz w:val="22"/>
        </w:rPr>
      </w:pPr>
      <w:r>
        <w:rPr>
          <w:rFonts w:ascii="宋体" w:hAnsi="宋体"/>
          <w:color w:val="000000"/>
          <w:sz w:val="22"/>
        </w:rPr>
        <w:t>(</w:t>
      </w:r>
      <w:r>
        <w:rPr>
          <w:rFonts w:hint="eastAsia" w:ascii="宋体" w:hAnsi="宋体"/>
          <w:color w:val="000000"/>
          <w:sz w:val="22"/>
        </w:rPr>
        <w:t>3</w:t>
      </w:r>
      <w:r>
        <w:rPr>
          <w:rFonts w:ascii="宋体" w:hAnsi="宋体"/>
          <w:color w:val="000000"/>
          <w:sz w:val="22"/>
        </w:rPr>
        <w:t>)</w:t>
      </w:r>
      <w:r>
        <w:rPr>
          <w:rFonts w:hint="eastAsia" w:ascii="宋体" w:hAnsi="宋体"/>
          <w:color w:val="000000"/>
          <w:sz w:val="22"/>
        </w:rPr>
        <w:t xml:space="preserve"> 分别计算B公司2019年度的</w:t>
      </w:r>
      <w:r>
        <w:rPr>
          <w:rFonts w:hint="eastAsia"/>
          <w:szCs w:val="21"/>
        </w:rPr>
        <w:t>应收账款周转率</w:t>
      </w:r>
      <w:r>
        <w:rPr>
          <w:rFonts w:hint="eastAsia" w:ascii="宋体" w:hAnsi="宋体"/>
          <w:color w:val="000000"/>
          <w:sz w:val="22"/>
        </w:rPr>
        <w:t>、存货周准率、总资产周转率，分析公司的营运能力。</w:t>
      </w:r>
    </w:p>
    <w:p>
      <w:pPr>
        <w:rPr>
          <w:rFonts w:hint="eastAsia" w:ascii="宋体" w:hAnsi="宋体"/>
          <w:color w:val="000000"/>
          <w:sz w:val="22"/>
        </w:rPr>
      </w:pPr>
    </w:p>
    <w:p>
      <w:pPr>
        <w:ind w:firstLine="440" w:firstLineChars="200"/>
        <w:rPr>
          <w:rFonts w:hint="eastAsia" w:ascii="宋体" w:hAnsi="宋体"/>
          <w:color w:val="000000"/>
          <w:sz w:val="22"/>
        </w:rPr>
      </w:pPr>
    </w:p>
    <w:p>
      <w:pPr>
        <w:ind w:firstLine="440" w:firstLineChars="200"/>
        <w:rPr>
          <w:rFonts w:hint="eastAsia" w:ascii="宋体" w:hAnsi="宋体"/>
          <w:color w:val="000000"/>
          <w:sz w:val="22"/>
        </w:rPr>
      </w:pPr>
    </w:p>
    <w:p>
      <w:pPr>
        <w:ind w:firstLine="440" w:firstLineChars="200"/>
        <w:rPr>
          <w:rFonts w:hint="eastAsia" w:ascii="宋体" w:hAnsi="宋体"/>
          <w:color w:val="000000"/>
          <w:sz w:val="22"/>
        </w:rPr>
      </w:pPr>
    </w:p>
    <w:p>
      <w:pPr>
        <w:ind w:firstLine="440" w:firstLineChars="200"/>
        <w:rPr>
          <w:rFonts w:ascii="宋体" w:hAnsi="宋体"/>
          <w:color w:val="000000"/>
          <w:sz w:val="22"/>
        </w:rPr>
      </w:pPr>
      <w:r>
        <w:rPr>
          <w:rFonts w:hint="eastAsia" w:ascii="宋体" w:hAnsi="宋体"/>
          <w:color w:val="000000"/>
          <w:sz w:val="22"/>
        </w:rPr>
        <w:t>（4）分别计算B公司2019年度的营业利润率、总资产净利润率、净资产利润率。（3分）分析公司B公司的盈利能力。</w:t>
      </w:r>
    </w:p>
    <w:p>
      <w:pPr>
        <w:ind w:firstLine="440" w:firstLineChars="200"/>
        <w:rPr>
          <w:rFonts w:ascii="宋体" w:hAnsi="宋体"/>
          <w:color w:val="000000"/>
          <w:sz w:val="22"/>
        </w:rPr>
      </w:pPr>
    </w:p>
    <w:p>
      <w:pPr>
        <w:spacing w:line="400" w:lineRule="exact"/>
      </w:pPr>
    </w:p>
    <w:p>
      <w:pPr>
        <w:spacing w:line="400" w:lineRule="exact"/>
      </w:pPr>
    </w:p>
    <w:p>
      <w:pPr>
        <w:spacing w:line="400" w:lineRule="exact"/>
      </w:pPr>
    </w:p>
    <w:p>
      <w:pPr>
        <w:spacing w:line="400" w:lineRule="exact"/>
      </w:pPr>
    </w:p>
    <w:p>
      <w:pPr>
        <w:pStyle w:val="2"/>
        <w:tabs>
          <w:tab w:val="left" w:pos="840"/>
        </w:tabs>
        <w:spacing w:before="0" w:beforeAutospacing="0" w:after="0" w:afterAutospacing="0"/>
        <w:rPr>
          <w:b/>
          <w:bCs/>
          <w:sz w:val="21"/>
          <w:szCs w:val="21"/>
        </w:rPr>
      </w:pPr>
      <w:r>
        <w:rPr>
          <w:rFonts w:hint="eastAsia"/>
          <w:b/>
          <w:sz w:val="21"/>
          <w:szCs w:val="21"/>
        </w:rPr>
        <w:t>单项选择题</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00"/>
        <w:gridCol w:w="801"/>
        <w:gridCol w:w="801"/>
        <w:gridCol w:w="801"/>
        <w:gridCol w:w="800"/>
        <w:gridCol w:w="800"/>
        <w:gridCol w:w="800"/>
        <w:gridCol w:w="800"/>
        <w:gridCol w:w="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vAlign w:val="center"/>
          </w:tcPr>
          <w:p>
            <w:pPr>
              <w:jc w:val="center"/>
              <w:rPr>
                <w:rFonts w:ascii="宋体" w:hAnsi="宋体"/>
                <w:sz w:val="24"/>
              </w:rPr>
            </w:pPr>
            <w:r>
              <w:rPr>
                <w:rFonts w:hint="eastAsia" w:ascii="宋体" w:hAnsi="宋体"/>
                <w:sz w:val="24"/>
              </w:rPr>
              <w:t>1</w:t>
            </w:r>
          </w:p>
        </w:tc>
        <w:tc>
          <w:tcPr>
            <w:tcW w:w="800" w:type="dxa"/>
            <w:vAlign w:val="center"/>
          </w:tcPr>
          <w:p>
            <w:pPr>
              <w:jc w:val="center"/>
              <w:rPr>
                <w:rFonts w:ascii="宋体" w:hAnsi="宋体"/>
                <w:sz w:val="24"/>
              </w:rPr>
            </w:pPr>
            <w:r>
              <w:rPr>
                <w:rFonts w:hint="eastAsia" w:ascii="宋体" w:hAnsi="宋体"/>
                <w:sz w:val="24"/>
              </w:rPr>
              <w:t>2</w:t>
            </w:r>
          </w:p>
        </w:tc>
        <w:tc>
          <w:tcPr>
            <w:tcW w:w="801" w:type="dxa"/>
            <w:vAlign w:val="center"/>
          </w:tcPr>
          <w:p>
            <w:pPr>
              <w:jc w:val="center"/>
              <w:rPr>
                <w:rFonts w:ascii="宋体" w:hAnsi="宋体"/>
                <w:sz w:val="24"/>
              </w:rPr>
            </w:pPr>
            <w:r>
              <w:rPr>
                <w:rFonts w:hint="eastAsia" w:ascii="宋体" w:hAnsi="宋体"/>
                <w:sz w:val="24"/>
              </w:rPr>
              <w:t>3</w:t>
            </w:r>
          </w:p>
        </w:tc>
        <w:tc>
          <w:tcPr>
            <w:tcW w:w="801" w:type="dxa"/>
            <w:vAlign w:val="center"/>
          </w:tcPr>
          <w:p>
            <w:pPr>
              <w:jc w:val="center"/>
              <w:rPr>
                <w:rFonts w:ascii="宋体" w:hAnsi="宋体"/>
                <w:sz w:val="24"/>
              </w:rPr>
            </w:pPr>
            <w:r>
              <w:rPr>
                <w:rFonts w:hint="eastAsia" w:ascii="宋体" w:hAnsi="宋体"/>
                <w:sz w:val="24"/>
              </w:rPr>
              <w:t>4</w:t>
            </w:r>
          </w:p>
        </w:tc>
        <w:tc>
          <w:tcPr>
            <w:tcW w:w="801" w:type="dxa"/>
            <w:vAlign w:val="center"/>
          </w:tcPr>
          <w:p>
            <w:pPr>
              <w:jc w:val="center"/>
              <w:rPr>
                <w:rFonts w:ascii="宋体" w:hAnsi="宋体"/>
                <w:sz w:val="24"/>
              </w:rPr>
            </w:pPr>
            <w:r>
              <w:rPr>
                <w:rFonts w:hint="eastAsia" w:ascii="宋体" w:hAnsi="宋体"/>
                <w:sz w:val="24"/>
              </w:rPr>
              <w:t>5</w:t>
            </w:r>
          </w:p>
        </w:tc>
        <w:tc>
          <w:tcPr>
            <w:tcW w:w="800" w:type="dxa"/>
            <w:vAlign w:val="center"/>
          </w:tcPr>
          <w:p>
            <w:pPr>
              <w:jc w:val="center"/>
              <w:rPr>
                <w:rFonts w:ascii="宋体" w:hAnsi="宋体"/>
                <w:sz w:val="24"/>
              </w:rPr>
            </w:pPr>
            <w:r>
              <w:rPr>
                <w:rFonts w:hint="eastAsia" w:ascii="宋体" w:hAnsi="宋体"/>
                <w:sz w:val="24"/>
              </w:rPr>
              <w:t>6</w:t>
            </w:r>
          </w:p>
        </w:tc>
        <w:tc>
          <w:tcPr>
            <w:tcW w:w="800" w:type="dxa"/>
            <w:vAlign w:val="center"/>
          </w:tcPr>
          <w:p>
            <w:pPr>
              <w:jc w:val="center"/>
              <w:rPr>
                <w:rFonts w:ascii="宋体" w:hAnsi="宋体"/>
                <w:sz w:val="24"/>
              </w:rPr>
            </w:pPr>
            <w:r>
              <w:rPr>
                <w:rFonts w:hint="eastAsia" w:ascii="宋体" w:hAnsi="宋体"/>
                <w:sz w:val="24"/>
              </w:rPr>
              <w:t>7</w:t>
            </w:r>
          </w:p>
        </w:tc>
        <w:tc>
          <w:tcPr>
            <w:tcW w:w="800" w:type="dxa"/>
            <w:vAlign w:val="center"/>
          </w:tcPr>
          <w:p>
            <w:pPr>
              <w:jc w:val="center"/>
              <w:rPr>
                <w:rFonts w:ascii="宋体" w:hAnsi="宋体"/>
                <w:sz w:val="24"/>
              </w:rPr>
            </w:pPr>
            <w:r>
              <w:rPr>
                <w:rFonts w:hint="eastAsia" w:ascii="宋体" w:hAnsi="宋体"/>
                <w:sz w:val="24"/>
              </w:rPr>
              <w:t>8</w:t>
            </w:r>
          </w:p>
        </w:tc>
        <w:tc>
          <w:tcPr>
            <w:tcW w:w="800" w:type="dxa"/>
            <w:vAlign w:val="center"/>
          </w:tcPr>
          <w:p>
            <w:pPr>
              <w:jc w:val="center"/>
              <w:rPr>
                <w:rFonts w:ascii="宋体" w:hAnsi="宋体"/>
                <w:sz w:val="24"/>
              </w:rPr>
            </w:pPr>
            <w:r>
              <w:rPr>
                <w:rFonts w:hint="eastAsia" w:ascii="宋体" w:hAnsi="宋体"/>
                <w:sz w:val="24"/>
              </w:rPr>
              <w:t>9</w:t>
            </w:r>
          </w:p>
        </w:tc>
        <w:tc>
          <w:tcPr>
            <w:tcW w:w="800" w:type="dxa"/>
            <w:vAlign w:val="center"/>
          </w:tcPr>
          <w:p>
            <w:pPr>
              <w:jc w:val="center"/>
              <w:rPr>
                <w:rFonts w:ascii="宋体" w:hAnsi="宋体"/>
                <w:sz w:val="24"/>
              </w:rPr>
            </w:pPr>
            <w:r>
              <w:rPr>
                <w:rFonts w:hint="eastAsia" w:ascii="宋体" w:hAnsi="宋体"/>
                <w:sz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vAlign w:val="center"/>
          </w:tcPr>
          <w:p>
            <w:pPr>
              <w:jc w:val="center"/>
              <w:rPr>
                <w:rFonts w:ascii="宋体" w:hAnsi="宋体"/>
                <w:sz w:val="24"/>
              </w:rPr>
            </w:pPr>
            <w:r>
              <w:rPr>
                <w:rFonts w:ascii="宋体" w:hAnsi="宋体"/>
                <w:sz w:val="24"/>
              </w:rPr>
              <w:t>B</w:t>
            </w:r>
          </w:p>
        </w:tc>
        <w:tc>
          <w:tcPr>
            <w:tcW w:w="800" w:type="dxa"/>
            <w:vAlign w:val="center"/>
          </w:tcPr>
          <w:p>
            <w:pPr>
              <w:jc w:val="center"/>
              <w:rPr>
                <w:rFonts w:ascii="宋体" w:hAnsi="宋体"/>
                <w:sz w:val="24"/>
              </w:rPr>
            </w:pPr>
            <w:r>
              <w:rPr>
                <w:rFonts w:ascii="宋体" w:hAnsi="宋体"/>
                <w:sz w:val="24"/>
              </w:rPr>
              <w:t>C</w:t>
            </w:r>
          </w:p>
        </w:tc>
        <w:tc>
          <w:tcPr>
            <w:tcW w:w="801" w:type="dxa"/>
            <w:vAlign w:val="center"/>
          </w:tcPr>
          <w:p>
            <w:pPr>
              <w:jc w:val="center"/>
              <w:rPr>
                <w:rFonts w:ascii="宋体" w:hAnsi="宋体"/>
                <w:sz w:val="24"/>
              </w:rPr>
            </w:pPr>
            <w:r>
              <w:rPr>
                <w:rFonts w:ascii="宋体" w:hAnsi="宋体"/>
                <w:sz w:val="24"/>
              </w:rPr>
              <w:t>B</w:t>
            </w:r>
          </w:p>
        </w:tc>
        <w:tc>
          <w:tcPr>
            <w:tcW w:w="801" w:type="dxa"/>
            <w:vAlign w:val="center"/>
          </w:tcPr>
          <w:p>
            <w:pPr>
              <w:jc w:val="center"/>
              <w:rPr>
                <w:rFonts w:ascii="宋体" w:hAnsi="宋体"/>
                <w:sz w:val="24"/>
              </w:rPr>
            </w:pPr>
            <w:r>
              <w:rPr>
                <w:rFonts w:ascii="宋体" w:hAnsi="宋体"/>
                <w:sz w:val="24"/>
              </w:rPr>
              <w:t>C</w:t>
            </w:r>
          </w:p>
        </w:tc>
        <w:tc>
          <w:tcPr>
            <w:tcW w:w="801" w:type="dxa"/>
            <w:vAlign w:val="center"/>
          </w:tcPr>
          <w:p>
            <w:pPr>
              <w:jc w:val="center"/>
              <w:rPr>
                <w:rFonts w:ascii="宋体" w:hAnsi="宋体"/>
                <w:sz w:val="24"/>
              </w:rPr>
            </w:pPr>
            <w:r>
              <w:rPr>
                <w:rFonts w:ascii="宋体" w:hAnsi="宋体"/>
                <w:sz w:val="24"/>
              </w:rPr>
              <w:t>A</w:t>
            </w:r>
          </w:p>
        </w:tc>
        <w:tc>
          <w:tcPr>
            <w:tcW w:w="800" w:type="dxa"/>
            <w:vAlign w:val="center"/>
          </w:tcPr>
          <w:p>
            <w:pPr>
              <w:jc w:val="center"/>
              <w:rPr>
                <w:rFonts w:ascii="宋体" w:hAnsi="宋体"/>
                <w:sz w:val="24"/>
              </w:rPr>
            </w:pPr>
            <w:r>
              <w:rPr>
                <w:rFonts w:hint="eastAsia" w:ascii="宋体" w:hAnsi="宋体"/>
                <w:sz w:val="24"/>
              </w:rPr>
              <w:t>D</w:t>
            </w:r>
          </w:p>
        </w:tc>
        <w:tc>
          <w:tcPr>
            <w:tcW w:w="800" w:type="dxa"/>
            <w:vAlign w:val="center"/>
          </w:tcPr>
          <w:p>
            <w:pPr>
              <w:jc w:val="center"/>
              <w:rPr>
                <w:rFonts w:ascii="宋体" w:hAnsi="宋体"/>
                <w:sz w:val="24"/>
              </w:rPr>
            </w:pPr>
          </w:p>
        </w:tc>
        <w:tc>
          <w:tcPr>
            <w:tcW w:w="800" w:type="dxa"/>
            <w:vAlign w:val="center"/>
          </w:tcPr>
          <w:p>
            <w:pPr>
              <w:jc w:val="center"/>
              <w:rPr>
                <w:rFonts w:ascii="宋体" w:hAnsi="宋体"/>
                <w:sz w:val="24"/>
              </w:rPr>
            </w:pPr>
          </w:p>
        </w:tc>
        <w:tc>
          <w:tcPr>
            <w:tcW w:w="800" w:type="dxa"/>
            <w:vAlign w:val="center"/>
          </w:tcPr>
          <w:p>
            <w:pPr>
              <w:jc w:val="center"/>
              <w:rPr>
                <w:rFonts w:ascii="宋体" w:hAnsi="宋体"/>
                <w:sz w:val="24"/>
              </w:rPr>
            </w:pPr>
          </w:p>
        </w:tc>
        <w:tc>
          <w:tcPr>
            <w:tcW w:w="800" w:type="dxa"/>
            <w:vAlign w:val="center"/>
          </w:tcPr>
          <w:p>
            <w:pPr>
              <w:jc w:val="center"/>
              <w:rPr>
                <w:rFonts w:ascii="宋体" w:hAnsi="宋体"/>
                <w:sz w:val="24"/>
              </w:rPr>
            </w:pPr>
          </w:p>
        </w:tc>
      </w:tr>
    </w:tbl>
    <w:p>
      <w:pPr>
        <w:pStyle w:val="2"/>
        <w:tabs>
          <w:tab w:val="left" w:pos="840"/>
        </w:tabs>
        <w:spacing w:before="0" w:beforeAutospacing="0" w:after="0" w:afterAutospacing="0"/>
        <w:rPr>
          <w:b/>
          <w:sz w:val="21"/>
          <w:szCs w:val="21"/>
        </w:rPr>
      </w:pPr>
      <w:r>
        <w:rPr>
          <w:rFonts w:hint="eastAsia"/>
          <w:b/>
          <w:sz w:val="21"/>
          <w:szCs w:val="21"/>
        </w:rPr>
        <w:t>二、判断题</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00"/>
        <w:gridCol w:w="801"/>
        <w:gridCol w:w="801"/>
        <w:gridCol w:w="801"/>
        <w:gridCol w:w="800"/>
        <w:gridCol w:w="800"/>
        <w:gridCol w:w="800"/>
        <w:gridCol w:w="800"/>
        <w:gridCol w:w="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vAlign w:val="center"/>
          </w:tcPr>
          <w:p>
            <w:pPr>
              <w:jc w:val="center"/>
              <w:rPr>
                <w:rFonts w:ascii="宋体" w:hAnsi="宋体"/>
                <w:sz w:val="24"/>
              </w:rPr>
            </w:pPr>
            <w:r>
              <w:rPr>
                <w:rFonts w:hint="eastAsia" w:ascii="宋体" w:hAnsi="宋体"/>
                <w:sz w:val="24"/>
              </w:rPr>
              <w:t>1</w:t>
            </w:r>
          </w:p>
        </w:tc>
        <w:tc>
          <w:tcPr>
            <w:tcW w:w="800" w:type="dxa"/>
            <w:vAlign w:val="center"/>
          </w:tcPr>
          <w:p>
            <w:pPr>
              <w:jc w:val="center"/>
              <w:rPr>
                <w:rFonts w:ascii="宋体" w:hAnsi="宋体"/>
                <w:sz w:val="24"/>
              </w:rPr>
            </w:pPr>
            <w:r>
              <w:rPr>
                <w:rFonts w:hint="eastAsia" w:ascii="宋体" w:hAnsi="宋体"/>
                <w:sz w:val="24"/>
              </w:rPr>
              <w:t>2</w:t>
            </w:r>
          </w:p>
        </w:tc>
        <w:tc>
          <w:tcPr>
            <w:tcW w:w="801" w:type="dxa"/>
            <w:vAlign w:val="center"/>
          </w:tcPr>
          <w:p>
            <w:pPr>
              <w:jc w:val="center"/>
              <w:rPr>
                <w:rFonts w:ascii="宋体" w:hAnsi="宋体"/>
                <w:sz w:val="24"/>
              </w:rPr>
            </w:pPr>
            <w:r>
              <w:rPr>
                <w:rFonts w:hint="eastAsia" w:ascii="宋体" w:hAnsi="宋体"/>
                <w:sz w:val="24"/>
              </w:rPr>
              <w:t>3</w:t>
            </w:r>
          </w:p>
        </w:tc>
        <w:tc>
          <w:tcPr>
            <w:tcW w:w="801" w:type="dxa"/>
            <w:vAlign w:val="center"/>
          </w:tcPr>
          <w:p>
            <w:pPr>
              <w:jc w:val="center"/>
              <w:rPr>
                <w:rFonts w:ascii="宋体" w:hAnsi="宋体"/>
                <w:sz w:val="24"/>
              </w:rPr>
            </w:pPr>
            <w:r>
              <w:rPr>
                <w:rFonts w:hint="eastAsia" w:ascii="宋体" w:hAnsi="宋体"/>
                <w:sz w:val="24"/>
              </w:rPr>
              <w:t>4</w:t>
            </w:r>
          </w:p>
        </w:tc>
        <w:tc>
          <w:tcPr>
            <w:tcW w:w="801" w:type="dxa"/>
            <w:vAlign w:val="center"/>
          </w:tcPr>
          <w:p>
            <w:pPr>
              <w:jc w:val="center"/>
              <w:rPr>
                <w:rFonts w:ascii="宋体" w:hAnsi="宋体"/>
                <w:sz w:val="24"/>
              </w:rPr>
            </w:pPr>
            <w:r>
              <w:rPr>
                <w:rFonts w:hint="eastAsia" w:ascii="宋体" w:hAnsi="宋体"/>
                <w:sz w:val="24"/>
              </w:rPr>
              <w:t>5</w:t>
            </w:r>
          </w:p>
        </w:tc>
        <w:tc>
          <w:tcPr>
            <w:tcW w:w="800" w:type="dxa"/>
            <w:vAlign w:val="center"/>
          </w:tcPr>
          <w:p>
            <w:pPr>
              <w:jc w:val="center"/>
              <w:rPr>
                <w:rFonts w:ascii="宋体" w:hAnsi="宋体"/>
                <w:sz w:val="24"/>
              </w:rPr>
            </w:pPr>
            <w:r>
              <w:rPr>
                <w:rFonts w:hint="eastAsia" w:ascii="宋体" w:hAnsi="宋体"/>
                <w:sz w:val="24"/>
              </w:rPr>
              <w:t>6</w:t>
            </w:r>
          </w:p>
        </w:tc>
        <w:tc>
          <w:tcPr>
            <w:tcW w:w="800" w:type="dxa"/>
            <w:vAlign w:val="center"/>
          </w:tcPr>
          <w:p>
            <w:pPr>
              <w:jc w:val="center"/>
              <w:rPr>
                <w:rFonts w:ascii="宋体" w:hAnsi="宋体"/>
                <w:sz w:val="24"/>
              </w:rPr>
            </w:pPr>
            <w:r>
              <w:rPr>
                <w:rFonts w:hint="eastAsia" w:ascii="宋体" w:hAnsi="宋体"/>
                <w:sz w:val="24"/>
              </w:rPr>
              <w:t>7</w:t>
            </w:r>
          </w:p>
        </w:tc>
        <w:tc>
          <w:tcPr>
            <w:tcW w:w="800" w:type="dxa"/>
            <w:vAlign w:val="center"/>
          </w:tcPr>
          <w:p>
            <w:pPr>
              <w:jc w:val="center"/>
              <w:rPr>
                <w:rFonts w:ascii="宋体" w:hAnsi="宋体"/>
                <w:sz w:val="24"/>
              </w:rPr>
            </w:pPr>
            <w:r>
              <w:rPr>
                <w:rFonts w:hint="eastAsia" w:ascii="宋体" w:hAnsi="宋体"/>
                <w:sz w:val="24"/>
              </w:rPr>
              <w:t>8</w:t>
            </w:r>
          </w:p>
        </w:tc>
        <w:tc>
          <w:tcPr>
            <w:tcW w:w="800" w:type="dxa"/>
            <w:vAlign w:val="center"/>
          </w:tcPr>
          <w:p>
            <w:pPr>
              <w:jc w:val="center"/>
              <w:rPr>
                <w:rFonts w:ascii="宋体" w:hAnsi="宋体"/>
                <w:sz w:val="24"/>
              </w:rPr>
            </w:pPr>
            <w:r>
              <w:rPr>
                <w:rFonts w:hint="eastAsia" w:ascii="宋体" w:hAnsi="宋体"/>
                <w:sz w:val="24"/>
              </w:rPr>
              <w:t>9</w:t>
            </w:r>
          </w:p>
        </w:tc>
        <w:tc>
          <w:tcPr>
            <w:tcW w:w="800" w:type="dxa"/>
            <w:vAlign w:val="center"/>
          </w:tcPr>
          <w:p>
            <w:pPr>
              <w:jc w:val="center"/>
              <w:rPr>
                <w:rFonts w:ascii="宋体" w:hAnsi="宋体"/>
                <w:sz w:val="24"/>
              </w:rPr>
            </w:pPr>
            <w:r>
              <w:rPr>
                <w:rFonts w:hint="eastAsia" w:ascii="宋体" w:hAnsi="宋体"/>
                <w:sz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vAlign w:val="center"/>
          </w:tcPr>
          <w:p>
            <w:pPr>
              <w:jc w:val="center"/>
              <w:rPr>
                <w:rFonts w:ascii="宋体" w:hAnsi="宋体"/>
                <w:sz w:val="24"/>
              </w:rPr>
            </w:pPr>
            <w:r>
              <w:rPr>
                <w:rFonts w:hint="eastAsia"/>
                <w:szCs w:val="21"/>
              </w:rPr>
              <w:t>×</w:t>
            </w:r>
          </w:p>
        </w:tc>
        <w:tc>
          <w:tcPr>
            <w:tcW w:w="800" w:type="dxa"/>
            <w:vAlign w:val="center"/>
          </w:tcPr>
          <w:p>
            <w:pPr>
              <w:jc w:val="center"/>
              <w:rPr>
                <w:rFonts w:ascii="宋体" w:hAnsi="宋体"/>
                <w:sz w:val="24"/>
              </w:rPr>
            </w:pPr>
            <w:r>
              <w:rPr>
                <w:rFonts w:hint="eastAsia"/>
                <w:szCs w:val="21"/>
              </w:rPr>
              <w:t>×</w:t>
            </w:r>
          </w:p>
        </w:tc>
        <w:tc>
          <w:tcPr>
            <w:tcW w:w="801" w:type="dxa"/>
            <w:vAlign w:val="center"/>
          </w:tcPr>
          <w:p>
            <w:pPr>
              <w:jc w:val="center"/>
              <w:rPr>
                <w:rFonts w:ascii="宋体" w:hAnsi="宋体"/>
                <w:sz w:val="24"/>
              </w:rPr>
            </w:pPr>
            <w:r>
              <w:rPr>
                <w:rFonts w:hint="eastAsia"/>
                <w:szCs w:val="21"/>
              </w:rPr>
              <w:t>√</w:t>
            </w:r>
          </w:p>
        </w:tc>
        <w:tc>
          <w:tcPr>
            <w:tcW w:w="801" w:type="dxa"/>
            <w:vAlign w:val="center"/>
          </w:tcPr>
          <w:p>
            <w:pPr>
              <w:jc w:val="center"/>
              <w:rPr>
                <w:rFonts w:ascii="宋体" w:hAnsi="宋体"/>
                <w:sz w:val="24"/>
              </w:rPr>
            </w:pPr>
            <w:r>
              <w:rPr>
                <w:rFonts w:hint="eastAsia"/>
                <w:szCs w:val="21"/>
              </w:rPr>
              <w:t>×</w:t>
            </w:r>
          </w:p>
        </w:tc>
        <w:tc>
          <w:tcPr>
            <w:tcW w:w="801" w:type="dxa"/>
            <w:vAlign w:val="center"/>
          </w:tcPr>
          <w:p>
            <w:pPr>
              <w:jc w:val="center"/>
              <w:rPr>
                <w:rFonts w:ascii="宋体" w:hAnsi="宋体"/>
                <w:sz w:val="24"/>
              </w:rPr>
            </w:pPr>
            <w:r>
              <w:rPr>
                <w:rFonts w:hint="eastAsia"/>
                <w:szCs w:val="21"/>
              </w:rPr>
              <w:t xml:space="preserve"> ×</w:t>
            </w:r>
          </w:p>
        </w:tc>
        <w:tc>
          <w:tcPr>
            <w:tcW w:w="800" w:type="dxa"/>
            <w:vAlign w:val="center"/>
          </w:tcPr>
          <w:p>
            <w:pPr>
              <w:jc w:val="center"/>
              <w:rPr>
                <w:rFonts w:ascii="宋体" w:hAnsi="宋体"/>
                <w:sz w:val="24"/>
              </w:rPr>
            </w:pPr>
            <w:r>
              <w:rPr>
                <w:rFonts w:hint="eastAsia"/>
                <w:szCs w:val="21"/>
              </w:rPr>
              <w:t>×</w:t>
            </w:r>
          </w:p>
        </w:tc>
        <w:tc>
          <w:tcPr>
            <w:tcW w:w="800" w:type="dxa"/>
            <w:vAlign w:val="center"/>
          </w:tcPr>
          <w:p>
            <w:pPr>
              <w:jc w:val="center"/>
              <w:rPr>
                <w:rFonts w:ascii="宋体" w:hAnsi="宋体"/>
                <w:sz w:val="24"/>
              </w:rPr>
            </w:pPr>
          </w:p>
        </w:tc>
        <w:tc>
          <w:tcPr>
            <w:tcW w:w="800" w:type="dxa"/>
            <w:vAlign w:val="center"/>
          </w:tcPr>
          <w:p>
            <w:pPr>
              <w:jc w:val="center"/>
              <w:rPr>
                <w:rFonts w:ascii="宋体" w:hAnsi="宋体"/>
                <w:sz w:val="24"/>
              </w:rPr>
            </w:pPr>
          </w:p>
        </w:tc>
        <w:tc>
          <w:tcPr>
            <w:tcW w:w="800" w:type="dxa"/>
            <w:vAlign w:val="center"/>
          </w:tcPr>
          <w:p>
            <w:pPr>
              <w:jc w:val="center"/>
              <w:rPr>
                <w:rFonts w:ascii="宋体" w:hAnsi="宋体"/>
                <w:sz w:val="24"/>
              </w:rPr>
            </w:pPr>
          </w:p>
        </w:tc>
        <w:tc>
          <w:tcPr>
            <w:tcW w:w="800" w:type="dxa"/>
            <w:vAlign w:val="center"/>
          </w:tcPr>
          <w:p>
            <w:pPr>
              <w:jc w:val="both"/>
              <w:rPr>
                <w:rFonts w:ascii="宋体" w:hAnsi="宋体"/>
                <w:sz w:val="24"/>
              </w:rPr>
            </w:pPr>
          </w:p>
        </w:tc>
      </w:tr>
    </w:tbl>
    <w:p>
      <w:pPr>
        <w:pStyle w:val="2"/>
        <w:tabs>
          <w:tab w:val="left" w:pos="840"/>
        </w:tabs>
        <w:spacing w:before="0" w:beforeAutospacing="0" w:after="0" w:afterAutospacing="0"/>
        <w:rPr>
          <w:b/>
          <w:sz w:val="21"/>
          <w:szCs w:val="21"/>
        </w:rPr>
      </w:pPr>
      <w:r>
        <w:rPr>
          <w:rFonts w:hint="eastAsia"/>
          <w:b/>
          <w:sz w:val="21"/>
          <w:szCs w:val="21"/>
        </w:rPr>
        <w:t>三、名词解释</w:t>
      </w:r>
    </w:p>
    <w:p>
      <w:r>
        <w:rPr>
          <w:rFonts w:hint="eastAsia"/>
        </w:rPr>
        <w:t>1、趋势分析法：是将企业连续几个期间的财务数据进行对比，确定分析相关的变动情况，得出企业财务状况和经营成果变化趋势的一种分析方法。</w:t>
      </w:r>
    </w:p>
    <w:p>
      <w:r>
        <w:rPr>
          <w:rFonts w:hint="eastAsia"/>
        </w:rPr>
        <w:t>2、会计政策：企业处理财务信息时所采用的的特定原则、规范、惯例和做法的总称。</w:t>
      </w:r>
    </w:p>
    <w:p>
      <w:r>
        <w:rPr>
          <w:rFonts w:hint="eastAsia"/>
        </w:rPr>
        <w:t>3、非经常性损益：指与企业正常经营业务无直接关系，以及虽与正常经营业务相关，但由于其性质特殊和偶发性，影响报表使用者对经营业绩和盈利能力做出正常判断的各项交易和事项产生的损益。</w:t>
      </w:r>
    </w:p>
    <w:p>
      <w:r>
        <w:rPr>
          <w:rFonts w:hint="eastAsia"/>
        </w:rPr>
        <w:t>4、净资产收益率：</w:t>
      </w:r>
      <w:bookmarkStart w:id="0" w:name="_GoBack"/>
      <w:bookmarkEnd w:id="0"/>
    </w:p>
    <w:p>
      <w:pPr>
        <w:pStyle w:val="2"/>
        <w:tabs>
          <w:tab w:val="left" w:pos="840"/>
        </w:tabs>
        <w:spacing w:before="0" w:beforeAutospacing="0" w:after="0" w:afterAutospacing="0"/>
        <w:rPr>
          <w:b/>
          <w:sz w:val="21"/>
          <w:szCs w:val="21"/>
        </w:rPr>
      </w:pPr>
      <w:r>
        <w:rPr>
          <w:rFonts w:hint="eastAsia"/>
          <w:b/>
          <w:sz w:val="21"/>
          <w:szCs w:val="21"/>
        </w:rPr>
        <w:t>四、问答题</w:t>
      </w:r>
    </w:p>
    <w:p>
      <w:pPr>
        <w:rPr>
          <w:rFonts w:asciiTheme="minorEastAsia" w:hAnsiTheme="minorEastAsia" w:eastAsiaTheme="minorEastAsia"/>
          <w:szCs w:val="21"/>
        </w:rPr>
      </w:pPr>
      <w:r>
        <w:rPr>
          <w:rFonts w:hint="eastAsia" w:asciiTheme="minorEastAsia" w:hAnsiTheme="minorEastAsia" w:eastAsiaTheme="minorEastAsia"/>
          <w:szCs w:val="21"/>
        </w:rPr>
        <w:t>1、请简述所有者权益变动表的作用</w:t>
      </w:r>
    </w:p>
    <w:p>
      <w:pPr>
        <w:ind w:firstLine="480"/>
        <w:rPr>
          <w:rFonts w:asciiTheme="minorEastAsia" w:hAnsiTheme="minorEastAsia" w:eastAsiaTheme="minorEastAsia"/>
          <w:szCs w:val="21"/>
        </w:rPr>
      </w:pPr>
      <w:r>
        <w:rPr>
          <w:rFonts w:hint="eastAsia" w:asciiTheme="minorEastAsia" w:hAnsiTheme="minorEastAsia" w:eastAsiaTheme="minorEastAsia"/>
          <w:szCs w:val="21"/>
        </w:rPr>
        <w:t>参考答案要点：</w:t>
      </w:r>
    </w:p>
    <w:p>
      <w:pPr>
        <w:ind w:firstLine="840" w:firstLineChars="400"/>
        <w:rPr>
          <w:rFonts w:asciiTheme="minorEastAsia" w:hAnsiTheme="minorEastAsia" w:eastAsiaTheme="minorEastAsia"/>
          <w:szCs w:val="21"/>
        </w:rPr>
      </w:pPr>
      <w:r>
        <w:rPr>
          <w:rFonts w:hint="eastAsia" w:asciiTheme="minorEastAsia" w:hAnsiTheme="minorEastAsia" w:eastAsiaTheme="minorEastAsia"/>
          <w:szCs w:val="21"/>
        </w:rPr>
        <w:t>（1）反映财务经济实力，提供盈利能力信息；</w:t>
      </w:r>
    </w:p>
    <w:p>
      <w:pPr>
        <w:rPr>
          <w:rFonts w:asciiTheme="minorEastAsia" w:hAnsiTheme="minorEastAsia" w:eastAsiaTheme="minorEastAsia"/>
          <w:szCs w:val="21"/>
        </w:rPr>
      </w:pPr>
      <w:r>
        <w:rPr>
          <w:rFonts w:hint="eastAsia" w:asciiTheme="minorEastAsia" w:hAnsiTheme="minorEastAsia" w:eastAsiaTheme="minorEastAsia"/>
          <w:szCs w:val="21"/>
        </w:rPr>
        <w:t xml:space="preserve">        （2）企业自有资本的质量，揭示所有者权益变动的原因；</w:t>
      </w:r>
    </w:p>
    <w:p>
      <w:pPr>
        <w:rPr>
          <w:rFonts w:asciiTheme="minorEastAsia" w:hAnsiTheme="minorEastAsia" w:eastAsiaTheme="minorEastAsia"/>
          <w:szCs w:val="21"/>
        </w:rPr>
      </w:pPr>
      <w:r>
        <w:rPr>
          <w:rFonts w:hint="eastAsia" w:asciiTheme="minorEastAsia" w:hAnsiTheme="minorEastAsia" w:eastAsiaTheme="minorEastAsia"/>
          <w:szCs w:val="21"/>
        </w:rPr>
        <w:t xml:space="preserve">        （3）反映股利分配政策及现金支付能力，为投资者投资决策提供信息；</w:t>
      </w:r>
    </w:p>
    <w:p>
      <w:pPr>
        <w:ind w:firstLine="840" w:firstLineChars="400"/>
        <w:rPr>
          <w:rFonts w:asciiTheme="minorEastAsia" w:hAnsiTheme="minorEastAsia" w:eastAsiaTheme="minorEastAsia"/>
          <w:szCs w:val="21"/>
        </w:rPr>
      </w:pPr>
      <w:r>
        <w:rPr>
          <w:rFonts w:hint="eastAsia" w:asciiTheme="minorEastAsia" w:hAnsiTheme="minorEastAsia" w:eastAsiaTheme="minorEastAsia"/>
          <w:szCs w:val="21"/>
        </w:rPr>
        <w:t>（4）更好地为利润表和资产负债表提供辅助信息。</w:t>
      </w:r>
    </w:p>
    <w:p>
      <w:pPr>
        <w:rPr>
          <w:rFonts w:asciiTheme="minorEastAsia" w:hAnsiTheme="minorEastAsia" w:eastAsiaTheme="minorEastAsia"/>
          <w:szCs w:val="21"/>
        </w:rPr>
      </w:pPr>
      <w:r>
        <w:rPr>
          <w:rFonts w:hint="eastAsia" w:asciiTheme="minorEastAsia" w:hAnsiTheme="minorEastAsia" w:eastAsiaTheme="minorEastAsia"/>
          <w:szCs w:val="21"/>
        </w:rPr>
        <w:t xml:space="preserve">         内容可适当展开。</w:t>
      </w:r>
      <w:r>
        <w:rPr>
          <w:rFonts w:hint="eastAsia" w:asciiTheme="minorEastAsia" w:hAnsiTheme="minorEastAsia" w:eastAsiaTheme="minorEastAsia"/>
          <w:color w:val="FF0000"/>
          <w:szCs w:val="21"/>
        </w:rPr>
        <w:t>（答对一条给2分，共8分）</w:t>
      </w:r>
    </w:p>
    <w:p>
      <w:pPr>
        <w:tabs>
          <w:tab w:val="left" w:pos="495"/>
          <w:tab w:val="left" w:pos="1215"/>
          <w:tab w:val="left" w:pos="5190"/>
        </w:tabs>
        <w:rPr>
          <w:rFonts w:asciiTheme="minorEastAsia" w:hAnsiTheme="minorEastAsia" w:eastAsiaTheme="minorEastAsia"/>
          <w:szCs w:val="21"/>
        </w:rPr>
      </w:pPr>
      <w:r>
        <w:rPr>
          <w:rFonts w:hint="eastAsia" w:asciiTheme="minorEastAsia" w:hAnsiTheme="minorEastAsia" w:eastAsiaTheme="minorEastAsia"/>
          <w:szCs w:val="21"/>
        </w:rPr>
        <w:t>（1）阐述阐述企业财务报告分析的不同主体及其目的（16分）。</w:t>
      </w:r>
    </w:p>
    <w:p>
      <w:pPr>
        <w:tabs>
          <w:tab w:val="left" w:pos="495"/>
          <w:tab w:val="left" w:pos="1215"/>
          <w:tab w:val="left" w:pos="5190"/>
        </w:tabs>
        <w:rPr>
          <w:rFonts w:asciiTheme="minorEastAsia" w:hAnsiTheme="minorEastAsia" w:eastAsiaTheme="minorEastAsia"/>
          <w:szCs w:val="21"/>
        </w:rPr>
      </w:pPr>
      <w:r>
        <w:rPr>
          <w:rFonts w:hint="eastAsia" w:asciiTheme="minorEastAsia" w:hAnsiTheme="minorEastAsia" w:eastAsiaTheme="minorEastAsia"/>
          <w:szCs w:val="21"/>
        </w:rPr>
        <w:t xml:space="preserve">    参考答案要点：</w:t>
      </w:r>
      <w:r>
        <w:rPr>
          <w:rFonts w:asciiTheme="minorEastAsia" w:hAnsiTheme="minorEastAsia" w:eastAsiaTheme="minorEastAsia"/>
          <w:szCs w:val="21"/>
        </w:rPr>
        <w:t xml:space="preserve"> </w:t>
      </w:r>
    </w:p>
    <w:p>
      <w:pPr>
        <w:tabs>
          <w:tab w:val="left" w:pos="495"/>
          <w:tab w:val="left" w:pos="1215"/>
          <w:tab w:val="left" w:pos="5190"/>
        </w:tabs>
        <w:rPr>
          <w:rFonts w:asciiTheme="minorEastAsia" w:hAnsiTheme="minorEastAsia" w:eastAsiaTheme="minorEastAsia"/>
          <w:szCs w:val="21"/>
        </w:rPr>
      </w:pPr>
      <w:r>
        <w:rPr>
          <w:rFonts w:hint="eastAsia" w:asciiTheme="minorEastAsia" w:hAnsiTheme="minorEastAsia" w:eastAsiaTheme="minorEastAsia"/>
          <w:szCs w:val="21"/>
        </w:rPr>
        <w:t xml:space="preserve">  （一）经营管理者； （二）投资者；（三）债权人；（四）供应商、顾客等；（五）政府有关部门；（六）员工；（七）其他。</w:t>
      </w:r>
    </w:p>
    <w:p>
      <w:pPr>
        <w:rPr>
          <w:rFonts w:asciiTheme="minorEastAsia" w:hAnsiTheme="minorEastAsia" w:eastAsiaTheme="minorEastAsia"/>
          <w:color w:val="FF0000"/>
          <w:szCs w:val="21"/>
        </w:rPr>
      </w:pPr>
      <w:r>
        <w:rPr>
          <w:rFonts w:hint="eastAsia" w:asciiTheme="minorEastAsia" w:hAnsiTheme="minorEastAsia" w:eastAsiaTheme="minorEastAsia"/>
          <w:color w:val="FF0000"/>
          <w:szCs w:val="21"/>
        </w:rPr>
        <w:t>（从以上七个方面分别阐释，每答对一项得1分，有展开再加1分，如果全对得16分）</w:t>
      </w:r>
    </w:p>
    <w:p>
      <w:pPr>
        <w:spacing w:line="400" w:lineRule="exact"/>
        <w:rPr>
          <w:rFonts w:ascii="宋体" w:hAnsi="宋体"/>
          <w:b/>
          <w:szCs w:val="21"/>
        </w:rPr>
      </w:pPr>
      <w:r>
        <w:rPr>
          <w:rFonts w:hint="eastAsia"/>
          <w:b/>
          <w:szCs w:val="21"/>
        </w:rPr>
        <w:t>五、</w:t>
      </w:r>
      <w:r>
        <w:rPr>
          <w:rFonts w:hint="eastAsia" w:ascii="宋体" w:hAnsi="宋体"/>
          <w:b/>
          <w:szCs w:val="21"/>
        </w:rPr>
        <w:t>计算与案例分析题（计2</w:t>
      </w:r>
      <w:r>
        <w:rPr>
          <w:rFonts w:ascii="宋体" w:hAnsi="宋体"/>
          <w:b/>
          <w:szCs w:val="21"/>
        </w:rPr>
        <w:t>6</w:t>
      </w:r>
      <w:r>
        <w:rPr>
          <w:rFonts w:hint="eastAsia" w:ascii="宋体" w:hAnsi="宋体"/>
          <w:b/>
          <w:szCs w:val="21"/>
        </w:rPr>
        <w:t>分）</w:t>
      </w:r>
    </w:p>
    <w:p>
      <w:pPr>
        <w:spacing w:line="270" w:lineRule="exact"/>
        <w:ind w:firstLine="420" w:firstLineChars="200"/>
        <w:rPr>
          <w:szCs w:val="21"/>
        </w:rPr>
      </w:pPr>
      <w:r>
        <w:rPr>
          <w:rFonts w:hint="eastAsia" w:ascii="宋体" w:hAnsi="宋体"/>
          <w:szCs w:val="21"/>
        </w:rPr>
        <w:t>1、</w:t>
      </w:r>
      <w:r>
        <w:rPr>
          <w:rFonts w:hint="eastAsia"/>
          <w:szCs w:val="21"/>
        </w:rPr>
        <w:t>答：流动比率</w:t>
      </w:r>
      <w:r>
        <w:rPr>
          <w:szCs w:val="21"/>
        </w:rPr>
        <w:t>=53</w:t>
      </w:r>
      <w:r>
        <w:rPr>
          <w:rFonts w:hint="eastAsia"/>
          <w:szCs w:val="21"/>
        </w:rPr>
        <w:t xml:space="preserve"> </w:t>
      </w:r>
      <w:r>
        <w:rPr>
          <w:szCs w:val="21"/>
        </w:rPr>
        <w:t>502</w:t>
      </w:r>
      <w:r>
        <w:rPr>
          <w:rFonts w:hint="eastAsia"/>
          <w:szCs w:val="21"/>
        </w:rPr>
        <w:t xml:space="preserve"> </w:t>
      </w:r>
      <w:r>
        <w:rPr>
          <w:szCs w:val="21"/>
        </w:rPr>
        <w:t>500</w:t>
      </w:r>
      <w:r>
        <w:rPr>
          <w:rFonts w:hint="eastAsia"/>
          <w:szCs w:val="21"/>
        </w:rPr>
        <w:t xml:space="preserve"> </w:t>
      </w:r>
      <w:r>
        <w:rPr>
          <w:szCs w:val="21"/>
        </w:rPr>
        <w:t>000÷43</w:t>
      </w:r>
      <w:r>
        <w:rPr>
          <w:rFonts w:hint="eastAsia"/>
          <w:szCs w:val="21"/>
        </w:rPr>
        <w:t xml:space="preserve"> </w:t>
      </w:r>
      <w:r>
        <w:rPr>
          <w:szCs w:val="21"/>
        </w:rPr>
        <w:t>414</w:t>
      </w:r>
      <w:r>
        <w:rPr>
          <w:rFonts w:hint="eastAsia"/>
          <w:szCs w:val="21"/>
        </w:rPr>
        <w:t xml:space="preserve"> </w:t>
      </w:r>
      <w:r>
        <w:rPr>
          <w:szCs w:val="21"/>
        </w:rPr>
        <w:t>400</w:t>
      </w:r>
      <w:r>
        <w:rPr>
          <w:rFonts w:hint="eastAsia"/>
          <w:szCs w:val="21"/>
        </w:rPr>
        <w:t xml:space="preserve"> </w:t>
      </w:r>
      <w:r>
        <w:rPr>
          <w:szCs w:val="21"/>
        </w:rPr>
        <w:t>000=1.23</w:t>
      </w:r>
    </w:p>
    <w:p>
      <w:pPr>
        <w:spacing w:line="270" w:lineRule="exact"/>
        <w:ind w:firstLine="420" w:firstLineChars="200"/>
        <w:rPr>
          <w:szCs w:val="21"/>
        </w:rPr>
      </w:pPr>
      <w:r>
        <w:rPr>
          <w:rFonts w:hint="eastAsia"/>
          <w:szCs w:val="21"/>
        </w:rPr>
        <w:t>速动比率</w:t>
      </w:r>
      <w:r>
        <w:rPr>
          <w:szCs w:val="21"/>
        </w:rPr>
        <w:t>=</w:t>
      </w:r>
      <w:r>
        <w:rPr>
          <w:rFonts w:ascii="方正书宋_GBK" w:hAnsi="方正书宋_GBK"/>
          <w:szCs w:val="21"/>
        </w:rPr>
        <w:t>(</w:t>
      </w:r>
      <w:r>
        <w:rPr>
          <w:szCs w:val="21"/>
        </w:rPr>
        <w:t>53</w:t>
      </w:r>
      <w:r>
        <w:rPr>
          <w:rFonts w:hint="eastAsia"/>
          <w:szCs w:val="21"/>
        </w:rPr>
        <w:t xml:space="preserve"> </w:t>
      </w:r>
      <w:r>
        <w:rPr>
          <w:szCs w:val="21"/>
        </w:rPr>
        <w:t>502</w:t>
      </w:r>
      <w:r>
        <w:rPr>
          <w:rFonts w:hint="eastAsia"/>
          <w:szCs w:val="21"/>
        </w:rPr>
        <w:t xml:space="preserve"> </w:t>
      </w:r>
      <w:r>
        <w:rPr>
          <w:szCs w:val="21"/>
        </w:rPr>
        <w:t>500</w:t>
      </w:r>
      <w:r>
        <w:rPr>
          <w:rFonts w:hint="eastAsia"/>
          <w:szCs w:val="21"/>
        </w:rPr>
        <w:t xml:space="preserve"> </w:t>
      </w:r>
      <w:r>
        <w:rPr>
          <w:szCs w:val="21"/>
        </w:rPr>
        <w:t>000-18</w:t>
      </w:r>
      <w:r>
        <w:rPr>
          <w:rFonts w:hint="eastAsia"/>
          <w:szCs w:val="21"/>
        </w:rPr>
        <w:t xml:space="preserve"> </w:t>
      </w:r>
      <w:r>
        <w:rPr>
          <w:szCs w:val="21"/>
        </w:rPr>
        <w:t>258</w:t>
      </w:r>
      <w:r>
        <w:rPr>
          <w:rFonts w:hint="eastAsia"/>
          <w:szCs w:val="21"/>
        </w:rPr>
        <w:t xml:space="preserve"> </w:t>
      </w:r>
      <w:r>
        <w:rPr>
          <w:szCs w:val="21"/>
        </w:rPr>
        <w:t>400</w:t>
      </w:r>
      <w:r>
        <w:rPr>
          <w:rFonts w:hint="eastAsia"/>
          <w:szCs w:val="21"/>
        </w:rPr>
        <w:t xml:space="preserve"> </w:t>
      </w:r>
      <w:r>
        <w:rPr>
          <w:szCs w:val="21"/>
        </w:rPr>
        <w:t>000</w:t>
      </w:r>
      <w:r>
        <w:rPr>
          <w:rFonts w:ascii="方正书宋_GBK" w:hAnsi="方正书宋_GBK"/>
          <w:szCs w:val="21"/>
        </w:rPr>
        <w:t>)</w:t>
      </w:r>
      <w:r>
        <w:rPr>
          <w:szCs w:val="21"/>
        </w:rPr>
        <w:t>÷43</w:t>
      </w:r>
      <w:r>
        <w:rPr>
          <w:rFonts w:hint="eastAsia"/>
          <w:szCs w:val="21"/>
        </w:rPr>
        <w:t xml:space="preserve"> </w:t>
      </w:r>
      <w:r>
        <w:rPr>
          <w:szCs w:val="21"/>
        </w:rPr>
        <w:t>414</w:t>
      </w:r>
      <w:r>
        <w:rPr>
          <w:rFonts w:hint="eastAsia"/>
          <w:szCs w:val="21"/>
        </w:rPr>
        <w:t xml:space="preserve"> </w:t>
      </w:r>
      <w:r>
        <w:rPr>
          <w:szCs w:val="21"/>
        </w:rPr>
        <w:t>400</w:t>
      </w:r>
      <w:r>
        <w:rPr>
          <w:rFonts w:hint="eastAsia"/>
          <w:szCs w:val="21"/>
        </w:rPr>
        <w:t xml:space="preserve"> </w:t>
      </w:r>
      <w:r>
        <w:rPr>
          <w:szCs w:val="21"/>
        </w:rPr>
        <w:t>000=0.81</w:t>
      </w:r>
    </w:p>
    <w:p>
      <w:pPr>
        <w:autoSpaceDE w:val="0"/>
        <w:autoSpaceDN w:val="0"/>
        <w:adjustRightInd w:val="0"/>
        <w:rPr>
          <w:color w:val="000000"/>
          <w:szCs w:val="21"/>
        </w:rPr>
      </w:pPr>
      <w:r>
        <w:rPr>
          <w:rFonts w:hint="eastAsia"/>
          <w:szCs w:val="21"/>
        </w:rPr>
        <w:t>现金比率</w:t>
      </w:r>
      <w:r>
        <w:rPr>
          <w:szCs w:val="21"/>
        </w:rPr>
        <w:t>=24</w:t>
      </w:r>
      <w:r>
        <w:rPr>
          <w:rFonts w:hint="eastAsia"/>
          <w:szCs w:val="21"/>
        </w:rPr>
        <w:t xml:space="preserve"> </w:t>
      </w:r>
      <w:r>
        <w:rPr>
          <w:szCs w:val="21"/>
        </w:rPr>
        <w:t>806</w:t>
      </w:r>
      <w:r>
        <w:rPr>
          <w:rFonts w:hint="eastAsia"/>
          <w:szCs w:val="21"/>
        </w:rPr>
        <w:t xml:space="preserve"> </w:t>
      </w:r>
      <w:r>
        <w:rPr>
          <w:szCs w:val="21"/>
        </w:rPr>
        <w:t>300</w:t>
      </w:r>
      <w:r>
        <w:rPr>
          <w:rFonts w:hint="eastAsia"/>
          <w:szCs w:val="21"/>
        </w:rPr>
        <w:t xml:space="preserve"> </w:t>
      </w:r>
      <w:r>
        <w:rPr>
          <w:szCs w:val="21"/>
        </w:rPr>
        <w:t>000÷43</w:t>
      </w:r>
      <w:r>
        <w:rPr>
          <w:rFonts w:hint="eastAsia"/>
          <w:szCs w:val="21"/>
        </w:rPr>
        <w:t xml:space="preserve"> </w:t>
      </w:r>
      <w:r>
        <w:rPr>
          <w:szCs w:val="21"/>
        </w:rPr>
        <w:t>414</w:t>
      </w:r>
      <w:r>
        <w:rPr>
          <w:rFonts w:hint="eastAsia"/>
          <w:szCs w:val="21"/>
        </w:rPr>
        <w:t xml:space="preserve"> </w:t>
      </w:r>
      <w:r>
        <w:rPr>
          <w:szCs w:val="21"/>
        </w:rPr>
        <w:t>400</w:t>
      </w:r>
      <w:r>
        <w:rPr>
          <w:rFonts w:hint="eastAsia"/>
          <w:szCs w:val="21"/>
        </w:rPr>
        <w:t xml:space="preserve"> </w:t>
      </w:r>
      <w:r>
        <w:rPr>
          <w:szCs w:val="21"/>
        </w:rPr>
        <w:t>000=0.57</w:t>
      </w:r>
      <w:r>
        <w:rPr>
          <w:rFonts w:hint="eastAsia"/>
          <w:color w:val="FF0000"/>
          <w:szCs w:val="21"/>
        </w:rPr>
        <w:t>（答对</w:t>
      </w:r>
      <w:r>
        <w:rPr>
          <w:color w:val="FF0000"/>
          <w:szCs w:val="21"/>
        </w:rPr>
        <w:t>1</w:t>
      </w:r>
      <w:r>
        <w:rPr>
          <w:rFonts w:hint="eastAsia"/>
          <w:color w:val="FF0000"/>
          <w:szCs w:val="21"/>
        </w:rPr>
        <w:t>项记1分，共3分）</w:t>
      </w:r>
    </w:p>
    <w:p>
      <w:pPr>
        <w:spacing w:line="400" w:lineRule="exact"/>
        <w:rPr>
          <w:color w:val="000000"/>
          <w:szCs w:val="21"/>
        </w:rPr>
      </w:pPr>
      <w:r>
        <w:rPr>
          <w:rFonts w:hint="eastAsia"/>
          <w:color w:val="000000"/>
          <w:szCs w:val="21"/>
        </w:rPr>
        <w:t xml:space="preserve">     分析：流动比率小于2，速动比率小于1，总体来说短期偿债能力一般，但现金比率较高，即时偿债能力较强</w:t>
      </w:r>
      <w:r>
        <w:rPr>
          <w:rFonts w:hint="eastAsia"/>
          <w:color w:val="FF0000"/>
          <w:szCs w:val="21"/>
        </w:rPr>
        <w:t>（3分）</w:t>
      </w:r>
    </w:p>
    <w:p>
      <w:pPr>
        <w:spacing w:line="270" w:lineRule="exact"/>
        <w:ind w:firstLine="420" w:firstLineChars="200"/>
        <w:rPr>
          <w:szCs w:val="21"/>
        </w:rPr>
      </w:pPr>
      <w:r>
        <w:rPr>
          <w:rFonts w:hint="eastAsia"/>
          <w:color w:val="000000"/>
          <w:szCs w:val="21"/>
        </w:rPr>
        <w:t>2. 答：</w:t>
      </w:r>
      <w:r>
        <w:rPr>
          <w:rFonts w:hint="eastAsia"/>
          <w:szCs w:val="21"/>
        </w:rPr>
        <w:t>资产负债率</w:t>
      </w:r>
      <w:r>
        <w:rPr>
          <w:szCs w:val="21"/>
        </w:rPr>
        <w:t>=53</w:t>
      </w:r>
      <w:r>
        <w:rPr>
          <w:rFonts w:hint="eastAsia"/>
          <w:szCs w:val="21"/>
        </w:rPr>
        <w:t xml:space="preserve"> </w:t>
      </w:r>
      <w:r>
        <w:rPr>
          <w:szCs w:val="21"/>
        </w:rPr>
        <w:t>548</w:t>
      </w:r>
      <w:r>
        <w:rPr>
          <w:rFonts w:hint="eastAsia"/>
          <w:szCs w:val="21"/>
        </w:rPr>
        <w:t xml:space="preserve"> </w:t>
      </w:r>
      <w:r>
        <w:rPr>
          <w:szCs w:val="21"/>
        </w:rPr>
        <w:t>800</w:t>
      </w:r>
      <w:r>
        <w:rPr>
          <w:rFonts w:hint="eastAsia"/>
          <w:szCs w:val="21"/>
        </w:rPr>
        <w:t xml:space="preserve"> </w:t>
      </w:r>
      <w:r>
        <w:rPr>
          <w:szCs w:val="21"/>
        </w:rPr>
        <w:t>000÷82</w:t>
      </w:r>
      <w:r>
        <w:rPr>
          <w:rFonts w:hint="eastAsia"/>
          <w:szCs w:val="21"/>
        </w:rPr>
        <w:t xml:space="preserve"> </w:t>
      </w:r>
      <w:r>
        <w:rPr>
          <w:szCs w:val="21"/>
        </w:rPr>
        <w:t>251</w:t>
      </w:r>
      <w:r>
        <w:rPr>
          <w:rFonts w:hint="eastAsia"/>
          <w:szCs w:val="21"/>
        </w:rPr>
        <w:t xml:space="preserve"> </w:t>
      </w:r>
      <w:r>
        <w:rPr>
          <w:szCs w:val="21"/>
        </w:rPr>
        <w:t>700</w:t>
      </w:r>
      <w:r>
        <w:rPr>
          <w:rFonts w:hint="eastAsia"/>
          <w:szCs w:val="21"/>
        </w:rPr>
        <w:t xml:space="preserve"> </w:t>
      </w:r>
      <w:r>
        <w:rPr>
          <w:szCs w:val="21"/>
        </w:rPr>
        <w:t>000=0.65</w:t>
      </w:r>
      <w:r>
        <w:rPr>
          <w:rFonts w:hint="eastAsia"/>
          <w:szCs w:val="21"/>
        </w:rPr>
        <w:t xml:space="preserve"> </w:t>
      </w:r>
    </w:p>
    <w:p>
      <w:pPr>
        <w:spacing w:line="270" w:lineRule="exact"/>
        <w:ind w:firstLine="420" w:firstLineChars="200"/>
        <w:rPr>
          <w:szCs w:val="21"/>
        </w:rPr>
      </w:pPr>
      <w:r>
        <w:rPr>
          <w:rFonts w:hint="eastAsia"/>
          <w:szCs w:val="21"/>
        </w:rPr>
        <w:t>权益乘数</w:t>
      </w:r>
      <w:r>
        <w:rPr>
          <w:szCs w:val="21"/>
        </w:rPr>
        <w:t>=82</w:t>
      </w:r>
      <w:r>
        <w:rPr>
          <w:rFonts w:hint="eastAsia"/>
          <w:szCs w:val="21"/>
        </w:rPr>
        <w:t xml:space="preserve"> </w:t>
      </w:r>
      <w:r>
        <w:rPr>
          <w:szCs w:val="21"/>
        </w:rPr>
        <w:t>251</w:t>
      </w:r>
      <w:r>
        <w:rPr>
          <w:rFonts w:hint="eastAsia"/>
          <w:szCs w:val="21"/>
        </w:rPr>
        <w:t xml:space="preserve"> </w:t>
      </w:r>
      <w:r>
        <w:rPr>
          <w:szCs w:val="21"/>
        </w:rPr>
        <w:t>700</w:t>
      </w:r>
      <w:r>
        <w:rPr>
          <w:rFonts w:hint="eastAsia"/>
          <w:szCs w:val="21"/>
        </w:rPr>
        <w:t xml:space="preserve"> </w:t>
      </w:r>
      <w:r>
        <w:rPr>
          <w:szCs w:val="21"/>
        </w:rPr>
        <w:t>000÷28</w:t>
      </w:r>
      <w:r>
        <w:rPr>
          <w:rFonts w:hint="eastAsia"/>
          <w:szCs w:val="21"/>
        </w:rPr>
        <w:t xml:space="preserve"> </w:t>
      </w:r>
      <w:r>
        <w:rPr>
          <w:szCs w:val="21"/>
        </w:rPr>
        <w:t>702</w:t>
      </w:r>
      <w:r>
        <w:rPr>
          <w:rFonts w:hint="eastAsia"/>
          <w:szCs w:val="21"/>
        </w:rPr>
        <w:t xml:space="preserve"> </w:t>
      </w:r>
      <w:r>
        <w:rPr>
          <w:szCs w:val="21"/>
        </w:rPr>
        <w:t>900</w:t>
      </w:r>
      <w:r>
        <w:rPr>
          <w:rFonts w:hint="eastAsia"/>
          <w:szCs w:val="21"/>
        </w:rPr>
        <w:t xml:space="preserve"> </w:t>
      </w:r>
      <w:r>
        <w:rPr>
          <w:szCs w:val="21"/>
        </w:rPr>
        <w:t>000=2.87</w:t>
      </w:r>
    </w:p>
    <w:p>
      <w:pPr>
        <w:spacing w:line="270" w:lineRule="exact"/>
        <w:ind w:firstLine="420" w:firstLineChars="200"/>
        <w:rPr>
          <w:szCs w:val="21"/>
        </w:rPr>
      </w:pPr>
      <w:r>
        <w:rPr>
          <w:rFonts w:hint="eastAsia"/>
          <w:szCs w:val="21"/>
        </w:rPr>
        <w:t>产权比率</w:t>
      </w:r>
      <w:r>
        <w:rPr>
          <w:szCs w:val="21"/>
        </w:rPr>
        <w:t>=53</w:t>
      </w:r>
      <w:r>
        <w:rPr>
          <w:rFonts w:hint="eastAsia"/>
          <w:szCs w:val="21"/>
        </w:rPr>
        <w:t xml:space="preserve"> </w:t>
      </w:r>
      <w:r>
        <w:rPr>
          <w:szCs w:val="21"/>
        </w:rPr>
        <w:t>548</w:t>
      </w:r>
      <w:r>
        <w:rPr>
          <w:rFonts w:hint="eastAsia"/>
          <w:szCs w:val="21"/>
        </w:rPr>
        <w:t xml:space="preserve"> </w:t>
      </w:r>
      <w:r>
        <w:rPr>
          <w:szCs w:val="21"/>
        </w:rPr>
        <w:t>800</w:t>
      </w:r>
      <w:r>
        <w:rPr>
          <w:rFonts w:hint="eastAsia"/>
          <w:szCs w:val="21"/>
        </w:rPr>
        <w:t xml:space="preserve"> </w:t>
      </w:r>
      <w:r>
        <w:rPr>
          <w:szCs w:val="21"/>
        </w:rPr>
        <w:t>000÷28</w:t>
      </w:r>
      <w:r>
        <w:rPr>
          <w:rFonts w:hint="eastAsia"/>
          <w:szCs w:val="21"/>
        </w:rPr>
        <w:t xml:space="preserve"> </w:t>
      </w:r>
      <w:r>
        <w:rPr>
          <w:szCs w:val="21"/>
        </w:rPr>
        <w:t>702</w:t>
      </w:r>
      <w:r>
        <w:rPr>
          <w:rFonts w:hint="eastAsia"/>
          <w:szCs w:val="21"/>
        </w:rPr>
        <w:t xml:space="preserve"> </w:t>
      </w:r>
      <w:r>
        <w:rPr>
          <w:szCs w:val="21"/>
        </w:rPr>
        <w:t>900</w:t>
      </w:r>
      <w:r>
        <w:rPr>
          <w:rFonts w:hint="eastAsia"/>
          <w:szCs w:val="21"/>
        </w:rPr>
        <w:t xml:space="preserve"> </w:t>
      </w:r>
      <w:r>
        <w:rPr>
          <w:szCs w:val="21"/>
        </w:rPr>
        <w:t>000=1.87</w:t>
      </w:r>
    </w:p>
    <w:p>
      <w:pPr>
        <w:spacing w:line="270" w:lineRule="exact"/>
        <w:ind w:firstLine="420" w:firstLineChars="200"/>
        <w:rPr>
          <w:szCs w:val="21"/>
        </w:rPr>
      </w:pPr>
      <w:r>
        <w:rPr>
          <w:rFonts w:hint="eastAsia"/>
          <w:szCs w:val="21"/>
        </w:rPr>
        <w:t>长期资本负债率</w:t>
      </w:r>
      <w:r>
        <w:rPr>
          <w:szCs w:val="21"/>
        </w:rPr>
        <w:t>=10</w:t>
      </w:r>
      <w:r>
        <w:rPr>
          <w:rFonts w:hint="eastAsia"/>
          <w:szCs w:val="21"/>
        </w:rPr>
        <w:t xml:space="preserve"> </w:t>
      </w:r>
      <w:r>
        <w:rPr>
          <w:szCs w:val="21"/>
        </w:rPr>
        <w:t>134</w:t>
      </w:r>
      <w:r>
        <w:rPr>
          <w:rFonts w:hint="eastAsia"/>
          <w:szCs w:val="21"/>
        </w:rPr>
        <w:t xml:space="preserve"> </w:t>
      </w:r>
      <w:r>
        <w:rPr>
          <w:szCs w:val="21"/>
        </w:rPr>
        <w:t>400</w:t>
      </w:r>
      <w:r>
        <w:rPr>
          <w:rFonts w:hint="eastAsia"/>
          <w:szCs w:val="21"/>
        </w:rPr>
        <w:t xml:space="preserve"> </w:t>
      </w:r>
      <w:r>
        <w:rPr>
          <w:szCs w:val="21"/>
        </w:rPr>
        <w:t>000÷</w:t>
      </w:r>
      <w:r>
        <w:rPr>
          <w:rFonts w:ascii="方正书宋_GBK" w:hAnsi="方正书宋_GBK"/>
          <w:szCs w:val="21"/>
        </w:rPr>
        <w:t>(</w:t>
      </w:r>
      <w:r>
        <w:rPr>
          <w:szCs w:val="21"/>
        </w:rPr>
        <w:t>10</w:t>
      </w:r>
      <w:r>
        <w:rPr>
          <w:rFonts w:hint="eastAsia"/>
          <w:szCs w:val="21"/>
        </w:rPr>
        <w:t xml:space="preserve"> </w:t>
      </w:r>
      <w:r>
        <w:rPr>
          <w:szCs w:val="21"/>
        </w:rPr>
        <w:t>134</w:t>
      </w:r>
      <w:r>
        <w:rPr>
          <w:rFonts w:hint="eastAsia"/>
          <w:szCs w:val="21"/>
        </w:rPr>
        <w:t xml:space="preserve"> </w:t>
      </w:r>
      <w:r>
        <w:rPr>
          <w:szCs w:val="21"/>
        </w:rPr>
        <w:t>400</w:t>
      </w:r>
      <w:r>
        <w:rPr>
          <w:rFonts w:hint="eastAsia"/>
          <w:szCs w:val="21"/>
        </w:rPr>
        <w:t xml:space="preserve"> </w:t>
      </w:r>
      <w:r>
        <w:rPr>
          <w:szCs w:val="21"/>
        </w:rPr>
        <w:t>000+28</w:t>
      </w:r>
      <w:r>
        <w:rPr>
          <w:rFonts w:hint="eastAsia"/>
          <w:szCs w:val="21"/>
        </w:rPr>
        <w:t xml:space="preserve"> </w:t>
      </w:r>
      <w:r>
        <w:rPr>
          <w:szCs w:val="21"/>
        </w:rPr>
        <w:t>702</w:t>
      </w:r>
      <w:r>
        <w:rPr>
          <w:rFonts w:hint="eastAsia"/>
          <w:szCs w:val="21"/>
        </w:rPr>
        <w:t xml:space="preserve"> </w:t>
      </w:r>
      <w:r>
        <w:rPr>
          <w:szCs w:val="21"/>
        </w:rPr>
        <w:t>900</w:t>
      </w:r>
      <w:r>
        <w:rPr>
          <w:rFonts w:hint="eastAsia"/>
          <w:szCs w:val="21"/>
        </w:rPr>
        <w:t xml:space="preserve"> </w:t>
      </w:r>
      <w:r>
        <w:rPr>
          <w:szCs w:val="21"/>
        </w:rPr>
        <w:t>000</w:t>
      </w:r>
      <w:r>
        <w:rPr>
          <w:rFonts w:ascii="方正书宋_GBK" w:hAnsi="方正书宋_GBK"/>
          <w:szCs w:val="21"/>
        </w:rPr>
        <w:t>)</w:t>
      </w:r>
      <w:r>
        <w:rPr>
          <w:szCs w:val="21"/>
        </w:rPr>
        <w:t>=0.26</w:t>
      </w:r>
      <w:r>
        <w:rPr>
          <w:rFonts w:hint="eastAsia"/>
          <w:szCs w:val="21"/>
        </w:rPr>
        <w:t xml:space="preserve"> </w:t>
      </w:r>
    </w:p>
    <w:p>
      <w:pPr>
        <w:spacing w:line="270" w:lineRule="exact"/>
        <w:ind w:firstLine="420" w:firstLineChars="200"/>
        <w:rPr>
          <w:szCs w:val="21"/>
        </w:rPr>
      </w:pPr>
      <w:r>
        <w:rPr>
          <w:rFonts w:hint="eastAsia"/>
          <w:szCs w:val="21"/>
        </w:rPr>
        <w:t>利息保障倍数</w:t>
      </w:r>
      <w:r>
        <w:rPr>
          <w:szCs w:val="21"/>
        </w:rPr>
        <w:t>=</w:t>
      </w:r>
      <w:r>
        <w:rPr>
          <w:rFonts w:ascii="方正书宋_GBK" w:hAnsi="方正书宋_GBK"/>
          <w:szCs w:val="21"/>
        </w:rPr>
        <w:t>(</w:t>
      </w:r>
      <w:r>
        <w:rPr>
          <w:szCs w:val="21"/>
        </w:rPr>
        <w:t>144</w:t>
      </w:r>
      <w:r>
        <w:rPr>
          <w:rFonts w:hint="eastAsia"/>
          <w:szCs w:val="21"/>
        </w:rPr>
        <w:t xml:space="preserve"> </w:t>
      </w:r>
      <w:r>
        <w:rPr>
          <w:szCs w:val="21"/>
        </w:rPr>
        <w:t>386</w:t>
      </w:r>
      <w:r>
        <w:rPr>
          <w:rFonts w:hint="eastAsia"/>
          <w:szCs w:val="21"/>
        </w:rPr>
        <w:t xml:space="preserve"> </w:t>
      </w:r>
      <w:r>
        <w:rPr>
          <w:szCs w:val="21"/>
        </w:rPr>
        <w:t>000-149</w:t>
      </w:r>
      <w:r>
        <w:rPr>
          <w:rFonts w:hint="eastAsia"/>
          <w:szCs w:val="21"/>
        </w:rPr>
        <w:t xml:space="preserve"> </w:t>
      </w:r>
      <w:r>
        <w:rPr>
          <w:szCs w:val="21"/>
        </w:rPr>
        <w:t>087</w:t>
      </w:r>
      <w:r>
        <w:rPr>
          <w:rFonts w:hint="eastAsia"/>
          <w:szCs w:val="21"/>
        </w:rPr>
        <w:t xml:space="preserve"> </w:t>
      </w:r>
      <w:r>
        <w:rPr>
          <w:szCs w:val="21"/>
        </w:rPr>
        <w:t>000</w:t>
      </w:r>
      <w:r>
        <w:rPr>
          <w:rFonts w:ascii="方正书宋_GBK" w:hAnsi="方正书宋_GBK"/>
          <w:szCs w:val="21"/>
        </w:rPr>
        <w:t>)</w:t>
      </w:r>
      <w:r>
        <w:rPr>
          <w:szCs w:val="21"/>
        </w:rPr>
        <w:t>÷</w:t>
      </w:r>
      <w:r>
        <w:rPr>
          <w:rFonts w:hint="eastAsia"/>
          <w:szCs w:val="21"/>
        </w:rPr>
        <w:t xml:space="preserve"> </w:t>
      </w:r>
      <w:r>
        <w:rPr>
          <w:szCs w:val="21"/>
        </w:rPr>
        <w:t>149</w:t>
      </w:r>
      <w:r>
        <w:rPr>
          <w:rFonts w:hint="eastAsia"/>
          <w:szCs w:val="21"/>
        </w:rPr>
        <w:t xml:space="preserve"> </w:t>
      </w:r>
      <w:r>
        <w:rPr>
          <w:szCs w:val="21"/>
        </w:rPr>
        <w:t>087</w:t>
      </w:r>
      <w:r>
        <w:rPr>
          <w:rFonts w:hint="eastAsia"/>
          <w:szCs w:val="21"/>
        </w:rPr>
        <w:t xml:space="preserve"> </w:t>
      </w:r>
      <w:r>
        <w:rPr>
          <w:szCs w:val="21"/>
        </w:rPr>
        <w:t>000</w:t>
      </w:r>
    </w:p>
    <w:p>
      <w:pPr>
        <w:spacing w:line="270" w:lineRule="exact"/>
        <w:ind w:firstLine="420" w:firstLineChars="200"/>
        <w:rPr>
          <w:szCs w:val="21"/>
        </w:rPr>
      </w:pPr>
      <w:r>
        <w:rPr>
          <w:szCs w:val="21"/>
        </w:rPr>
        <w:t>　　　　　　=-0.032</w:t>
      </w:r>
      <w:r>
        <w:rPr>
          <w:rFonts w:hint="eastAsia"/>
          <w:color w:val="FF0000"/>
          <w:szCs w:val="21"/>
        </w:rPr>
        <w:t>（答对</w:t>
      </w:r>
      <w:r>
        <w:rPr>
          <w:color w:val="FF0000"/>
          <w:szCs w:val="21"/>
        </w:rPr>
        <w:t>1</w:t>
      </w:r>
      <w:r>
        <w:rPr>
          <w:rFonts w:hint="eastAsia"/>
          <w:color w:val="FF0000"/>
          <w:szCs w:val="21"/>
        </w:rPr>
        <w:t>项记1分，共5分）</w:t>
      </w:r>
    </w:p>
    <w:p>
      <w:pPr>
        <w:spacing w:line="270" w:lineRule="exact"/>
        <w:ind w:firstLine="420" w:firstLineChars="200"/>
        <w:rPr>
          <w:szCs w:val="21"/>
        </w:rPr>
      </w:pPr>
      <w:r>
        <w:rPr>
          <w:rFonts w:hint="eastAsia"/>
          <w:szCs w:val="21"/>
        </w:rPr>
        <w:t>前四项表明长期偿债能力一般，但利息保障倍数为负说明偿债能力好</w:t>
      </w:r>
      <w:r>
        <w:rPr>
          <w:rFonts w:hint="eastAsia"/>
          <w:color w:val="FF0000"/>
          <w:szCs w:val="21"/>
        </w:rPr>
        <w:t>（3分）</w:t>
      </w:r>
    </w:p>
    <w:p>
      <w:pPr>
        <w:ind w:firstLine="420" w:firstLineChars="200"/>
      </w:pPr>
      <w:r>
        <w:rPr>
          <w:rFonts w:hint="eastAsia"/>
          <w:color w:val="000000"/>
          <w:szCs w:val="21"/>
        </w:rPr>
        <w:t>3. 答：201</w:t>
      </w:r>
      <w:r>
        <w:rPr>
          <w:color w:val="000000"/>
          <w:szCs w:val="21"/>
        </w:rPr>
        <w:t>9</w:t>
      </w:r>
      <w:r>
        <w:rPr>
          <w:rFonts w:hint="eastAsia"/>
          <w:color w:val="000000"/>
          <w:szCs w:val="21"/>
        </w:rPr>
        <w:t>年</w:t>
      </w:r>
      <w:r>
        <w:rPr>
          <w:rFonts w:hint="eastAsia"/>
        </w:rPr>
        <w:t>各年指标计算结果如下</w:t>
      </w:r>
      <w:r>
        <w:rPr>
          <w:rFonts w:ascii="方正书宋_GBK" w:hAnsi="方正书宋_GBK"/>
        </w:rPr>
        <w:t>:</w:t>
      </w:r>
    </w:p>
    <w:p>
      <w:pPr>
        <w:spacing w:line="270" w:lineRule="exact"/>
        <w:ind w:firstLine="420" w:firstLineChars="200"/>
        <w:rPr>
          <w:szCs w:val="21"/>
        </w:rPr>
      </w:pPr>
      <w:r>
        <w:rPr>
          <w:rFonts w:hint="eastAsia"/>
          <w:szCs w:val="21"/>
        </w:rPr>
        <w:t>应收账款周转率</w:t>
      </w:r>
      <w:r>
        <w:rPr>
          <w:szCs w:val="21"/>
        </w:rPr>
        <w:t>=105</w:t>
      </w:r>
      <w:r>
        <w:rPr>
          <w:rFonts w:hint="eastAsia"/>
          <w:szCs w:val="21"/>
        </w:rPr>
        <w:t xml:space="preserve"> </w:t>
      </w:r>
      <w:r>
        <w:rPr>
          <w:szCs w:val="21"/>
        </w:rPr>
        <w:t>292</w:t>
      </w:r>
      <w:r>
        <w:rPr>
          <w:rFonts w:hint="eastAsia"/>
          <w:szCs w:val="21"/>
        </w:rPr>
        <w:t xml:space="preserve"> </w:t>
      </w:r>
      <w:r>
        <w:rPr>
          <w:szCs w:val="21"/>
        </w:rPr>
        <w:t>000</w:t>
      </w:r>
      <w:r>
        <w:rPr>
          <w:rFonts w:hint="eastAsia"/>
          <w:szCs w:val="21"/>
        </w:rPr>
        <w:t xml:space="preserve"> </w:t>
      </w:r>
      <w:r>
        <w:rPr>
          <w:szCs w:val="21"/>
        </w:rPr>
        <w:t>000</w:t>
      </w:r>
      <w:r>
        <w:rPr>
          <w:rFonts w:hint="eastAsia"/>
          <w:szCs w:val="21"/>
        </w:rPr>
        <w:t xml:space="preserve"> </w:t>
      </w:r>
      <w:r>
        <w:rPr>
          <w:szCs w:val="21"/>
        </w:rPr>
        <w:t>÷</w:t>
      </w:r>
      <w:r>
        <w:rPr>
          <w:rFonts w:ascii="方正书宋_GBK" w:hAnsi="方正书宋_GBK"/>
          <w:szCs w:val="21"/>
        </w:rPr>
        <w:t>[</w:t>
      </w:r>
      <w:r>
        <w:rPr>
          <w:rFonts w:hint="eastAsia"/>
          <w:szCs w:val="21"/>
        </w:rPr>
        <w:t xml:space="preserve"> </w:t>
      </w:r>
      <w:r>
        <w:rPr>
          <w:rFonts w:ascii="方正书宋_GBK" w:hAnsi="方正书宋_GBK"/>
          <w:szCs w:val="21"/>
        </w:rPr>
        <w:t>(</w:t>
      </w:r>
      <w:r>
        <w:rPr>
          <w:szCs w:val="21"/>
        </w:rPr>
        <w:t>671</w:t>
      </w:r>
      <w:r>
        <w:rPr>
          <w:rFonts w:hint="eastAsia"/>
          <w:szCs w:val="21"/>
        </w:rPr>
        <w:t xml:space="preserve"> </w:t>
      </w:r>
      <w:r>
        <w:rPr>
          <w:szCs w:val="21"/>
        </w:rPr>
        <w:t>075</w:t>
      </w:r>
      <w:r>
        <w:rPr>
          <w:rFonts w:hint="eastAsia"/>
          <w:szCs w:val="21"/>
        </w:rPr>
        <w:t xml:space="preserve"> </w:t>
      </w:r>
      <w:r>
        <w:rPr>
          <w:szCs w:val="21"/>
        </w:rPr>
        <w:t>000+</w:t>
      </w:r>
      <w:r>
        <w:rPr>
          <w:rFonts w:hint="eastAsia"/>
          <w:szCs w:val="21"/>
        </w:rPr>
        <w:t xml:space="preserve"> </w:t>
      </w:r>
      <w:r>
        <w:rPr>
          <w:szCs w:val="21"/>
        </w:rPr>
        <w:t>1</w:t>
      </w:r>
      <w:r>
        <w:rPr>
          <w:rFonts w:hint="eastAsia"/>
          <w:szCs w:val="21"/>
        </w:rPr>
        <w:t xml:space="preserve"> </w:t>
      </w:r>
      <w:r>
        <w:rPr>
          <w:szCs w:val="21"/>
        </w:rPr>
        <w:t>270</w:t>
      </w:r>
      <w:r>
        <w:rPr>
          <w:rFonts w:hint="eastAsia"/>
          <w:szCs w:val="21"/>
        </w:rPr>
        <w:t xml:space="preserve"> </w:t>
      </w:r>
      <w:r>
        <w:rPr>
          <w:szCs w:val="21"/>
        </w:rPr>
        <w:t>500</w:t>
      </w:r>
      <w:r>
        <w:rPr>
          <w:rFonts w:hint="eastAsia"/>
          <w:szCs w:val="21"/>
        </w:rPr>
        <w:t xml:space="preserve"> </w:t>
      </w:r>
      <w:r>
        <w:rPr>
          <w:szCs w:val="21"/>
        </w:rPr>
        <w:t>000</w:t>
      </w:r>
      <w:r>
        <w:rPr>
          <w:rFonts w:ascii="方正书宋_GBK" w:hAnsi="方正书宋_GBK"/>
          <w:szCs w:val="21"/>
        </w:rPr>
        <w:t>)</w:t>
      </w:r>
      <w:r>
        <w:rPr>
          <w:szCs w:val="21"/>
        </w:rPr>
        <w:t>÷2</w:t>
      </w:r>
      <w:r>
        <w:rPr>
          <w:rFonts w:ascii="方正书宋_GBK" w:hAnsi="方正书宋_GBK"/>
          <w:szCs w:val="21"/>
        </w:rPr>
        <w:t>]</w:t>
      </w:r>
      <w:r>
        <w:rPr>
          <w:szCs w:val="21"/>
        </w:rPr>
        <w:t>=108.46</w:t>
      </w:r>
    </w:p>
    <w:p>
      <w:pPr>
        <w:spacing w:line="270" w:lineRule="exact"/>
        <w:ind w:firstLine="420" w:firstLineChars="200"/>
        <w:rPr>
          <w:szCs w:val="21"/>
        </w:rPr>
      </w:pPr>
      <w:r>
        <w:rPr>
          <w:rFonts w:hint="eastAsia"/>
          <w:szCs w:val="21"/>
        </w:rPr>
        <w:t>存货周转率</w:t>
      </w:r>
      <w:r>
        <w:rPr>
          <w:szCs w:val="21"/>
        </w:rPr>
        <w:t>=18</w:t>
      </w:r>
      <w:r>
        <w:rPr>
          <w:rFonts w:hint="eastAsia"/>
          <w:szCs w:val="21"/>
        </w:rPr>
        <w:t xml:space="preserve"> </w:t>
      </w:r>
      <w:r>
        <w:rPr>
          <w:szCs w:val="21"/>
        </w:rPr>
        <w:t>258</w:t>
      </w:r>
      <w:r>
        <w:rPr>
          <w:rFonts w:hint="eastAsia"/>
          <w:szCs w:val="21"/>
        </w:rPr>
        <w:t xml:space="preserve"> </w:t>
      </w:r>
      <w:r>
        <w:rPr>
          <w:szCs w:val="21"/>
        </w:rPr>
        <w:t>400</w:t>
      </w:r>
      <w:r>
        <w:rPr>
          <w:rFonts w:hint="eastAsia"/>
          <w:szCs w:val="21"/>
        </w:rPr>
        <w:t xml:space="preserve"> </w:t>
      </w:r>
      <w:r>
        <w:rPr>
          <w:szCs w:val="21"/>
        </w:rPr>
        <w:t>000÷</w:t>
      </w:r>
      <w:r>
        <w:rPr>
          <w:rFonts w:ascii="方正书宋_GBK" w:hAnsi="方正书宋_GBK"/>
          <w:szCs w:val="21"/>
        </w:rPr>
        <w:t>[(</w:t>
      </w:r>
      <w:r>
        <w:rPr>
          <w:szCs w:val="21"/>
        </w:rPr>
        <w:t>18</w:t>
      </w:r>
      <w:r>
        <w:rPr>
          <w:rFonts w:hint="eastAsia"/>
          <w:szCs w:val="21"/>
        </w:rPr>
        <w:t xml:space="preserve"> </w:t>
      </w:r>
      <w:r>
        <w:rPr>
          <w:szCs w:val="21"/>
        </w:rPr>
        <w:t>258</w:t>
      </w:r>
      <w:r>
        <w:rPr>
          <w:rFonts w:hint="eastAsia"/>
          <w:szCs w:val="21"/>
        </w:rPr>
        <w:t xml:space="preserve"> </w:t>
      </w:r>
      <w:r>
        <w:rPr>
          <w:szCs w:val="21"/>
        </w:rPr>
        <w:t>400</w:t>
      </w:r>
      <w:r>
        <w:rPr>
          <w:rFonts w:hint="eastAsia"/>
          <w:szCs w:val="21"/>
        </w:rPr>
        <w:t xml:space="preserve"> </w:t>
      </w:r>
      <w:r>
        <w:rPr>
          <w:szCs w:val="21"/>
        </w:rPr>
        <w:t>000+17</w:t>
      </w:r>
      <w:r>
        <w:rPr>
          <w:rFonts w:hint="eastAsia"/>
          <w:szCs w:val="21"/>
        </w:rPr>
        <w:t xml:space="preserve"> </w:t>
      </w:r>
      <w:r>
        <w:rPr>
          <w:szCs w:val="21"/>
        </w:rPr>
        <w:t>222</w:t>
      </w:r>
      <w:r>
        <w:rPr>
          <w:rFonts w:hint="eastAsia"/>
          <w:szCs w:val="21"/>
        </w:rPr>
        <w:t xml:space="preserve"> </w:t>
      </w:r>
      <w:r>
        <w:rPr>
          <w:szCs w:val="21"/>
        </w:rPr>
        <w:t>500</w:t>
      </w:r>
      <w:r>
        <w:rPr>
          <w:rFonts w:hint="eastAsia"/>
          <w:szCs w:val="21"/>
        </w:rPr>
        <w:t xml:space="preserve"> </w:t>
      </w:r>
      <w:r>
        <w:rPr>
          <w:szCs w:val="21"/>
        </w:rPr>
        <w:t>000</w:t>
      </w:r>
      <w:r>
        <w:rPr>
          <w:rFonts w:ascii="方正书宋_GBK" w:hAnsi="方正书宋_GBK"/>
          <w:szCs w:val="21"/>
        </w:rPr>
        <w:t>)</w:t>
      </w:r>
      <w:r>
        <w:rPr>
          <w:szCs w:val="21"/>
        </w:rPr>
        <w:t>÷2</w:t>
      </w:r>
      <w:r>
        <w:rPr>
          <w:rFonts w:ascii="方正书宋_GBK" w:hAnsi="方正书宋_GBK"/>
          <w:szCs w:val="21"/>
        </w:rPr>
        <w:t>]</w:t>
      </w:r>
      <w:r>
        <w:rPr>
          <w:szCs w:val="21"/>
        </w:rPr>
        <w:t>=1.03</w:t>
      </w:r>
    </w:p>
    <w:p>
      <w:pPr>
        <w:spacing w:line="270" w:lineRule="exact"/>
        <w:ind w:firstLine="420" w:firstLineChars="200"/>
        <w:rPr>
          <w:szCs w:val="21"/>
        </w:rPr>
      </w:pPr>
      <w:r>
        <w:rPr>
          <w:rFonts w:hint="eastAsia"/>
          <w:szCs w:val="21"/>
        </w:rPr>
        <w:t>总资产周转率</w:t>
      </w:r>
      <w:r>
        <w:rPr>
          <w:szCs w:val="21"/>
        </w:rPr>
        <w:t>=105</w:t>
      </w:r>
      <w:r>
        <w:rPr>
          <w:rFonts w:hint="eastAsia"/>
          <w:szCs w:val="21"/>
        </w:rPr>
        <w:t xml:space="preserve"> </w:t>
      </w:r>
      <w:r>
        <w:rPr>
          <w:szCs w:val="21"/>
        </w:rPr>
        <w:t>292</w:t>
      </w:r>
      <w:r>
        <w:rPr>
          <w:rFonts w:hint="eastAsia"/>
          <w:szCs w:val="21"/>
        </w:rPr>
        <w:t xml:space="preserve"> </w:t>
      </w:r>
      <w:r>
        <w:rPr>
          <w:szCs w:val="21"/>
        </w:rPr>
        <w:t>000</w:t>
      </w:r>
      <w:r>
        <w:rPr>
          <w:rFonts w:hint="eastAsia"/>
          <w:szCs w:val="21"/>
        </w:rPr>
        <w:t xml:space="preserve"> </w:t>
      </w:r>
      <w:r>
        <w:rPr>
          <w:szCs w:val="21"/>
        </w:rPr>
        <w:t>000</w:t>
      </w:r>
      <w:r>
        <w:rPr>
          <w:rFonts w:hint="eastAsia"/>
          <w:szCs w:val="21"/>
        </w:rPr>
        <w:t xml:space="preserve"> </w:t>
      </w:r>
      <w:r>
        <w:rPr>
          <w:szCs w:val="21"/>
        </w:rPr>
        <w:t>÷</w:t>
      </w:r>
      <w:r>
        <w:rPr>
          <w:rFonts w:ascii="方正书宋_GBK" w:hAnsi="方正书宋_GBK"/>
          <w:szCs w:val="21"/>
        </w:rPr>
        <w:t>[(</w:t>
      </w:r>
      <w:r>
        <w:rPr>
          <w:rFonts w:hint="eastAsia"/>
          <w:szCs w:val="21"/>
        </w:rPr>
        <w:t xml:space="preserve"> </w:t>
      </w:r>
      <w:r>
        <w:rPr>
          <w:szCs w:val="21"/>
        </w:rPr>
        <w:t>82</w:t>
      </w:r>
      <w:r>
        <w:rPr>
          <w:rFonts w:hint="eastAsia"/>
          <w:szCs w:val="21"/>
        </w:rPr>
        <w:t xml:space="preserve"> </w:t>
      </w:r>
      <w:r>
        <w:rPr>
          <w:szCs w:val="21"/>
        </w:rPr>
        <w:t>251</w:t>
      </w:r>
      <w:r>
        <w:rPr>
          <w:rFonts w:hint="eastAsia"/>
          <w:szCs w:val="21"/>
        </w:rPr>
        <w:t xml:space="preserve"> </w:t>
      </w:r>
      <w:r>
        <w:rPr>
          <w:szCs w:val="21"/>
        </w:rPr>
        <w:t>700</w:t>
      </w:r>
      <w:r>
        <w:rPr>
          <w:rFonts w:hint="eastAsia"/>
          <w:szCs w:val="21"/>
        </w:rPr>
        <w:t xml:space="preserve"> </w:t>
      </w:r>
      <w:r>
        <w:rPr>
          <w:szCs w:val="21"/>
        </w:rPr>
        <w:t>000+</w:t>
      </w:r>
      <w:r>
        <w:rPr>
          <w:rFonts w:hint="eastAsia"/>
          <w:szCs w:val="21"/>
        </w:rPr>
        <w:t xml:space="preserve"> </w:t>
      </w:r>
      <w:r>
        <w:rPr>
          <w:szCs w:val="21"/>
        </w:rPr>
        <w:t>76</w:t>
      </w:r>
      <w:r>
        <w:rPr>
          <w:rFonts w:hint="eastAsia"/>
          <w:szCs w:val="21"/>
        </w:rPr>
        <w:t xml:space="preserve"> </w:t>
      </w:r>
      <w:r>
        <w:rPr>
          <w:szCs w:val="21"/>
        </w:rPr>
        <w:t>161</w:t>
      </w:r>
      <w:r>
        <w:rPr>
          <w:rFonts w:hint="eastAsia"/>
          <w:szCs w:val="21"/>
        </w:rPr>
        <w:t xml:space="preserve"> </w:t>
      </w:r>
      <w:r>
        <w:rPr>
          <w:szCs w:val="21"/>
        </w:rPr>
        <w:t>500</w:t>
      </w:r>
      <w:r>
        <w:rPr>
          <w:rFonts w:hint="eastAsia"/>
          <w:szCs w:val="21"/>
        </w:rPr>
        <w:t xml:space="preserve"> </w:t>
      </w:r>
      <w:r>
        <w:rPr>
          <w:szCs w:val="21"/>
        </w:rPr>
        <w:t>000</w:t>
      </w:r>
      <w:r>
        <w:rPr>
          <w:rFonts w:ascii="方正书宋_GBK" w:hAnsi="方正书宋_GBK"/>
          <w:szCs w:val="21"/>
        </w:rPr>
        <w:t>)</w:t>
      </w:r>
      <w:r>
        <w:rPr>
          <w:szCs w:val="21"/>
        </w:rPr>
        <w:t>÷2</w:t>
      </w:r>
      <w:r>
        <w:rPr>
          <w:rFonts w:ascii="方正书宋_GBK" w:hAnsi="方正书宋_GBK"/>
          <w:szCs w:val="21"/>
        </w:rPr>
        <w:t>]</w:t>
      </w:r>
      <w:r>
        <w:rPr>
          <w:szCs w:val="21"/>
        </w:rPr>
        <w:t>=1.32</w:t>
      </w:r>
      <w:r>
        <w:rPr>
          <w:rFonts w:hint="eastAsia"/>
          <w:szCs w:val="21"/>
        </w:rPr>
        <w:t xml:space="preserve"> </w:t>
      </w:r>
    </w:p>
    <w:p>
      <w:pPr>
        <w:spacing w:line="270" w:lineRule="exact"/>
        <w:ind w:firstLine="420" w:firstLineChars="200"/>
        <w:rPr>
          <w:color w:val="FF0000"/>
          <w:szCs w:val="21"/>
        </w:rPr>
      </w:pPr>
      <w:r>
        <w:rPr>
          <w:rFonts w:hint="eastAsia"/>
          <w:color w:val="FF0000"/>
          <w:szCs w:val="21"/>
        </w:rPr>
        <w:t>（每项答对得1分，计3分）</w:t>
      </w:r>
    </w:p>
    <w:p>
      <w:pPr>
        <w:spacing w:line="270" w:lineRule="exact"/>
        <w:ind w:firstLine="422" w:firstLineChars="200"/>
        <w:rPr>
          <w:szCs w:val="21"/>
        </w:rPr>
      </w:pPr>
      <w:r>
        <w:rPr>
          <w:rFonts w:hint="eastAsia"/>
          <w:b/>
          <w:color w:val="000000" w:themeColor="text1"/>
          <w:szCs w:val="21"/>
        </w:rPr>
        <w:t>公司营运能力较好</w:t>
      </w:r>
      <w:r>
        <w:rPr>
          <w:rFonts w:hint="eastAsia"/>
          <w:color w:val="000000"/>
          <w:szCs w:val="21"/>
        </w:rPr>
        <w:t>。</w:t>
      </w:r>
      <w:r>
        <w:rPr>
          <w:rFonts w:hint="eastAsia"/>
          <w:color w:val="FF0000"/>
          <w:szCs w:val="21"/>
        </w:rPr>
        <w:t>（3分）</w:t>
      </w:r>
    </w:p>
    <w:p>
      <w:pPr>
        <w:ind w:firstLine="420" w:firstLineChars="200"/>
        <w:rPr>
          <w:szCs w:val="21"/>
        </w:rPr>
      </w:pPr>
      <w:r>
        <w:rPr>
          <w:rFonts w:hint="eastAsia" w:ascii="方正书宋_GBK" w:hAnsi="方正书宋_GBK"/>
          <w:szCs w:val="21"/>
        </w:rPr>
        <w:t>4.</w:t>
      </w:r>
      <w:r>
        <w:rPr>
          <w:rFonts w:hint="eastAsia"/>
          <w:szCs w:val="21"/>
        </w:rPr>
        <w:t>营业利润率</w:t>
      </w:r>
      <w:r>
        <w:rPr>
          <w:szCs w:val="21"/>
        </w:rPr>
        <w:t>=183</w:t>
      </w:r>
      <w:r>
        <w:rPr>
          <w:rFonts w:hint="eastAsia"/>
          <w:szCs w:val="21"/>
        </w:rPr>
        <w:t xml:space="preserve"> </w:t>
      </w:r>
      <w:r>
        <w:rPr>
          <w:szCs w:val="21"/>
        </w:rPr>
        <w:t>903</w:t>
      </w:r>
      <w:r>
        <w:rPr>
          <w:rFonts w:hint="eastAsia"/>
          <w:szCs w:val="21"/>
        </w:rPr>
        <w:t xml:space="preserve"> </w:t>
      </w:r>
      <w:r>
        <w:rPr>
          <w:szCs w:val="21"/>
        </w:rPr>
        <w:t>000÷105</w:t>
      </w:r>
      <w:r>
        <w:rPr>
          <w:rFonts w:hint="eastAsia"/>
          <w:szCs w:val="21"/>
        </w:rPr>
        <w:t xml:space="preserve"> </w:t>
      </w:r>
      <w:r>
        <w:rPr>
          <w:szCs w:val="21"/>
        </w:rPr>
        <w:t>292</w:t>
      </w:r>
      <w:r>
        <w:rPr>
          <w:rFonts w:hint="eastAsia"/>
          <w:szCs w:val="21"/>
        </w:rPr>
        <w:t xml:space="preserve"> </w:t>
      </w:r>
      <w:r>
        <w:rPr>
          <w:szCs w:val="21"/>
        </w:rPr>
        <w:t>000</w:t>
      </w:r>
      <w:r>
        <w:rPr>
          <w:rFonts w:hint="eastAsia"/>
          <w:szCs w:val="21"/>
        </w:rPr>
        <w:t xml:space="preserve"> </w:t>
      </w:r>
      <w:r>
        <w:rPr>
          <w:szCs w:val="21"/>
        </w:rPr>
        <w:t>000=0.002</w:t>
      </w:r>
    </w:p>
    <w:p>
      <w:pPr>
        <w:spacing w:line="270" w:lineRule="exact"/>
        <w:ind w:firstLine="420" w:firstLineChars="200"/>
        <w:rPr>
          <w:szCs w:val="21"/>
        </w:rPr>
      </w:pPr>
      <w:r>
        <w:rPr>
          <w:rFonts w:hint="eastAsia"/>
          <w:szCs w:val="21"/>
        </w:rPr>
        <w:t>总资产净利率</w:t>
      </w:r>
      <w:r>
        <w:rPr>
          <w:szCs w:val="21"/>
        </w:rPr>
        <w:t>=104</w:t>
      </w:r>
      <w:r>
        <w:rPr>
          <w:rFonts w:hint="eastAsia"/>
          <w:szCs w:val="21"/>
        </w:rPr>
        <w:t xml:space="preserve"> </w:t>
      </w:r>
      <w:r>
        <w:rPr>
          <w:szCs w:val="21"/>
        </w:rPr>
        <w:t>303</w:t>
      </w:r>
      <w:r>
        <w:rPr>
          <w:rFonts w:hint="eastAsia"/>
          <w:szCs w:val="21"/>
        </w:rPr>
        <w:t xml:space="preserve"> </w:t>
      </w:r>
      <w:r>
        <w:rPr>
          <w:szCs w:val="21"/>
        </w:rPr>
        <w:t>000÷</w:t>
      </w:r>
      <w:r>
        <w:rPr>
          <w:rFonts w:ascii="方正书宋_GBK" w:hAnsi="方正书宋_GBK"/>
          <w:szCs w:val="21"/>
        </w:rPr>
        <w:t>[(</w:t>
      </w:r>
      <w:r>
        <w:rPr>
          <w:szCs w:val="21"/>
        </w:rPr>
        <w:t>82</w:t>
      </w:r>
      <w:r>
        <w:rPr>
          <w:rFonts w:hint="eastAsia"/>
          <w:szCs w:val="21"/>
        </w:rPr>
        <w:t xml:space="preserve"> </w:t>
      </w:r>
      <w:r>
        <w:rPr>
          <w:szCs w:val="21"/>
        </w:rPr>
        <w:t>251</w:t>
      </w:r>
      <w:r>
        <w:rPr>
          <w:rFonts w:hint="eastAsia"/>
          <w:szCs w:val="21"/>
        </w:rPr>
        <w:t xml:space="preserve"> </w:t>
      </w:r>
      <w:r>
        <w:rPr>
          <w:szCs w:val="21"/>
        </w:rPr>
        <w:t>700</w:t>
      </w:r>
      <w:r>
        <w:rPr>
          <w:rFonts w:hint="eastAsia"/>
          <w:szCs w:val="21"/>
        </w:rPr>
        <w:t xml:space="preserve"> </w:t>
      </w:r>
      <w:r>
        <w:rPr>
          <w:szCs w:val="21"/>
        </w:rPr>
        <w:t>000+76</w:t>
      </w:r>
      <w:r>
        <w:rPr>
          <w:rFonts w:hint="eastAsia"/>
          <w:szCs w:val="21"/>
        </w:rPr>
        <w:t xml:space="preserve"> </w:t>
      </w:r>
      <w:r>
        <w:rPr>
          <w:szCs w:val="21"/>
        </w:rPr>
        <w:t>161</w:t>
      </w:r>
      <w:r>
        <w:rPr>
          <w:rFonts w:hint="eastAsia"/>
          <w:szCs w:val="21"/>
        </w:rPr>
        <w:t xml:space="preserve"> </w:t>
      </w:r>
      <w:r>
        <w:rPr>
          <w:szCs w:val="21"/>
        </w:rPr>
        <w:t>500</w:t>
      </w:r>
      <w:r>
        <w:rPr>
          <w:rFonts w:hint="eastAsia"/>
          <w:szCs w:val="21"/>
        </w:rPr>
        <w:t xml:space="preserve"> </w:t>
      </w:r>
      <w:r>
        <w:rPr>
          <w:szCs w:val="21"/>
        </w:rPr>
        <w:t>000</w:t>
      </w:r>
      <w:r>
        <w:rPr>
          <w:rFonts w:ascii="方正书宋_GBK" w:hAnsi="方正书宋_GBK"/>
          <w:szCs w:val="21"/>
        </w:rPr>
        <w:t>)</w:t>
      </w:r>
      <w:r>
        <w:rPr>
          <w:szCs w:val="21"/>
        </w:rPr>
        <w:t>÷2</w:t>
      </w:r>
      <w:r>
        <w:rPr>
          <w:rFonts w:ascii="方正书宋_GBK" w:hAnsi="方正书宋_GBK"/>
          <w:szCs w:val="21"/>
        </w:rPr>
        <w:t>]</w:t>
      </w:r>
      <w:r>
        <w:rPr>
          <w:szCs w:val="21"/>
        </w:rPr>
        <w:t>=0.0013</w:t>
      </w:r>
    </w:p>
    <w:p>
      <w:pPr>
        <w:spacing w:line="270" w:lineRule="exact"/>
        <w:ind w:firstLine="420" w:firstLineChars="200"/>
        <w:rPr>
          <w:szCs w:val="21"/>
        </w:rPr>
      </w:pPr>
      <w:r>
        <w:rPr>
          <w:rFonts w:hint="eastAsia"/>
          <w:szCs w:val="21"/>
        </w:rPr>
        <w:t>净资产利润率=</w:t>
      </w:r>
      <w:r>
        <w:rPr>
          <w:szCs w:val="21"/>
        </w:rPr>
        <w:t>104</w:t>
      </w:r>
      <w:r>
        <w:rPr>
          <w:rFonts w:hint="eastAsia"/>
          <w:szCs w:val="21"/>
        </w:rPr>
        <w:t xml:space="preserve"> </w:t>
      </w:r>
      <w:r>
        <w:rPr>
          <w:szCs w:val="21"/>
        </w:rPr>
        <w:t>303</w:t>
      </w:r>
      <w:r>
        <w:rPr>
          <w:rFonts w:hint="eastAsia"/>
          <w:szCs w:val="21"/>
        </w:rPr>
        <w:t xml:space="preserve"> </w:t>
      </w:r>
      <w:r>
        <w:rPr>
          <w:szCs w:val="21"/>
        </w:rPr>
        <w:t>000÷</w:t>
      </w:r>
      <w:r>
        <w:rPr>
          <w:rFonts w:ascii="方正书宋_GBK" w:hAnsi="方正书宋_GBK"/>
          <w:szCs w:val="21"/>
        </w:rPr>
        <w:t>[(</w:t>
      </w:r>
      <w:r>
        <w:rPr>
          <w:rFonts w:hint="eastAsia"/>
          <w:szCs w:val="21"/>
        </w:rPr>
        <w:t>28 702 9</w:t>
      </w:r>
      <w:r>
        <w:rPr>
          <w:szCs w:val="21"/>
        </w:rPr>
        <w:t>00</w:t>
      </w:r>
      <w:r>
        <w:rPr>
          <w:rFonts w:hint="eastAsia"/>
          <w:szCs w:val="21"/>
        </w:rPr>
        <w:t xml:space="preserve"> </w:t>
      </w:r>
      <w:r>
        <w:rPr>
          <w:szCs w:val="21"/>
        </w:rPr>
        <w:t>000+</w:t>
      </w:r>
      <w:r>
        <w:rPr>
          <w:rFonts w:hint="eastAsia"/>
          <w:szCs w:val="21"/>
        </w:rPr>
        <w:t xml:space="preserve">29 </w:t>
      </w:r>
      <w:r>
        <w:rPr>
          <w:szCs w:val="21"/>
        </w:rPr>
        <w:t>1</w:t>
      </w:r>
      <w:r>
        <w:rPr>
          <w:rFonts w:hint="eastAsia"/>
          <w:szCs w:val="21"/>
        </w:rPr>
        <w:t>1</w:t>
      </w:r>
      <w:r>
        <w:rPr>
          <w:szCs w:val="21"/>
        </w:rPr>
        <w:t>1</w:t>
      </w:r>
      <w:r>
        <w:rPr>
          <w:rFonts w:hint="eastAsia"/>
          <w:szCs w:val="21"/>
        </w:rPr>
        <w:t xml:space="preserve"> </w:t>
      </w:r>
      <w:r>
        <w:rPr>
          <w:szCs w:val="21"/>
        </w:rPr>
        <w:t>500</w:t>
      </w:r>
      <w:r>
        <w:rPr>
          <w:rFonts w:hint="eastAsia"/>
          <w:szCs w:val="21"/>
        </w:rPr>
        <w:t xml:space="preserve"> </w:t>
      </w:r>
      <w:r>
        <w:rPr>
          <w:szCs w:val="21"/>
        </w:rPr>
        <w:t>000</w:t>
      </w:r>
      <w:r>
        <w:rPr>
          <w:rFonts w:ascii="方正书宋_GBK" w:hAnsi="方正书宋_GBK"/>
          <w:szCs w:val="21"/>
        </w:rPr>
        <w:t>)</w:t>
      </w:r>
      <w:r>
        <w:rPr>
          <w:szCs w:val="21"/>
        </w:rPr>
        <w:t>÷2</w:t>
      </w:r>
      <w:r>
        <w:rPr>
          <w:rFonts w:ascii="方正书宋_GBK" w:hAnsi="方正书宋_GBK"/>
          <w:szCs w:val="21"/>
        </w:rPr>
        <w:t>]</w:t>
      </w:r>
      <w:r>
        <w:rPr>
          <w:rFonts w:hint="eastAsia" w:ascii="方正书宋_GBK" w:hAnsi="方正书宋_GBK"/>
          <w:szCs w:val="21"/>
        </w:rPr>
        <w:t>=0.0036</w:t>
      </w:r>
    </w:p>
    <w:p>
      <w:pPr>
        <w:spacing w:line="400" w:lineRule="exact"/>
        <w:rPr>
          <w:color w:val="000000"/>
          <w:szCs w:val="21"/>
        </w:rPr>
      </w:pPr>
      <w:r>
        <w:rPr>
          <w:rFonts w:hint="eastAsia"/>
          <w:color w:val="FF0000"/>
          <w:szCs w:val="21"/>
        </w:rPr>
        <w:t>（答对1项记</w:t>
      </w:r>
      <w:r>
        <w:rPr>
          <w:color w:val="FF0000"/>
          <w:szCs w:val="21"/>
        </w:rPr>
        <w:t>1</w:t>
      </w:r>
      <w:r>
        <w:rPr>
          <w:rFonts w:hint="eastAsia"/>
          <w:color w:val="FF0000"/>
          <w:szCs w:val="21"/>
        </w:rPr>
        <w:t>分，3项记</w:t>
      </w:r>
      <w:r>
        <w:rPr>
          <w:color w:val="FF0000"/>
          <w:szCs w:val="21"/>
        </w:rPr>
        <w:t>3</w:t>
      </w:r>
      <w:r>
        <w:rPr>
          <w:rFonts w:hint="eastAsia"/>
          <w:color w:val="FF0000"/>
          <w:szCs w:val="21"/>
        </w:rPr>
        <w:t>分）</w:t>
      </w:r>
    </w:p>
    <w:p>
      <w:pPr>
        <w:spacing w:line="400" w:lineRule="exact"/>
        <w:rPr>
          <w:color w:val="000000"/>
          <w:szCs w:val="21"/>
        </w:rPr>
      </w:pPr>
      <w:r>
        <w:rPr>
          <w:rFonts w:hint="eastAsia"/>
          <w:color w:val="000000"/>
          <w:szCs w:val="21"/>
        </w:rPr>
        <w:t xml:space="preserve">    分析：</w:t>
      </w:r>
      <w:r>
        <w:rPr>
          <w:rFonts w:hint="eastAsia"/>
          <w:b/>
          <w:color w:val="FF0000"/>
          <w:szCs w:val="21"/>
        </w:rPr>
        <w:t>公司获利能力一般</w:t>
      </w:r>
      <w:r>
        <w:rPr>
          <w:rFonts w:hint="eastAsia"/>
          <w:color w:val="000000"/>
          <w:szCs w:val="21"/>
        </w:rPr>
        <w:t>。</w:t>
      </w:r>
      <w:r>
        <w:rPr>
          <w:rFonts w:hint="eastAsia"/>
          <w:color w:val="FF0000"/>
          <w:szCs w:val="21"/>
        </w:rPr>
        <w:t>（3分）</w:t>
      </w:r>
    </w:p>
    <w:p>
      <w:pPr>
        <w:spacing w:line="400" w:lineRule="exact"/>
        <w:rPr>
          <w:szCs w:val="21"/>
        </w:rPr>
      </w:pPr>
    </w:p>
    <w:p>
      <w:pPr>
        <w:rPr>
          <w:rFonts w:asciiTheme="minorEastAsia" w:hAnsiTheme="minorEastAsia" w:eastAsiaTheme="minorEastAsia"/>
          <w:szCs w:val="21"/>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书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幼圆">
    <w:altName w:val="宋体"/>
    <w:panose1 w:val="0201050906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rFonts w:hint="eastAsia" w:ascii="Calibri" w:hAnsi="Calibri" w:eastAsia="宋体" w:cs="Times New Roman"/>
      </w:rPr>
      <w:t>浙江工商大学继续教育学院考试试卷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WExYzM3OTFhZWVhNzFhNmRjMmU4ZDMyY2Q2ZWNlNTYifQ=="/>
  </w:docVars>
  <w:rsids>
    <w:rsidRoot w:val="008C639D"/>
    <w:rsid w:val="00071C64"/>
    <w:rsid w:val="000A7808"/>
    <w:rsid w:val="000B26DA"/>
    <w:rsid w:val="000F52BB"/>
    <w:rsid w:val="00103AC2"/>
    <w:rsid w:val="0020227E"/>
    <w:rsid w:val="00253CFD"/>
    <w:rsid w:val="002B0E4A"/>
    <w:rsid w:val="003B11F4"/>
    <w:rsid w:val="004F6C07"/>
    <w:rsid w:val="00547F0B"/>
    <w:rsid w:val="00571944"/>
    <w:rsid w:val="005C5ACF"/>
    <w:rsid w:val="00670CC0"/>
    <w:rsid w:val="00760B91"/>
    <w:rsid w:val="007F0EA8"/>
    <w:rsid w:val="008C0DDD"/>
    <w:rsid w:val="008C639D"/>
    <w:rsid w:val="0097486F"/>
    <w:rsid w:val="009C17E6"/>
    <w:rsid w:val="00AD13DB"/>
    <w:rsid w:val="00B3343B"/>
    <w:rsid w:val="00C64BB3"/>
    <w:rsid w:val="00EE2C17"/>
    <w:rsid w:val="00F91D84"/>
    <w:rsid w:val="00FA4344"/>
    <w:rsid w:val="00FD595E"/>
    <w:rsid w:val="0E933C87"/>
    <w:rsid w:val="48E52C09"/>
    <w:rsid w:val="5E565906"/>
    <w:rsid w:val="62481B92"/>
    <w:rsid w:val="67FD51CC"/>
    <w:rsid w:val="6F4B12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0"/>
    <w:qFormat/>
    <w:uiPriority w:val="0"/>
    <w:pPr>
      <w:widowControl/>
      <w:spacing w:before="100" w:beforeAutospacing="1" w:after="100" w:afterAutospacing="1"/>
      <w:jc w:val="left"/>
    </w:pPr>
    <w:rPr>
      <w:rFonts w:ascii="宋体" w:hAnsi="宋体"/>
      <w:kern w:val="0"/>
      <w:sz w:val="24"/>
    </w:rPr>
  </w:style>
  <w:style w:type="paragraph" w:styleId="3">
    <w:name w:val="footer"/>
    <w:basedOn w:val="1"/>
    <w:link w:val="9"/>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szCs w:val="21"/>
    </w:rPr>
  </w:style>
  <w:style w:type="character" w:customStyle="1" w:styleId="8">
    <w:name w:val="页眉 Char"/>
    <w:basedOn w:val="7"/>
    <w:link w:val="4"/>
    <w:qFormat/>
    <w:uiPriority w:val="99"/>
    <w:rPr>
      <w:sz w:val="18"/>
      <w:szCs w:val="18"/>
    </w:rPr>
  </w:style>
  <w:style w:type="character" w:customStyle="1" w:styleId="9">
    <w:name w:val="页脚 Char"/>
    <w:basedOn w:val="7"/>
    <w:link w:val="3"/>
    <w:semiHidden/>
    <w:qFormat/>
    <w:uiPriority w:val="99"/>
    <w:rPr>
      <w:sz w:val="18"/>
      <w:szCs w:val="18"/>
    </w:rPr>
  </w:style>
  <w:style w:type="character" w:customStyle="1" w:styleId="10">
    <w:name w:val="正文文本 Char"/>
    <w:basedOn w:val="7"/>
    <w:link w:val="2"/>
    <w:qFormat/>
    <w:uiPriority w:val="0"/>
    <w:rPr>
      <w:rFonts w:ascii="宋体" w:hAnsi="宋体" w:eastAsia="宋体" w:cs="Times New Roman"/>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2581</Words>
  <Characters>3645</Characters>
  <Lines>35</Lines>
  <Paragraphs>9</Paragraphs>
  <TotalTime>3</TotalTime>
  <ScaleCrop>false</ScaleCrop>
  <LinksUpToDate>false</LinksUpToDate>
  <CharactersWithSpaces>4493</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2020-11-25T02:08:00Z</dcterms:created>
  <dc:creator>zse</dc:creator>
  <cp:lastModifiedBy>Administrator</cp:lastModifiedBy>
  <dcterms:modified xsi:type="dcterms:W3CDTF">2022-12-08T03:18:30Z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71427BB12BD442E39339CA1D81B4F7A0</vt:lpwstr>
  </property>
</Properties>
</file>