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20" w:leftChars="-200" w:firstLine="369" w:firstLineChars="175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  <w:t>财务管理学复习资料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1.现代财务管理目标是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A.利润最大化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B.股东利益最大化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C.股东财富最大化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</w:t>
      </w:r>
      <w:r>
        <w:rPr>
          <w:rFonts w:hint="eastAsia" w:ascii="宋体" w:hAnsi="宋体" w:eastAsia="宋体" w:cs="宋体"/>
          <w:sz w:val="21"/>
          <w:szCs w:val="21"/>
        </w:rPr>
        <w:t>企业价值最大化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2.已知甲方案投资收益率的期望值为16％，乙方案投资收益率的期望值为18％，比较甲、乙两个方案风险大小应采用的指标是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A.标准离差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B.期望值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C.净现值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D.标准离差率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3A.公司每股利润0.8元，市盈率15元，该公司股票的价格是（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A.12元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B.14元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C.15元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D.18元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企业财务运动不包括哪个环节（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筹资活动B.投资活动C.控制活动D.股利分配活动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5.理论上讲，下列筹资方式中资本成本最低的是（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A.发行普通股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B.留用利润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C.发行债券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D.发行优先股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6.与权益资金筹资方式相比，银行借款筹资的优点是（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A.资本成本高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B.财务风险大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C.筹资的速度快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D.分散企业控制权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7.企业持有现金动机一般不包括那些动机（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A.交易动机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B.预防动机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C.投机动机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D.投资动机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企业对外投资活动中，由于汇率变化引起的风险是（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A.利率风险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B.市场风险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C.外汇风险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D.通货膨胀风险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9.下列各项中，不属于信用政策构成内容的是（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A.收账政策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B.信用期限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C.商业折扣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D.信用标准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10.某投资项目的初始投资额为100万元，使用寿命为10年，无其它非付现成本，每年营业净现金流量为20万元，固定资产残值收入10万元，则该项目的第10年净现金流量是（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A.20万元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B.30万元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C.40万元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D.50万元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二、多项选择题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11、年金按每次收付款发生的时点不同，分为（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A.先付年金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B.后付年金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C.递延年金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D.永续年金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即付年金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12.财务预算包括（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A.现金预算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B.预计利润表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C.预计资产负债表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D.销售预算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材料预算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13.运用存货经济批量模式确定货币资金最佳持有量所考虑的成本有（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A.持有成本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B.管理成本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C.缺货成本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D.转换成本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E.机会成本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下列企业筹资方式中，属于直接筹资方式是（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发现股票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B.银行贷款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C.票据贴现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D.发行债券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吸收直接投资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15.企业营运资本投资策略包括（   ）。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A.宽松型流动资产投资策略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B.适中型流动资产投资策略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C.紧缩型流动资产投资策略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D.稳健型流动资产投资策略</w:t>
      </w:r>
    </w:p>
    <w:p>
      <w:pPr>
        <w:keepNext w:val="0"/>
        <w:keepLines w:val="0"/>
        <w:pageBreakBefore w:val="0"/>
        <w:widowControl w:val="0"/>
        <w:tabs>
          <w:tab w:val="left" w:pos="2310"/>
          <w:tab w:val="left" w:pos="442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激进型流动资产投资策略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16简述金融市场的含义及分类。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17．简述低正常股利加额外股利政策的意义。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18．简述长期借款筹资的优缺点。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19、利率的构成要素包括哪些?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四、计算题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计算题可能用到的复利现值系数和年金现值系数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:</w:t>
      </w:r>
    </w:p>
    <w:tbl>
      <w:tblPr>
        <w:tblStyle w:val="5"/>
        <w:tblW w:w="66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46"/>
        <w:gridCol w:w="846"/>
        <w:gridCol w:w="846"/>
        <w:gridCol w:w="846"/>
        <w:gridCol w:w="879"/>
        <w:gridCol w:w="8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sz w:val="21"/>
                <w:szCs w:val="21"/>
              </w:rPr>
              <w:t>n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sz w:val="21"/>
                <w:szCs w:val="21"/>
              </w:rPr>
              <w:t>PVIF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bscript"/>
              </w:rPr>
              <w:t>8％</w:t>
            </w:r>
            <w:r>
              <w:rPr>
                <w:rFonts w:hint="eastAsia" w:ascii="宋体" w:hAnsi="宋体" w:eastAsia="宋体" w:cs="宋体"/>
                <w:i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i/>
                <w:sz w:val="21"/>
                <w:szCs w:val="21"/>
                <w:vertAlign w:val="subscript"/>
              </w:rPr>
              <w:t>n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0．926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0．857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0．794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0．735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0．681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0．630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sz w:val="21"/>
                <w:szCs w:val="21"/>
              </w:rPr>
              <w:t>PVIF</w:t>
            </w:r>
            <w:r>
              <w:rPr>
                <w:rFonts w:hint="eastAsia" w:ascii="宋体" w:hAnsi="宋体" w:eastAsia="宋体" w:cs="宋体"/>
                <w:i/>
                <w:sz w:val="21"/>
                <w:szCs w:val="21"/>
                <w:lang w:eastAsia="zh-CN"/>
              </w:rPr>
              <w:t>A.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bscript"/>
              </w:rPr>
              <w:t>8％</w:t>
            </w:r>
            <w:r>
              <w:rPr>
                <w:rFonts w:hint="eastAsia" w:ascii="宋体" w:hAnsi="宋体" w:eastAsia="宋体" w:cs="宋体"/>
                <w:i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i/>
                <w:sz w:val="21"/>
                <w:szCs w:val="21"/>
                <w:vertAlign w:val="subscript"/>
              </w:rPr>
              <w:t>n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0．926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1．783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2．577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3．312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3．993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4．623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20．刘女士拟购100平方米的住房一套。该房屋目前市场价格为1.8万元／平方米。开发商提出了两种付款方案：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方案一：现在一次性付款180万元；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方案二：分期付款，首付57万元，然后分6年每年年末支付27万元。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要求：假设年利率为8％，计算说明哪种付款方案对刘女士较为有利。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(计算结果保留小数点后2位)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21.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公司资产总额为6 000万元，资产负债率为50％，债务平均年利息率为10％，该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企业的息税前利润为1 000万元。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要求：(1)计算该公司债务年利息；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(2)计算该公司的财务杠杆系数。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(计算结果保留小数点后2位)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22．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</w:rPr>
        <w:t>公司于2008年3月1日发行债券，该债券的面值为1 000元，期限5年，票面利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率为7％，单利计息，到期一次还本付息。发行时市场利率为8％。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要求：(1)计算该债券到期本利和；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(2)计算该债券发行价格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hanging="420" w:hanging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23．某投资方案预计现金净流量如下表所示。企业要求的投资回收期为4年。该项目适用的贴现率为8%。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247" w:firstLineChars="2975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单位：万元</w:t>
      </w:r>
    </w:p>
    <w:tbl>
      <w:tblPr>
        <w:tblStyle w:val="5"/>
        <w:tblW w:w="7512" w:type="dxa"/>
        <w:tblInd w:w="5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073"/>
        <w:gridCol w:w="1073"/>
        <w:gridCol w:w="1073"/>
        <w:gridCol w:w="1073"/>
        <w:gridCol w:w="1073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" w:type="dxa"/>
            <w:tcBorders>
              <w:top w:val="single" w:color="auto" w:sz="6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年份</w:t>
            </w:r>
          </w:p>
        </w:tc>
        <w:tc>
          <w:tcPr>
            <w:tcW w:w="1073" w:type="dxa"/>
            <w:tcBorders>
              <w:top w:val="single" w:color="auto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1073" w:type="dxa"/>
            <w:tcBorders>
              <w:top w:val="single" w:color="auto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073" w:type="dxa"/>
            <w:tcBorders>
              <w:top w:val="single" w:color="auto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073" w:type="dxa"/>
            <w:tcBorders>
              <w:top w:val="single" w:color="auto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073" w:type="dxa"/>
            <w:tcBorders>
              <w:top w:val="single" w:color="auto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074" w:type="dxa"/>
            <w:tcBorders>
              <w:top w:val="single" w:color="auto" w:sz="6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" w:type="dxa"/>
            <w:tcBorders>
              <w:top w:val="single" w:color="000000" w:sz="4" w:space="0"/>
              <w:left w:val="nil"/>
              <w:bottom w:val="single" w:color="auto" w:sz="6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N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C.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F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—300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要求：(1)计算该投资方案的净现值；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(2)计算该投资方案的获利指数；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(3)计算该投资方案的投资回收期；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(4)根据上述计算结果评价该投资方案的财务可行性。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45" w:firstLineChars="45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（计算结果保留小数点后2位）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hanging="420" w:hanging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24．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公司只生产一种产品，单位变动成本为800元，单位售价为1 000元，固定成本总额为50万元。公司拟追加投资扩大生产规模，预计公司规模扩大后固定成本总额将增加50万元，其他条件不变。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要求：(1)计算该产品的边际贡献率；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(2)计算该产品扩大生产规模前的保本销售量和保本销售额；</w:t>
      </w:r>
    </w:p>
    <w:p>
      <w:pPr>
        <w:keepNext w:val="0"/>
        <w:keepLines w:val="0"/>
        <w:pageBreakBefore w:val="0"/>
        <w:widowControl w:val="0"/>
        <w:tabs>
          <w:tab w:val="left" w:pos="41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(3)如果公司扩大规模后确定的目标利润为100万元，计算目标销售量。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25.某企业每年需要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零件4500件，该零件每次订货成本为40元，每件年储存成本为1元。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要求：(1)计算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零件的最佳采购批量；</w:t>
      </w:r>
    </w:p>
    <w:p>
      <w:pPr>
        <w:keepNext w:val="0"/>
        <w:keepLines w:val="0"/>
        <w:pageBreakBefore w:val="0"/>
        <w:widowControl w:val="0"/>
        <w:tabs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(2)计算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零件年采购次数；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(3)计算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零件最佳采购批量的相关总成本</w:t>
      </w: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20" w:leftChars="-200" w:firstLine="369" w:firstLineChars="175"/>
        <w:jc w:val="center"/>
        <w:textAlignment w:val="auto"/>
        <w:rPr>
          <w:rFonts w:ascii="宋体" w:hAnsi="宋体"/>
          <w:b/>
          <w:szCs w:val="21"/>
          <w:u w:val="none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none"/>
          <w:lang w:val="en-US" w:eastAsia="zh-CN"/>
        </w:rPr>
        <w:t>财务管理学复习资料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u w:val="none"/>
          <w:lang w:val="en-US" w:eastAsia="zh-CN"/>
        </w:rPr>
        <w:t>参考</w:t>
      </w:r>
      <w:r>
        <w:rPr>
          <w:rFonts w:hint="eastAsia" w:ascii="宋体" w:hAnsi="宋体"/>
          <w:b/>
          <w:szCs w:val="21"/>
          <w:u w:val="none"/>
        </w:rPr>
        <w:t>答案</w:t>
      </w:r>
    </w:p>
    <w:bookmarkEnd w:id="0"/>
    <w:p>
      <w:pPr>
        <w:ind w:firstLine="211" w:firstLineChars="100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一、</w:t>
      </w:r>
      <w:r>
        <w:rPr>
          <w:rFonts w:hint="eastAsia" w:ascii="宋体" w:hAnsi="宋体"/>
          <w:b/>
          <w:szCs w:val="21"/>
        </w:rPr>
        <w:t>单选题</w:t>
      </w:r>
    </w:p>
    <w:p>
      <w:pPr>
        <w:ind w:firstLine="211" w:firstLineChars="100"/>
        <w:rPr>
          <w:rFonts w:hint="eastAsia" w:ascii="宋体" w:hAnsi="宋体" w:eastAsia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1-5：</w:t>
      </w:r>
      <w:r>
        <w:rPr>
          <w:rFonts w:hint="eastAsia" w:ascii="宋体" w:hAnsi="宋体"/>
          <w:b/>
          <w:szCs w:val="21"/>
        </w:rPr>
        <w:t xml:space="preserve">D D </w:t>
      </w:r>
      <w:r>
        <w:rPr>
          <w:rFonts w:hint="eastAsia" w:ascii="宋体" w:hAnsi="宋体"/>
          <w:b/>
          <w:szCs w:val="21"/>
          <w:lang w:eastAsia="zh-CN"/>
        </w:rPr>
        <w:t>？</w:t>
      </w:r>
      <w:r>
        <w:rPr>
          <w:rFonts w:hint="eastAsia" w:ascii="宋体" w:hAnsi="宋体"/>
          <w:b/>
          <w:szCs w:val="21"/>
        </w:rPr>
        <w:t xml:space="preserve"> D C   </w:t>
      </w:r>
      <w:r>
        <w:rPr>
          <w:rFonts w:hint="eastAsia" w:ascii="宋体" w:hAnsi="宋体"/>
          <w:b/>
          <w:szCs w:val="21"/>
          <w:lang w:val="en-US" w:eastAsia="zh-CN"/>
        </w:rPr>
        <w:t>6-10、</w:t>
      </w:r>
      <w:r>
        <w:rPr>
          <w:rFonts w:hint="eastAsia" w:ascii="宋体" w:hAnsi="宋体"/>
          <w:b/>
          <w:szCs w:val="21"/>
          <w:lang w:eastAsia="zh-CN"/>
        </w:rPr>
        <w:t>？</w:t>
      </w:r>
      <w:r>
        <w:rPr>
          <w:rFonts w:hint="eastAsia" w:ascii="宋体" w:hAnsi="宋体"/>
          <w:b/>
          <w:szCs w:val="21"/>
        </w:rPr>
        <w:t xml:space="preserve"> A A C </w:t>
      </w:r>
      <w:r>
        <w:rPr>
          <w:rFonts w:hint="eastAsia" w:ascii="宋体" w:hAnsi="宋体"/>
          <w:b/>
          <w:szCs w:val="21"/>
          <w:lang w:eastAsia="zh-CN"/>
        </w:rPr>
        <w:t>？</w:t>
      </w:r>
      <w:r>
        <w:rPr>
          <w:rFonts w:hint="eastAsia" w:ascii="宋体" w:hAnsi="宋体"/>
          <w:b/>
          <w:szCs w:val="21"/>
          <w:lang w:val="en-US" w:eastAsia="zh-CN"/>
        </w:rPr>
        <w:t xml:space="preserve"> </w:t>
      </w:r>
    </w:p>
    <w:p>
      <w:pPr>
        <w:ind w:firstLine="211" w:firstLineChars="100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二、</w:t>
      </w:r>
      <w:r>
        <w:rPr>
          <w:rFonts w:hint="eastAsia" w:ascii="宋体" w:hAnsi="宋体"/>
          <w:b/>
          <w:szCs w:val="21"/>
        </w:rPr>
        <w:t>多选题</w:t>
      </w:r>
    </w:p>
    <w:p>
      <w:pPr>
        <w:ind w:firstLine="211" w:firstLineChars="100"/>
        <w:rPr>
          <w:rFonts w:hint="eastAsia" w:ascii="宋体" w:hAnsi="宋体" w:eastAsia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1、</w:t>
      </w:r>
      <w:r>
        <w:rPr>
          <w:rFonts w:hint="eastAsia" w:ascii="宋体" w:hAnsi="宋体"/>
          <w:b/>
          <w:szCs w:val="21"/>
        </w:rPr>
        <w:t xml:space="preserve">AD   </w:t>
      </w:r>
      <w:r>
        <w:rPr>
          <w:rFonts w:hint="eastAsia" w:ascii="宋体" w:hAnsi="宋体"/>
          <w:b/>
          <w:szCs w:val="21"/>
          <w:lang w:val="en-US" w:eastAsia="zh-CN"/>
        </w:rPr>
        <w:t>2、</w:t>
      </w:r>
      <w:r>
        <w:rPr>
          <w:rFonts w:hint="eastAsia" w:ascii="宋体" w:hAnsi="宋体"/>
          <w:b/>
          <w:szCs w:val="21"/>
        </w:rPr>
        <w:t xml:space="preserve">ABDE  </w:t>
      </w:r>
      <w:r>
        <w:rPr>
          <w:rFonts w:hint="eastAsia" w:ascii="宋体" w:hAnsi="宋体"/>
          <w:b/>
          <w:szCs w:val="21"/>
          <w:lang w:val="en-US" w:eastAsia="zh-CN"/>
        </w:rPr>
        <w:t>3、</w:t>
      </w:r>
      <w:r>
        <w:rPr>
          <w:rFonts w:hint="eastAsia" w:ascii="宋体" w:hAnsi="宋体"/>
          <w:b/>
          <w:szCs w:val="21"/>
        </w:rPr>
        <w:t xml:space="preserve">ADE   </w:t>
      </w:r>
      <w:r>
        <w:rPr>
          <w:rFonts w:hint="eastAsia" w:ascii="宋体" w:hAnsi="宋体"/>
          <w:b/>
          <w:szCs w:val="21"/>
          <w:lang w:val="en-US" w:eastAsia="zh-CN"/>
        </w:rPr>
        <w:t xml:space="preserve">4、 </w:t>
      </w:r>
      <w:r>
        <w:rPr>
          <w:rFonts w:hint="eastAsia" w:ascii="宋体" w:hAnsi="宋体"/>
          <w:b/>
          <w:szCs w:val="21"/>
        </w:rPr>
        <w:t xml:space="preserve">   </w:t>
      </w:r>
      <w:r>
        <w:rPr>
          <w:rFonts w:hint="eastAsia" w:ascii="宋体" w:hAnsi="宋体"/>
          <w:b/>
          <w:szCs w:val="21"/>
          <w:lang w:val="en-US" w:eastAsia="zh-CN"/>
        </w:rPr>
        <w:t>5、</w:t>
      </w:r>
      <w:r>
        <w:rPr>
          <w:rFonts w:hint="eastAsia" w:ascii="宋体" w:hAnsi="宋体"/>
          <w:b/>
          <w:szCs w:val="21"/>
        </w:rPr>
        <w:t>AC</w:t>
      </w:r>
      <w:r>
        <w:rPr>
          <w:rFonts w:hint="eastAsia" w:ascii="宋体" w:hAnsi="宋体"/>
          <w:b/>
          <w:szCs w:val="21"/>
          <w:lang w:val="en-US" w:eastAsia="zh-CN"/>
        </w:rPr>
        <w:t xml:space="preserve"> </w:t>
      </w:r>
    </w:p>
    <w:p>
      <w:pPr>
        <w:ind w:firstLine="211" w:firstLineChars="100"/>
        <w:rPr>
          <w:rFonts w:hint="eastAsia" w:ascii="宋体" w:hAnsi="宋体" w:eastAsia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</w:rPr>
        <w:t>计算题</w:t>
      </w:r>
      <w:r>
        <w:rPr>
          <w:rFonts w:hint="eastAsia" w:ascii="宋体" w:hAnsi="宋体"/>
          <w:b/>
          <w:szCs w:val="21"/>
          <w:lang w:val="en-US" w:eastAsia="zh-CN"/>
        </w:rPr>
        <w:t xml:space="preserve"> </w:t>
      </w: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20、方案二现值=57+27*PVIFA8%，6=181.821（万元）</w:t>
      </w: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 方案一现值=180万元</w:t>
      </w: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 选择方案一</w:t>
      </w:r>
    </w:p>
    <w:p>
      <w:pPr>
        <w:ind w:firstLine="211" w:firstLineChars="100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21、</w:t>
      </w:r>
    </w:p>
    <w:p>
      <w:pPr>
        <w:ind w:firstLine="211" w:firstLineChars="100"/>
        <w:rPr>
          <w:rFonts w:hint="eastAsia" w:ascii="宋体" w:hAnsi="宋体"/>
          <w:b/>
          <w:szCs w:val="21"/>
        </w:rPr>
      </w:pP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22、债券本利和=1000*（1+5*7%）=1350元</w:t>
      </w: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债券发行价格=1350*PVIF8%，5=1350*0.681=919。35</w:t>
      </w:r>
    </w:p>
    <w:p>
      <w:pPr>
        <w:ind w:firstLine="210" w:firstLineChars="100"/>
        <w:rPr>
          <w:rFonts w:ascii="宋体" w:hAnsi="宋体"/>
          <w:szCs w:val="21"/>
        </w:rPr>
      </w:pPr>
    </w:p>
    <w:p>
      <w:pPr>
        <w:numPr>
          <w:ilvl w:val="0"/>
          <w:numId w:val="1"/>
        </w:numPr>
        <w:ind w:firstLine="211" w:firstLineChars="100"/>
        <w:rPr>
          <w:rFonts w:hint="eastAsia" w:ascii="宋体" w:hAnsi="宋体" w:eastAsia="宋体"/>
          <w:b/>
          <w:szCs w:val="21"/>
          <w:lang w:val="en-US" w:eastAsia="zh-CN"/>
        </w:rPr>
      </w:pPr>
    </w:p>
    <w:p>
      <w:pPr>
        <w:ind w:firstLine="211" w:firstLineChars="100"/>
        <w:rPr>
          <w:rFonts w:hint="eastAsia" w:ascii="宋体" w:hAnsi="宋体"/>
          <w:b/>
          <w:szCs w:val="21"/>
        </w:rPr>
      </w:pP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24、边际贡献率=1000-800/1000=20%</w:t>
      </w: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保本销售量=500000/1000-800=2500（件）</w:t>
      </w: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保本销售额=2500*1000=2500000（元）</w:t>
      </w: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目标销售量=1000000+500000+5000000/1000-800=10000（件）</w:t>
      </w:r>
    </w:p>
    <w:p>
      <w:pPr>
        <w:ind w:firstLine="211" w:firstLineChars="100"/>
        <w:rPr>
          <w:rFonts w:hint="eastAsia" w:ascii="宋体" w:hAnsi="宋体"/>
          <w:b/>
          <w:szCs w:val="21"/>
        </w:rPr>
      </w:pP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26、最佳采购批量=2*4500*40/1=600（件）</w:t>
      </w: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年采购次数=4500/600=7.5（次）</w:t>
      </w:r>
    </w:p>
    <w:p>
      <w:pPr>
        <w:ind w:firstLine="211" w:firstLineChars="1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总成本=600/2*1+40*7.5=600（元）</w:t>
      </w:r>
    </w:p>
    <w:p>
      <w:pPr>
        <w:ind w:firstLine="210" w:firstLineChars="100"/>
        <w:rPr>
          <w:rFonts w:ascii="宋体" w:hAnsi="宋体"/>
          <w:szCs w:val="21"/>
        </w:rPr>
      </w:pPr>
    </w:p>
    <w:p>
      <w:pPr>
        <w:ind w:firstLine="210" w:firstLineChars="100"/>
        <w:rPr>
          <w:rFonts w:ascii="宋体" w:hAnsi="宋体"/>
          <w:szCs w:val="21"/>
        </w:rPr>
      </w:pPr>
    </w:p>
    <w:p>
      <w:pPr>
        <w:ind w:firstLine="211" w:firstLineChars="100"/>
        <w:rPr>
          <w:rFonts w:hint="eastAsia" w:ascii="宋体" w:hAnsi="宋体"/>
          <w:b/>
          <w:szCs w:val="21"/>
        </w:rPr>
      </w:pPr>
    </w:p>
    <w:p>
      <w:pPr>
        <w:ind w:firstLine="281" w:firstLineChars="100"/>
        <w:rPr>
          <w:rFonts w:hint="eastAsia" w:ascii="宋体" w:hAnsi="宋体"/>
          <w:b/>
          <w:sz w:val="28"/>
          <w:szCs w:val="28"/>
        </w:rPr>
      </w:pPr>
    </w:p>
    <w:p>
      <w:pPr>
        <w:ind w:firstLine="281" w:firstLineChars="100"/>
        <w:rPr>
          <w:rFonts w:hint="eastAsia" w:ascii="宋体" w:hAnsi="宋体"/>
          <w:b/>
          <w:sz w:val="28"/>
          <w:szCs w:val="28"/>
        </w:rPr>
      </w:pPr>
    </w:p>
    <w:p>
      <w:pPr>
        <w:ind w:firstLine="281" w:firstLineChars="100"/>
        <w:rPr>
          <w:rFonts w:hint="eastAsia" w:ascii="宋体" w:hAnsi="宋体"/>
          <w:b/>
          <w:sz w:val="28"/>
          <w:szCs w:val="28"/>
        </w:rPr>
      </w:pPr>
    </w:p>
    <w:p/>
    <w:sectPr>
      <w:footerReference r:id="rId3" w:type="default"/>
      <w:pgSz w:w="11906" w:h="16838"/>
      <w:pgMar w:top="1020" w:right="1049" w:bottom="1117" w:left="98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78A9A"/>
    <w:multiLevelType w:val="singleLevel"/>
    <w:tmpl w:val="4F478A9A"/>
    <w:lvl w:ilvl="0" w:tentative="0">
      <w:start w:val="23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74E"/>
    <w:rsid w:val="001F4DD6"/>
    <w:rsid w:val="006C574E"/>
    <w:rsid w:val="00C2300D"/>
    <w:rsid w:val="00E85C3A"/>
    <w:rsid w:val="02530892"/>
    <w:rsid w:val="05E07C12"/>
    <w:rsid w:val="0E87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hz</Company>
  <Pages>1</Pages>
  <Words>102</Words>
  <Characters>586</Characters>
  <Lines>4</Lines>
  <Paragraphs>1</Paragraphs>
  <TotalTime>1</TotalTime>
  <ScaleCrop>false</ScaleCrop>
  <LinksUpToDate>false</LinksUpToDate>
  <CharactersWithSpaces>687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2017-10-09T10:19:00Z</dcterms:created>
  <dc:creator>Administrator</dc:creator>
  <cp:lastModifiedBy>user</cp:lastModifiedBy>
  <dcterms:modified xsi:type="dcterms:W3CDTF">2021-12-17T07:24:06Z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C0A1C07BFDFB4C2ABE1B826B98B952C9</vt:lpwstr>
  </property>
</Properties>
</file>