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Cs w:val="21"/>
          <w:u w:val="single"/>
          <w:lang w:val="en-US" w:eastAsia="zh-CN"/>
        </w:rPr>
      </w:pPr>
      <w:r>
        <w:rPr>
          <w:rFonts w:hint="eastAsia"/>
          <w:szCs w:val="21"/>
          <w:u w:val="single"/>
        </w:rPr>
        <w:t>货币银行学</w:t>
      </w:r>
      <w:r>
        <w:rPr>
          <w:rFonts w:hint="eastAsia"/>
          <w:szCs w:val="21"/>
          <w:u w:val="single"/>
          <w:lang w:val="en-US" w:eastAsia="zh-CN"/>
        </w:rPr>
        <w:t>复习资料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一、单项选择题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1、当货币用于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时，执行支付手段职能。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A、标明商品价格               B、交学费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C、买生活用品                 D、从国外进口设备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2、债券的利率由高到低，依次是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A、金融债券    公司债券     政府债券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B、金融债券    国家债券     公司债券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C、公司债券    国家债券     金融债券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D、公司债券    金融债券     国家债券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3、现代银行业的主要形式是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A、单一银行制              B、私人银行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C、分支行制                D、股份银行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4、不在中央银行宏观调控之列的金融机构有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A、政策性银行              B、储蓄银行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C、商业银行                D、投资银行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5、商业银行业务运营的基础是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A、资本金          B、存款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C、借入款          D、其他负债</w:t>
      </w:r>
    </w:p>
    <w:p>
      <w:pPr>
        <w:spacing w:before="156" w:beforeLines="50" w:line="360" w:lineRule="auto"/>
        <w:rPr>
          <w:rFonts w:hint="eastAsia"/>
          <w:b/>
          <w:bCs/>
        </w:rPr>
      </w:pPr>
      <w:bookmarkStart w:id="0" w:name="_GoBack"/>
      <w:bookmarkEnd w:id="0"/>
      <w:r>
        <w:rPr>
          <w:rFonts w:hint="eastAsia"/>
          <w:b/>
          <w:bCs/>
        </w:rPr>
        <w:t>二、多项选择题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1、金属本位货币制度可分为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A、银本位制          B、铜本位制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C、金本位制          D、金银复本位制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2、商业信用的特点有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A、借贷双方都是企业           B、直接信用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C、间接信用                   D、以商品形态提供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3、非银行金融机构包括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A、保险公司                   C、证券公司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C、信托公司                   D、租赁公司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4、商业银行的资金来源，主要通过下列负债业务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形式。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A、存款业务             B、借款业务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C、票据贴现          D、信用放款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5、商业银行要坚持下列哪些经营原则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A、流动性                   B、安全性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C、灵活性                   D、盈利性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6、资本市场包括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A、证券发行市场               B、证券流通市场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C、长期放款市场               D、国库券市场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7、信用风险，主要有以下两种情况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A、金融机构不能应付存款人提款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B、债务人违约不还款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C、股份公司不退股本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D、公司经营不善倒闭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8、通货膨胀的发生，通常会使经济主体面临以下风险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A、债权人本金利息损失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B、投资者的实际收益水平下降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C、企业经营成本上升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D、人们的实际收入水平下降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9、货币政策的目标包括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A、促进经济增长          B、调整经济结构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C、实现充分就业          D、平衡国际收支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10、下列货币政策措施中，能抑制通货膨胀的有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A、提高再贴现率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B、公开市场业务中买入有价证券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C、公开市场业务中卖出有价证券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D、降低再贴现率</w:t>
      </w:r>
    </w:p>
    <w:p>
      <w:pPr>
        <w:spacing w:before="156" w:beforeLines="50"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三、判断题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    ）1、货币执行流通手段职能时，必须是现实的.足值的货币 。</w:t>
      </w:r>
    </w:p>
    <w:p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（    ）2、居民将钱存入商业银行没有任何投资风险 。</w:t>
      </w:r>
    </w:p>
    <w:p>
      <w:pPr>
        <w:spacing w:line="360" w:lineRule="auto"/>
        <w:ind w:left="210" w:hanging="210" w:hangingChars="100"/>
        <w:rPr>
          <w:rFonts w:hint="eastAsia"/>
        </w:rPr>
      </w:pPr>
      <w:r>
        <w:rPr>
          <w:rFonts w:hint="eastAsia"/>
        </w:rPr>
        <w:t xml:space="preserve">（    ）3、当流通中货币量过多时，中央银行采取卖出政府债券措施，使货币量供求趋于平衡。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    ）4、商业银行创造派生存款的能力与法定存款准备率，现金漏损率、超额准备率成反比，与原始存款规模成正比 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    ）5、政策性银行是在某一领域按政府意图进行融资活动 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    ）6、风险是指资产及其收益蒙受损失的可能性。</w:t>
      </w:r>
    </w:p>
    <w:p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（    ）7、在通货膨胀条件下，就信用主体而言，对债务人有利，而对债权人不利。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    ）8、金融衍生交易在提供防范金融风险工具的同时，又制造了新的风险。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    ）9、当社会总需求不足时，货币政策应采取扩张性的货币政策。</w:t>
      </w:r>
    </w:p>
    <w:p>
      <w:pPr>
        <w:spacing w:line="360" w:lineRule="auto"/>
        <w:ind w:left="420" w:hanging="420" w:hangingChars="200"/>
        <w:rPr>
          <w:rFonts w:hint="eastAsia"/>
        </w:rPr>
      </w:pPr>
      <w:r>
        <w:rPr>
          <w:rFonts w:hint="eastAsia"/>
        </w:rPr>
        <w:t>（    ）10、货币的流通速度与货币需求成正比。</w:t>
      </w:r>
    </w:p>
    <w:p>
      <w:pPr>
        <w:spacing w:before="156" w:beforeLines="50"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四、名词解释</w:t>
      </w:r>
    </w:p>
    <w:p>
      <w:pPr>
        <w:numPr>
          <w:ilvl w:val="0"/>
          <w:numId w:val="1"/>
        </w:numPr>
        <w:spacing w:line="360" w:lineRule="auto"/>
        <w:rPr>
          <w:rFonts w:hint="eastAsia"/>
        </w:rPr>
      </w:pPr>
      <w:r>
        <w:rPr>
          <w:rFonts w:hint="eastAsia"/>
        </w:rPr>
        <w:t>货币</w:t>
      </w:r>
    </w:p>
    <w:p>
      <w:pPr>
        <w:spacing w:line="360" w:lineRule="auto"/>
        <w:rPr>
          <w:rFonts w:hint="eastAsia"/>
        </w:rPr>
      </w:pPr>
    </w:p>
    <w:p>
      <w:pPr>
        <w:numPr>
          <w:ilvl w:val="0"/>
          <w:numId w:val="1"/>
        </w:numPr>
        <w:spacing w:line="360" w:lineRule="auto"/>
        <w:rPr>
          <w:rFonts w:hint="eastAsia"/>
        </w:rPr>
      </w:pPr>
      <w:r>
        <w:rPr>
          <w:rFonts w:hint="eastAsia"/>
        </w:rPr>
        <w:t>商业银行</w:t>
      </w:r>
    </w:p>
    <w:p>
      <w:pPr>
        <w:numPr>
          <w:ilvl w:val="0"/>
          <w:numId w:val="1"/>
        </w:numPr>
        <w:spacing w:line="360" w:lineRule="auto"/>
        <w:rPr>
          <w:rFonts w:hint="eastAsia"/>
        </w:rPr>
      </w:pPr>
      <w:r>
        <w:rPr>
          <w:rFonts w:hint="eastAsia"/>
        </w:rPr>
        <w:t>金融工具</w:t>
      </w:r>
    </w:p>
    <w:p>
      <w:pPr>
        <w:numPr>
          <w:ilvl w:val="0"/>
          <w:numId w:val="1"/>
        </w:numPr>
        <w:spacing w:line="360" w:lineRule="auto"/>
        <w:rPr>
          <w:rFonts w:hint="eastAsia"/>
        </w:rPr>
      </w:pPr>
      <w:r>
        <w:rPr>
          <w:rFonts w:hint="eastAsia"/>
        </w:rPr>
        <w:t>基础货币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五、问答题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1、货币有哪些职能？货币在发挥各职能时各有什么特点？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2、金融市场具有哪些功能？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3、商业银行如何实现“三性”管理的要求？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4、商业信用有哪些特点？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六、论述题</w:t>
      </w:r>
    </w:p>
    <w:p>
      <w:pPr>
        <w:spacing w:line="360" w:lineRule="auto"/>
        <w:ind w:firstLine="420" w:firstLineChars="200"/>
      </w:pPr>
      <w:r>
        <w:rPr>
          <w:rFonts w:hint="eastAsia"/>
        </w:rPr>
        <w:t>联系我国实际情况，试述中央银行“三大政策”对经济调控的作用？</w:t>
      </w:r>
    </w:p>
    <w:p>
      <w:pPr>
        <w:spacing w:line="360" w:lineRule="auto"/>
      </w:pPr>
    </w:p>
    <w:p>
      <w:pPr>
        <w:spacing w:line="360" w:lineRule="auto"/>
      </w:pPr>
    </w:p>
    <w:p>
      <w:r>
        <w:br w:type="page"/>
      </w:r>
    </w:p>
    <w:p>
      <w:pPr>
        <w:spacing w:line="360" w:lineRule="auto"/>
      </w:pPr>
    </w:p>
    <w:p>
      <w:pPr>
        <w:spacing w:line="360" w:lineRule="auto"/>
      </w:pPr>
    </w:p>
    <w:p>
      <w:pPr>
        <w:rPr>
          <w:rFonts w:hint="eastAsia"/>
          <w:szCs w:val="21"/>
          <w:u w:val="single"/>
          <w:lang w:val="en-US" w:eastAsia="zh-CN"/>
        </w:rPr>
      </w:pPr>
      <w:r>
        <w:rPr>
          <w:rFonts w:hint="eastAsia"/>
          <w:szCs w:val="21"/>
          <w:u w:val="single"/>
          <w:lang w:val="en-US" w:eastAsia="zh-CN"/>
        </w:rPr>
        <w:t>复习资料参考答案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一、单项选择题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1、B          2、D         3、D         4、A        5、B</w:t>
      </w:r>
    </w:p>
    <w:p>
      <w:pPr>
        <w:spacing w:before="156" w:beforeLines="50"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二、多项选择题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1、ACD       2、ABD       3、ABCD     4、AB      5、ABD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6、AB         7、        8、     9、     10、</w:t>
      </w:r>
    </w:p>
    <w:p>
      <w:pPr>
        <w:spacing w:before="156" w:beforeLines="50"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三、判断题</w:t>
      </w:r>
    </w:p>
    <w:p>
      <w:pPr>
        <w:spacing w:line="360" w:lineRule="auto"/>
        <w:rPr>
          <w:rFonts w:hint="eastAsia" w:ascii="宋体" w:hAnsi="宋体"/>
        </w:rPr>
      </w:pPr>
      <w:r>
        <w:rPr>
          <w:rFonts w:hint="eastAsia"/>
        </w:rPr>
        <w:t>1、×         2、</w:t>
      </w:r>
      <w:r>
        <w:rPr>
          <w:rFonts w:hint="eastAsia" w:ascii="宋体" w:hAnsi="宋体"/>
        </w:rPr>
        <w:t>√</w:t>
      </w:r>
      <w:r>
        <w:rPr>
          <w:rFonts w:hint="eastAsia"/>
        </w:rPr>
        <w:t xml:space="preserve">          3、×        4、</w:t>
      </w:r>
      <w:r>
        <w:rPr>
          <w:rFonts w:hint="eastAsia" w:ascii="宋体" w:hAnsi="宋体"/>
        </w:rPr>
        <w:t>√         5、√</w:t>
      </w:r>
    </w:p>
    <w:p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6、×         7、         8、       9、         10、</w:t>
      </w:r>
    </w:p>
    <w:p>
      <w:pPr>
        <w:spacing w:before="156" w:beforeLines="50"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四、名词解释</w:t>
      </w:r>
    </w:p>
    <w:p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1、货币：固定地起一般等价物作用的特殊商品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2、商业银行：以获取利润为经营目标，以经营存贷款为主要业务，具有综合性服务功能的金融企业。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3、金融工具：在信用活动中产生，能够证明金融交易金额、期限、价格的书面文件。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4、基础货币：</w:t>
      </w:r>
    </w:p>
    <w:p>
      <w:pPr>
        <w:spacing w:before="156" w:beforeLines="50"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五、问答题</w:t>
      </w:r>
    </w:p>
    <w:p>
      <w:pPr>
        <w:numPr>
          <w:ilvl w:val="0"/>
          <w:numId w:val="2"/>
        </w:numPr>
        <w:spacing w:line="360" w:lineRule="auto"/>
        <w:rPr>
          <w:rFonts w:hint="eastAsia"/>
        </w:rPr>
      </w:pPr>
      <w:r>
        <w:rPr>
          <w:rFonts w:hint="eastAsia"/>
        </w:rPr>
        <w:t>货币有哪些职能？货币在发挥各职能时各有什么特点？</w:t>
      </w:r>
    </w:p>
    <w:p>
      <w:pPr>
        <w:spacing w:line="360" w:lineRule="auto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答题要点：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货币的职能有：价值尺度，流通手段，支付手段，贮藏手段，世界货币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货币在发挥各职能时有以下特点：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价值尺度——观念上的货币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流通手段——现实的，可以是不足值的货币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支付手段——价值单方面的转移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贮藏手段——理论上必须是现实是值的货币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世界货币——自由兑换货币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2、金融市场具有哪些功能？</w:t>
      </w:r>
    </w:p>
    <w:p>
      <w:pPr>
        <w:spacing w:line="360" w:lineRule="auto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答题要点：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金融市场的主要功能：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（1）聚集和分配资金功能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（2）资源配置功能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（3）信息聚集功能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（4）调节经济功能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3、商业银行如何实现“三性”管理的要求？</w:t>
      </w:r>
    </w:p>
    <w:p>
      <w:pPr>
        <w:spacing w:line="360" w:lineRule="auto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答题要点：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流动性是前提，安全性是条件，盈利性是目的。三者之间既相互联系，又相互制约。只有保证资金的安全和流动，才能获得预期的利润。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4、商业信用有哪些特点？</w:t>
      </w:r>
    </w:p>
    <w:p>
      <w:pPr>
        <w:spacing w:line="360" w:lineRule="auto"/>
        <w:rPr>
          <w:rFonts w:hint="eastAsia"/>
        </w:rPr>
      </w:pPr>
      <w:r>
        <w:rPr>
          <w:rFonts w:hint="eastAsia" w:ascii="宋体" w:hAnsi="宋体"/>
          <w:b/>
          <w:bCs/>
        </w:rPr>
        <w:t>答题要点：</w:t>
      </w:r>
    </w:p>
    <w:p>
      <w:pPr>
        <w:spacing w:line="360" w:lineRule="auto"/>
        <w:ind w:firstLine="420" w:firstLineChars="200"/>
        <w:rPr>
          <w:rFonts w:hint="eastAsia"/>
        </w:rPr>
      </w:pP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六、论述题</w:t>
      </w:r>
    </w:p>
    <w:p>
      <w:pPr>
        <w:spacing w:line="360" w:lineRule="auto"/>
        <w:ind w:firstLine="420" w:firstLineChars="200"/>
      </w:pPr>
      <w:r>
        <w:rPr>
          <w:rFonts w:hint="eastAsia"/>
        </w:rPr>
        <w:t>联系我国实际情况，试述中央银行“三大政策”对经济调控的作用？</w:t>
      </w:r>
    </w:p>
    <w:p>
      <w:pPr>
        <w:spacing w:line="360" w:lineRule="auto"/>
        <w:ind w:left="632" w:hanging="632" w:hangingChars="300"/>
        <w:rPr>
          <w:rFonts w:hint="eastAsia"/>
          <w:b/>
          <w:bCs/>
        </w:rPr>
      </w:pPr>
      <w:r>
        <w:rPr>
          <w:rFonts w:hint="eastAsia"/>
          <w:b/>
          <w:bCs/>
        </w:rPr>
        <w:t>答题要点：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1、再贴现政策：央行通过制定和调整再贴现利率来干预和影响市场利率，进而影响货币市场供给和需求，从而调整货币供应量。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2、存款准备金政策：央行通过规定和调整商业银行缴存中央银行的存款准备率，控制商业银行信用创造规模，从而控制社会货币总量。</w:t>
      </w:r>
    </w:p>
    <w:p>
      <w:pPr>
        <w:spacing w:line="360" w:lineRule="auto"/>
        <w:rPr>
          <w:rFonts w:hint="eastAsia" w:ascii="宋体" w:hAnsi="宋体"/>
        </w:rPr>
      </w:pPr>
      <w:r>
        <w:rPr>
          <w:rFonts w:hint="eastAsia"/>
        </w:rPr>
        <w:t>3、公开市场业务：指央行在金融市场上买进或卖出有价证券，从而起到扩张或收缩银根，扩张或收缩信用，增加或减少市场货币供应量的一项业务活动。</w:t>
      </w:r>
    </w:p>
    <w:p>
      <w:pPr>
        <w:spacing w:line="360" w:lineRule="auto"/>
        <w:jc w:val="left"/>
        <w:rPr>
          <w:rFonts w:hint="eastAsia"/>
          <w:b/>
          <w:bCs/>
        </w:rPr>
      </w:pPr>
    </w:p>
    <w:p>
      <w:pPr>
        <w:rPr>
          <w:rFonts w:hint="default"/>
          <w:szCs w:val="21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E6E86"/>
    <w:multiLevelType w:val="multilevel"/>
    <w:tmpl w:val="065E6E86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FA9518E"/>
    <w:multiLevelType w:val="multilevel"/>
    <w:tmpl w:val="7FA9518E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6475329E"/>
    <w:rsid w:val="0634796B"/>
    <w:rsid w:val="0E06452B"/>
    <w:rsid w:val="106803CD"/>
    <w:rsid w:val="6475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2190</Words>
  <Characters>2207</Characters>
  <Lines>0</Lines>
  <Paragraphs>0</Paragraphs>
  <TotalTime>2</TotalTime>
  <ScaleCrop>false</ScaleCrop>
  <LinksUpToDate>false</LinksUpToDate>
  <CharactersWithSpaces>3071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2023-06-09T07:36:00Z</dcterms:created>
  <dc:creator>温岭育华徐老师18957602802</dc:creator>
  <cp:lastModifiedBy>育华教育叶燮燮</cp:lastModifiedBy>
  <dcterms:modified xsi:type="dcterms:W3CDTF">2023-06-14T01:39:48Z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0D3400E17FF94B3C9B0430F702F39B84_11</vt:lpwstr>
  </property>
</Properties>
</file>