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ACC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选择题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5E3E2C9">
      <w:pPr>
        <w:tabs>
          <w:tab w:val="left" w:pos="0"/>
        </w:tabs>
        <w:spacing w:before="156" w:beforeLines="50" w:after="156" w:afterLines="5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无静差调速系统的调节器中I 部份的作用是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4AC5ACA4">
      <w:pPr>
        <w:tabs>
          <w:tab w:val="left" w:pos="0"/>
        </w:tabs>
        <w:spacing w:before="156" w:beforeLines="50" w:after="156" w:afterLines="5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A)消除稳态误差                     B)不能消除稳态误差也不能加快动态响应</w:t>
      </w:r>
    </w:p>
    <w:p w14:paraId="2B6D978F">
      <w:pPr>
        <w:tabs>
          <w:tab w:val="left" w:pos="0"/>
        </w:tabs>
        <w:spacing w:before="156" w:beforeLines="50" w:after="156" w:afterLines="5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C)加快动态响应                     D) 既消除稳态误差又加快动态响应</w:t>
      </w:r>
    </w:p>
    <w:p w14:paraId="3F832EA1">
      <w:pPr>
        <w:tabs>
          <w:tab w:val="left" w:pos="0"/>
        </w:tabs>
        <w:spacing w:before="156" w:beforeLines="50" w:after="156" w:afterLine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生产机械要求电动机提供的最高转速和最低转速之比称为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 w14:paraId="2FA02785">
      <w:pPr>
        <w:tabs>
          <w:tab w:val="left" w:pos="0"/>
        </w:tabs>
        <w:spacing w:before="156" w:beforeLines="50" w:after="156" w:afterLine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A）额定转速                 B）静差率      </w:t>
      </w:r>
    </w:p>
    <w:p w14:paraId="5F54A527">
      <w:pPr>
        <w:tabs>
          <w:tab w:val="left" w:pos="0"/>
        </w:tabs>
        <w:spacing w:before="156" w:beforeLines="50" w:after="156" w:afterLine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C）调速范围                 D）转速比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</w:p>
    <w:p w14:paraId="10D9C514">
      <w:pPr>
        <w:widowControl/>
        <w:spacing w:line="400" w:lineRule="exact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带有比例调节器的单闭环直流调速系统，如果转速的反馈值与给定值相等，则调节器的输出为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07184CE8">
      <w:pPr>
        <w:tabs>
          <w:tab w:val="left" w:pos="5440"/>
        </w:tabs>
        <w:autoSpaceDE w:val="0"/>
        <w:autoSpaceDN w:val="0"/>
        <w:adjustRightInd w:val="0"/>
        <w:spacing w:before="156" w:beforeLines="50" w:after="156" w:afterLines="5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position w:val="1"/>
          <w:sz w:val="21"/>
          <w:szCs w:val="21"/>
        </w:rPr>
        <w:t xml:space="preserve">A) 零                       </w:t>
      </w:r>
      <w:r>
        <w:rPr>
          <w:rFonts w:hint="eastAsia" w:ascii="宋体" w:hAnsi="宋体" w:eastAsia="宋体" w:cs="宋体"/>
          <w:color w:val="000000"/>
          <w:spacing w:val="-1"/>
          <w:kern w:val="0"/>
          <w:position w:val="1"/>
          <w:sz w:val="21"/>
          <w:szCs w:val="21"/>
        </w:rPr>
        <w:t>B</w:t>
      </w:r>
      <w:r>
        <w:rPr>
          <w:rFonts w:hint="eastAsia" w:ascii="宋体" w:hAnsi="宋体" w:eastAsia="宋体" w:cs="宋体"/>
          <w:color w:val="000000"/>
          <w:spacing w:val="2"/>
          <w:kern w:val="0"/>
          <w:position w:val="1"/>
          <w:sz w:val="21"/>
          <w:szCs w:val="21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position w:val="1"/>
          <w:sz w:val="21"/>
          <w:szCs w:val="21"/>
        </w:rPr>
        <w:t>大于零的定值</w:t>
      </w:r>
    </w:p>
    <w:p w14:paraId="1E483F36">
      <w:pPr>
        <w:tabs>
          <w:tab w:val="left" w:pos="5420"/>
        </w:tabs>
        <w:autoSpaceDE w:val="0"/>
        <w:autoSpaceDN w:val="0"/>
        <w:adjustRightInd w:val="0"/>
        <w:spacing w:before="156" w:beforeLines="50" w:after="156" w:afterLines="5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1"/>
          <w:kern w:val="0"/>
          <w:sz w:val="21"/>
          <w:szCs w:val="21"/>
        </w:rPr>
        <w:t>C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) 小于零的定值             D) 保持原先的值不变</w:t>
      </w:r>
    </w:p>
    <w:p w14:paraId="000D0907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在理想情况下电压型逆变器直流环节采用大电容滤波，它是一个内阻为零的恒压源，输出交流电压波形</w:t>
      </w:r>
      <w:r>
        <w:rPr>
          <w:rFonts w:hint="eastAsia" w:ascii="宋体" w:hAnsi="宋体" w:eastAsia="宋体" w:cs="宋体"/>
          <w:sz w:val="21"/>
          <w:szCs w:val="21"/>
        </w:rPr>
        <w:t>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16DECBD">
      <w:pPr>
        <w:widowControl/>
        <w:spacing w:line="400" w:lineRule="exact"/>
        <w:jc w:val="left"/>
        <w:rPr>
          <w:rFonts w:hint="eastAsia" w:ascii="宋体" w:hAnsi="宋体" w:eastAsia="宋体" w:cs="宋体"/>
          <w:vanish/>
          <w:color w:val="000000"/>
          <w:kern w:val="0"/>
          <w:sz w:val="21"/>
          <w:szCs w:val="21"/>
        </w:rPr>
      </w:pPr>
    </w:p>
    <w:p w14:paraId="073D1B4F">
      <w:pPr>
        <w:tabs>
          <w:tab w:val="left" w:pos="0"/>
        </w:tabs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A）锯齿波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>B）正弦波</w:t>
      </w:r>
    </w:p>
    <w:p w14:paraId="70576F28">
      <w:pPr>
        <w:tabs>
          <w:tab w:val="left" w:pos="0"/>
        </w:tabs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C）矩形波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D）不能确定 </w:t>
      </w:r>
    </w:p>
    <w:p w14:paraId="18F0C801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</w:rPr>
        <w:t>时间常数很小的滞后环节可以近似为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环节。 </w:t>
      </w:r>
    </w:p>
    <w:p w14:paraId="1BF9CC93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A）一阶惯性                B）纯滞后 </w:t>
      </w:r>
    </w:p>
    <w:p w14:paraId="3075503A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C）积分                    D）比例 </w:t>
      </w:r>
    </w:p>
    <w:p w14:paraId="54C6BF71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sz w:val="21"/>
          <w:szCs w:val="21"/>
        </w:rPr>
        <w:t>晶闸管触发与整流装置是一个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环节。</w:t>
      </w:r>
    </w:p>
    <w:p w14:paraId="6D4675F0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A）积分                    B）微分         </w:t>
      </w:r>
    </w:p>
    <w:p w14:paraId="57C1C53A">
      <w:pPr>
        <w:widowControl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C）比例                    D）纯滞后</w:t>
      </w:r>
    </w:p>
    <w:p w14:paraId="1913545D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转速、电流双闭环调速系统对下列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扰动无克服能力。</w:t>
      </w:r>
    </w:p>
    <w:p w14:paraId="32C9361C"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A）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负载                    </w:t>
      </w:r>
      <w:r>
        <w:rPr>
          <w:rFonts w:hint="eastAsia" w:ascii="宋体" w:hAnsi="宋体" w:eastAsia="宋体" w:cs="宋体"/>
          <w:sz w:val="21"/>
          <w:szCs w:val="21"/>
        </w:rPr>
        <w:t>B）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电枢电阻</w:t>
      </w:r>
    </w:p>
    <w:p w14:paraId="766BF313">
      <w:pPr>
        <w:pStyle w:val="3"/>
        <w:spacing w:line="360" w:lineRule="auto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C）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电网电压                </w:t>
      </w:r>
      <w:r>
        <w:rPr>
          <w:rFonts w:hint="eastAsia" w:ascii="宋体" w:hAnsi="宋体" w:eastAsia="宋体" w:cs="宋体"/>
          <w:sz w:val="21"/>
          <w:szCs w:val="21"/>
        </w:rPr>
        <w:t>D）</w:t>
      </w:r>
      <w:r>
        <w:rPr>
          <w:rFonts w:hint="eastAsia" w:ascii="宋体" w:hAnsi="宋体" w:eastAsia="宋体" w:cs="宋体"/>
          <w:bCs/>
          <w:sz w:val="21"/>
          <w:szCs w:val="21"/>
        </w:rPr>
        <w:t>速度反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馈系数</w:t>
      </w:r>
    </w:p>
    <w:p w14:paraId="77FED35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sz w:val="21"/>
          <w:szCs w:val="21"/>
        </w:rPr>
        <w:t>在理想情况下，晶闸管整流器的输出与输入呈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关系。 </w:t>
      </w:r>
    </w:p>
    <w:p w14:paraId="1759A1A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A）线性                    B）非线性    </w:t>
      </w:r>
    </w:p>
    <w:p w14:paraId="08B58177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C）反比                    D）平方</w:t>
      </w:r>
    </w:p>
    <w:p w14:paraId="4434B530">
      <w:pPr>
        <w:tabs>
          <w:tab w:val="left" w:pos="720"/>
        </w:tabs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9.</w:t>
      </w:r>
      <w:r>
        <w:rPr>
          <w:rFonts w:hint="eastAsia" w:ascii="宋体" w:hAnsi="宋体"/>
          <w:szCs w:val="21"/>
        </w:rPr>
        <w:t>运动控制系统可以利用M</w:t>
      </w:r>
      <w:r>
        <w:rPr>
          <w:rFonts w:ascii="宋体" w:hAnsi="宋体"/>
          <w:szCs w:val="21"/>
        </w:rPr>
        <w:t>ATLAB</w:t>
      </w:r>
      <w:r>
        <w:rPr>
          <w:rFonts w:hint="eastAsia" w:ascii="宋体" w:hAnsi="宋体"/>
          <w:szCs w:val="21"/>
        </w:rPr>
        <w:t>下的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工具箱进行系统仿真。</w:t>
      </w:r>
    </w:p>
    <w:p w14:paraId="6E71F45C">
      <w:pPr>
        <w:tabs>
          <w:tab w:val="left" w:pos="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</w:t>
      </w:r>
      <w:r>
        <w:rPr>
          <w:rFonts w:ascii="宋体" w:hAnsi="宋体"/>
          <w:szCs w:val="21"/>
        </w:rPr>
        <w:t xml:space="preserve"> COMPUTER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             </w:t>
      </w:r>
      <w:r>
        <w:rPr>
          <w:rFonts w:hint="eastAsia" w:ascii="宋体" w:hAnsi="宋体"/>
          <w:szCs w:val="21"/>
        </w:rPr>
        <w:t xml:space="preserve"> B.</w:t>
      </w:r>
      <w:r>
        <w:rPr>
          <w:rFonts w:ascii="宋体" w:hAnsi="宋体"/>
          <w:szCs w:val="21"/>
        </w:rPr>
        <w:t xml:space="preserve"> SIMULINK       </w:t>
      </w:r>
    </w:p>
    <w:p w14:paraId="58D96A8C">
      <w:pPr>
        <w:tabs>
          <w:tab w:val="left" w:pos="0"/>
        </w:tabs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I</w:t>
      </w:r>
      <w:r>
        <w:rPr>
          <w:rFonts w:ascii="宋体" w:hAnsi="宋体"/>
          <w:szCs w:val="21"/>
        </w:rPr>
        <w:t>MAGE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            </w:t>
      </w:r>
      <w:r>
        <w:rPr>
          <w:rFonts w:hint="eastAsia" w:ascii="宋体" w:hAnsi="宋体"/>
          <w:szCs w:val="21"/>
        </w:rPr>
        <w:t xml:space="preserve">  D.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N</w:t>
      </w:r>
      <w:r>
        <w:rPr>
          <w:rFonts w:ascii="宋体" w:hAnsi="宋体"/>
          <w:szCs w:val="21"/>
        </w:rPr>
        <w:t>EURAL</w:t>
      </w:r>
      <w:r>
        <w:rPr>
          <w:rFonts w:hint="eastAsia" w:ascii="宋体" w:hAnsi="宋体"/>
          <w:szCs w:val="21"/>
        </w:rPr>
        <w:t xml:space="preserve"> </w:t>
      </w:r>
    </w:p>
    <w:p w14:paraId="350FDE4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10.</w:t>
      </w:r>
      <w:r>
        <w:rPr>
          <w:rFonts w:ascii="宋体" w:hAnsi="宋体" w:cs="宋体"/>
          <w:color w:val="000000"/>
          <w:szCs w:val="21"/>
        </w:rPr>
        <w:t>在伯德图上，截止频率越高，则系统的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 w:cs="宋体"/>
          <w:color w:val="000000"/>
          <w:szCs w:val="21"/>
        </w:rPr>
        <w:t xml:space="preserve">。 </w:t>
      </w:r>
    </w:p>
    <w:p w14:paraId="31CEBD52">
      <w:pPr>
        <w:spacing w:line="360" w:lineRule="auto"/>
        <w:ind w:left="51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 稳定性越好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    B. 快速性越好 </w:t>
      </w:r>
    </w:p>
    <w:p w14:paraId="5FB1D7EA">
      <w:pPr>
        <w:spacing w:line="360" w:lineRule="auto"/>
        <w:ind w:left="51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C. 稳态精度越高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  D. 以上说法都不对 </w:t>
      </w:r>
    </w:p>
    <w:p w14:paraId="5C5F5949">
      <w:pPr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11.</w:t>
      </w:r>
      <w:r>
        <w:rPr>
          <w:rFonts w:ascii="宋体" w:hAnsi="宋体" w:cs="宋体"/>
          <w:color w:val="000000"/>
          <w:szCs w:val="21"/>
        </w:rPr>
        <w:t>在桥式可逆直流脉宽调速系统当中，镇流电阻的作用是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 w:cs="宋体"/>
          <w:color w:val="000000"/>
          <w:szCs w:val="21"/>
        </w:rPr>
        <w:t xml:space="preserve">。 </w:t>
      </w:r>
    </w:p>
    <w:p w14:paraId="337602BB">
      <w:pPr>
        <w:spacing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 限流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          B. 分压</w:t>
      </w:r>
    </w:p>
    <w:p w14:paraId="062D68C2">
      <w:pPr>
        <w:spacing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C. 抑制泵升电压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  D. 以上说法都不对 </w:t>
      </w:r>
    </w:p>
    <w:p w14:paraId="218B286C"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12.</w:t>
      </w:r>
      <w:r>
        <w:rPr>
          <w:rFonts w:hint="eastAsia" w:ascii="宋体" w:hAnsi="宋体"/>
          <w:szCs w:val="21"/>
        </w:rPr>
        <w:t>反并联无环流</w:t>
      </w:r>
      <w:r>
        <w:rPr>
          <w:rFonts w:hint="eastAsia" w:ascii="宋体" w:hAnsi="宋体"/>
          <w:color w:val="000000"/>
          <w:szCs w:val="21"/>
        </w:rPr>
        <w:t>配合控制的条件是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 。</w:t>
      </w:r>
    </w:p>
    <w:p w14:paraId="1F5A1FFB">
      <w:pPr>
        <w:tabs>
          <w:tab w:val="left" w:pos="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 xml:space="preserve">. </w:t>
      </w:r>
      <w:r>
        <w:rPr>
          <w:rFonts w:hint="eastAsia" w:ascii="宋体" w:hAnsi="宋体"/>
          <w:i/>
          <w:szCs w:val="21"/>
        </w:rPr>
        <w:t>α</w:t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i/>
          <w:szCs w:val="21"/>
        </w:rPr>
        <w:t>β</w:t>
      </w:r>
      <w:r>
        <w:rPr>
          <w:rFonts w:hint="eastAsia" w:ascii="宋体" w:hAnsi="宋体"/>
          <w:szCs w:val="21"/>
        </w:rPr>
        <w:t>＝240</w:t>
      </w:r>
      <w:r>
        <w:rPr>
          <w:rFonts w:hint="eastAsia" w:ascii="宋体" w:hAnsi="宋体"/>
          <w:szCs w:val="21"/>
          <w:vertAlign w:val="superscript"/>
        </w:rPr>
        <w:t>o</w:t>
      </w:r>
      <w:r>
        <w:rPr>
          <w:rFonts w:hint="eastAsia" w:ascii="宋体" w:hAnsi="宋体"/>
          <w:szCs w:val="21"/>
        </w:rPr>
        <w:t xml:space="preserve">         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B.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szCs w:val="21"/>
        </w:rPr>
        <w:t>α</w:t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i/>
          <w:szCs w:val="21"/>
        </w:rPr>
        <w:t>β</w:t>
      </w:r>
      <w:r>
        <w:rPr>
          <w:rFonts w:hint="eastAsia" w:ascii="宋体" w:hAnsi="宋体"/>
          <w:szCs w:val="21"/>
        </w:rPr>
        <w:t>＝300</w:t>
      </w:r>
      <w:r>
        <w:rPr>
          <w:rFonts w:hint="eastAsia" w:ascii="宋体" w:hAnsi="宋体"/>
          <w:szCs w:val="21"/>
          <w:vertAlign w:val="superscript"/>
        </w:rPr>
        <w:t>o</w:t>
      </w:r>
    </w:p>
    <w:p w14:paraId="65B3323E">
      <w:pPr>
        <w:tabs>
          <w:tab w:val="left" w:pos="0"/>
        </w:tabs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szCs w:val="21"/>
        </w:rPr>
        <w:t>α</w:t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i/>
          <w:szCs w:val="21"/>
        </w:rPr>
        <w:t>β</w:t>
      </w:r>
      <w:r>
        <w:rPr>
          <w:rFonts w:hint="eastAsia" w:ascii="宋体" w:hAnsi="宋体"/>
          <w:szCs w:val="21"/>
        </w:rPr>
        <w:t>＝360</w:t>
      </w:r>
      <w:r>
        <w:rPr>
          <w:rFonts w:hint="eastAsia" w:ascii="宋体" w:hAnsi="宋体"/>
          <w:szCs w:val="21"/>
          <w:vertAlign w:val="superscript"/>
        </w:rPr>
        <w:t xml:space="preserve">o                 </w:t>
      </w:r>
      <w:r>
        <w:rPr>
          <w:rFonts w:ascii="宋体" w:hAnsi="宋体"/>
          <w:szCs w:val="21"/>
          <w:vertAlign w:val="superscript"/>
        </w:rPr>
        <w:t xml:space="preserve"> </w:t>
      </w:r>
      <w:r>
        <w:rPr>
          <w:rFonts w:hint="eastAsia" w:ascii="宋体" w:hAnsi="宋体"/>
          <w:szCs w:val="21"/>
          <w:vertAlign w:val="superscript"/>
        </w:rPr>
        <w:t xml:space="preserve">      </w:t>
      </w:r>
      <w:r>
        <w:rPr>
          <w:rFonts w:ascii="宋体" w:hAnsi="宋体"/>
          <w:szCs w:val="21"/>
          <w:vertAlign w:val="superscript"/>
        </w:rPr>
        <w:t xml:space="preserve">    </w:t>
      </w:r>
      <w:r>
        <w:rPr>
          <w:rFonts w:hint="eastAsia" w:ascii="宋体" w:hAnsi="宋体"/>
          <w:szCs w:val="21"/>
          <w:vertAlign w:val="superscript"/>
        </w:rPr>
        <w:t xml:space="preserve">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szCs w:val="21"/>
        </w:rPr>
        <w:t>α</w:t>
      </w:r>
      <w:r>
        <w:rPr>
          <w:rFonts w:hint="eastAsia" w:ascii="宋体" w:hAnsi="宋体"/>
          <w:szCs w:val="21"/>
        </w:rPr>
        <w:t>＋</w:t>
      </w:r>
      <w:r>
        <w:rPr>
          <w:rFonts w:hint="eastAsia" w:ascii="宋体" w:hAnsi="宋体"/>
          <w:i/>
          <w:szCs w:val="21"/>
        </w:rPr>
        <w:t>β</w:t>
      </w:r>
      <w:r>
        <w:rPr>
          <w:rFonts w:hint="eastAsia" w:ascii="宋体" w:hAnsi="宋体"/>
          <w:szCs w:val="21"/>
        </w:rPr>
        <w:t>＝180</w:t>
      </w:r>
      <w:r>
        <w:rPr>
          <w:rFonts w:hint="eastAsia" w:ascii="宋体" w:hAnsi="宋体"/>
          <w:szCs w:val="21"/>
          <w:vertAlign w:val="superscript"/>
        </w:rPr>
        <w:t>o　</w:t>
      </w:r>
    </w:p>
    <w:p w14:paraId="58B0B9F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13.</w:t>
      </w:r>
      <w:r>
        <w:rPr>
          <w:rFonts w:ascii="宋体" w:hAnsi="宋体" w:cs="宋体"/>
          <w:color w:val="000000"/>
          <w:szCs w:val="21"/>
        </w:rPr>
        <w:t>在可逆运行系统当中，抑制瞬时脉动环流措施为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 w:cs="宋体"/>
          <w:color w:val="000000"/>
          <w:szCs w:val="21"/>
        </w:rPr>
        <w:t xml:space="preserve">。 </w:t>
      </w:r>
    </w:p>
    <w:p w14:paraId="729655F5">
      <w:pPr>
        <w:spacing w:line="360" w:lineRule="auto"/>
        <w:ind w:left="51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 采用均衡电抗器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B. 采用平波电抗器</w:t>
      </w:r>
    </w:p>
    <w:p w14:paraId="77039B58">
      <w:pPr>
        <w:ind w:firstLine="630" w:firstLineChars="3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C. 采用α=β配合控制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D. 以上说法都不对</w:t>
      </w:r>
    </w:p>
    <w:p w14:paraId="4B49C40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14.</w:t>
      </w:r>
      <w:r>
        <w:rPr>
          <w:rFonts w:hint="eastAsia" w:ascii="宋体" w:hAnsi="宋体" w:cs="宋体"/>
          <w:color w:val="000000"/>
          <w:szCs w:val="21"/>
        </w:rPr>
        <w:t>针对</w:t>
      </w:r>
      <w:r>
        <w:rPr>
          <w:rFonts w:ascii="宋体" w:hAnsi="宋体" w:cs="宋体"/>
          <w:color w:val="000000"/>
          <w:szCs w:val="21"/>
        </w:rPr>
        <w:t>双闭环调速系统，若要改变电动机的转速，应调节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 w:cs="宋体"/>
          <w:color w:val="000000"/>
          <w:szCs w:val="21"/>
        </w:rPr>
        <w:t xml:space="preserve">。 </w:t>
      </w:r>
    </w:p>
    <w:p w14:paraId="48964484">
      <w:pPr>
        <w:spacing w:line="360" w:lineRule="auto"/>
        <w:ind w:left="51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A. 调节器放大系数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B. 给定电压</w:t>
      </w:r>
    </w:p>
    <w:p w14:paraId="1F9E4AD8">
      <w:pPr>
        <w:spacing w:line="360" w:lineRule="auto"/>
        <w:ind w:left="510"/>
        <w:jc w:val="left"/>
        <w:rPr>
          <w:rFonts w:ascii="宋体" w:hAnsi="宋体"/>
          <w:szCs w:val="21"/>
        </w:rPr>
      </w:pPr>
      <w:r>
        <w:rPr>
          <w:rFonts w:ascii="宋体" w:hAnsi="宋体" w:cs="宋体"/>
          <w:color w:val="000000"/>
          <w:szCs w:val="21"/>
        </w:rPr>
        <w:t>C. 负载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          D. 以上说法都不对 </w:t>
      </w:r>
    </w:p>
    <w:p w14:paraId="19A55592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15.</w:t>
      </w:r>
      <w:r>
        <w:rPr>
          <w:rFonts w:ascii="宋体" w:hAnsi="宋体" w:cs="宋体"/>
          <w:color w:val="000000"/>
          <w:szCs w:val="21"/>
        </w:rPr>
        <w:t>双闭环直流调速系统，ASR、ACR均采用PI调节器，</w:t>
      </w:r>
      <w:r>
        <w:rPr>
          <w:rFonts w:hint="eastAsia" w:ascii="宋体" w:hAnsi="宋体" w:cs="宋体"/>
          <w:color w:val="000000"/>
          <w:szCs w:val="21"/>
        </w:rPr>
        <w:t>其中</w:t>
      </w:r>
      <w:r>
        <w:rPr>
          <w:rFonts w:ascii="宋体" w:hAnsi="宋体" w:cs="宋体"/>
          <w:color w:val="000000"/>
          <w:szCs w:val="21"/>
        </w:rPr>
        <w:t>ACR所起的作用为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 w:cs="宋体"/>
          <w:color w:val="000000"/>
          <w:szCs w:val="21"/>
        </w:rPr>
        <w:t>。</w:t>
      </w:r>
    </w:p>
    <w:p w14:paraId="22EBB42A">
      <w:pPr>
        <w:spacing w:line="360" w:lineRule="auto"/>
        <w:ind w:left="510"/>
        <w:jc w:val="left"/>
        <w:rPr>
          <w:rFonts w:ascii="宋体" w:hAnsi="宋体"/>
          <w:szCs w:val="21"/>
        </w:rPr>
      </w:pPr>
      <w:r>
        <w:rPr>
          <w:rFonts w:ascii="宋体" w:hAnsi="宋体" w:cs="宋体"/>
          <w:color w:val="000000"/>
          <w:szCs w:val="21"/>
        </w:rPr>
        <w:t>A. 实现转速无静差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B. 对负载变化起抗扰作用 </w:t>
      </w:r>
    </w:p>
    <w:p w14:paraId="075AAEA3">
      <w:pPr>
        <w:spacing w:line="360" w:lineRule="auto"/>
        <w:ind w:left="51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C. 决定电动机允许的最大电流</w:t>
      </w: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D. 对电网电压波动起及时抗扰作用 </w:t>
      </w:r>
    </w:p>
    <w:p w14:paraId="710F090A">
      <w:pPr>
        <w:tabs>
          <w:tab w:val="left" w:pos="720"/>
        </w:tabs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16.</w:t>
      </w:r>
      <w:r>
        <w:rPr>
          <w:rFonts w:hint="eastAsia" w:ascii="宋体" w:hAnsi="宋体"/>
          <w:szCs w:val="21"/>
        </w:rPr>
        <w:t>在理想情况下，晶闸管整流器的输出与输入呈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关系。 </w:t>
      </w:r>
    </w:p>
    <w:p w14:paraId="1030020A">
      <w:pPr>
        <w:tabs>
          <w:tab w:val="left" w:pos="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线性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B.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非线性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</w:p>
    <w:p w14:paraId="473C5F8E">
      <w:pPr>
        <w:tabs>
          <w:tab w:val="left" w:pos="0"/>
        </w:tabs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反比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       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D.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平方</w:t>
      </w:r>
    </w:p>
    <w:p w14:paraId="30B6AA68">
      <w:pPr>
        <w:tabs>
          <w:tab w:val="left" w:pos="0"/>
        </w:tabs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 w14:paraId="64B284F3">
      <w:pP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分析题</w:t>
      </w:r>
    </w:p>
    <w:p w14:paraId="3808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-6" w:rightChars="-3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桥式PWM变换器-电动机系统如图所示，具有电流连续、谐波少等优点。</w:t>
      </w:r>
    </w:p>
    <w:p w14:paraId="1B1B9BF5">
      <w:pPr>
        <w:spacing w:after="50" w:line="400" w:lineRule="atLeast"/>
        <w:ind w:right="-6" w:rightChars="-3" w:firstLine="1680" w:firstLineChars="800"/>
        <w:rPr>
          <w:rFonts w:hint="eastAsia"/>
          <w:sz w:val="24"/>
        </w:rPr>
      </w:pPr>
      <w:r>
        <w:rPr>
          <w:szCs w:val="21"/>
        </w:rPr>
        <w:drawing>
          <wp:inline distT="0" distB="0" distL="114300" distR="114300">
            <wp:extent cx="2958465" cy="1687830"/>
            <wp:effectExtent l="0" t="0" r="13335" b="7620"/>
            <wp:docPr id="1" name="图片 1" descr="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9A5D1">
      <w:pPr>
        <w:keepNext w:val="0"/>
        <w:keepLines w:val="0"/>
        <w:pageBreakBefore w:val="0"/>
        <w:widowControl w:val="0"/>
        <w:tabs>
          <w:tab w:val="left" w:pos="8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27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（1）（5分）（在如图坐标系中画出桥式可逆PWM变换器供电下，开环直流调速系统重载工作在一般电动状态下的电枢两端瞬时电压</w:t>
      </w:r>
      <w:r>
        <w:rPr>
          <w:rFonts w:hint="eastAsia"/>
          <w:i/>
          <w:sz w:val="21"/>
          <w:szCs w:val="21"/>
        </w:rPr>
        <w:t>U</w:t>
      </w:r>
      <w:r>
        <w:rPr>
          <w:rFonts w:hint="eastAsia"/>
          <w:sz w:val="21"/>
          <w:szCs w:val="21"/>
          <w:vertAlign w:val="subscript"/>
        </w:rPr>
        <w:t>AB</w:t>
      </w:r>
      <w:r>
        <w:rPr>
          <w:rFonts w:hint="eastAsia"/>
          <w:sz w:val="21"/>
          <w:szCs w:val="21"/>
        </w:rPr>
        <w:t>、平均电压</w:t>
      </w:r>
      <w:r>
        <w:rPr>
          <w:rFonts w:hint="eastAsia"/>
          <w:i/>
          <w:sz w:val="21"/>
          <w:szCs w:val="21"/>
        </w:rPr>
        <w:t>U</w:t>
      </w:r>
      <w:r>
        <w:rPr>
          <w:i/>
          <w:sz w:val="21"/>
          <w:szCs w:val="21"/>
          <w:vertAlign w:val="subscript"/>
        </w:rPr>
        <w:t>d</w:t>
      </w:r>
      <w:r>
        <w:rPr>
          <w:rFonts w:hint="eastAsia"/>
          <w:sz w:val="21"/>
          <w:szCs w:val="21"/>
        </w:rPr>
        <w:t>和瞬态电枢电流</w:t>
      </w:r>
      <w:r>
        <w:rPr>
          <w:rFonts w:hint="eastAsia"/>
          <w:i/>
          <w:sz w:val="21"/>
          <w:szCs w:val="21"/>
        </w:rPr>
        <w:t>i</w:t>
      </w:r>
      <w:r>
        <w:rPr>
          <w:sz w:val="21"/>
          <w:szCs w:val="21"/>
          <w:vertAlign w:val="subscript"/>
        </w:rPr>
        <w:t>d</w:t>
      </w:r>
      <w:r>
        <w:rPr>
          <w:rFonts w:hint="eastAsia"/>
          <w:sz w:val="21"/>
          <w:szCs w:val="21"/>
        </w:rPr>
        <w:t>波形，其中变换器采用双极式控制，占空比</w:t>
      </w:r>
      <w:r>
        <w:rPr>
          <w:i/>
          <w:sz w:val="21"/>
          <w:szCs w:val="21"/>
        </w:rPr>
        <w:t>ρ</w:t>
      </w:r>
      <w:r>
        <w:rPr>
          <w:rFonts w:hint="eastAsia"/>
          <w:sz w:val="21"/>
          <w:szCs w:val="21"/>
        </w:rPr>
        <w:t>=0.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；</w:t>
      </w:r>
    </w:p>
    <w:p w14:paraId="49DD6FE6">
      <w:pPr>
        <w:keepNext w:val="0"/>
        <w:keepLines w:val="0"/>
        <w:pageBreakBefore w:val="0"/>
        <w:widowControl w:val="0"/>
        <w:tabs>
          <w:tab w:val="left" w:pos="8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27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（2）（5分）导出电机电枢电压平均值</w:t>
      </w:r>
      <w:r>
        <w:rPr>
          <w:i/>
          <w:sz w:val="21"/>
          <w:szCs w:val="21"/>
        </w:rPr>
        <w:t>U</w:t>
      </w:r>
      <w:r>
        <w:rPr>
          <w:i/>
          <w:sz w:val="21"/>
          <w:szCs w:val="21"/>
          <w:vertAlign w:val="subscript"/>
        </w:rPr>
        <w:t>d</w:t>
      </w:r>
      <w:r>
        <w:rPr>
          <w:sz w:val="21"/>
          <w:szCs w:val="21"/>
        </w:rPr>
        <w:t>与</w:t>
      </w:r>
      <w:r>
        <w:rPr>
          <w:i/>
          <w:sz w:val="21"/>
          <w:szCs w:val="21"/>
        </w:rPr>
        <w:t>U</w:t>
      </w:r>
      <w:r>
        <w:rPr>
          <w:i/>
          <w:sz w:val="21"/>
          <w:szCs w:val="21"/>
          <w:vertAlign w:val="subscript"/>
        </w:rPr>
        <w:t>s</w:t>
      </w:r>
      <w:r>
        <w:rPr>
          <w:rFonts w:hint="eastAsia"/>
          <w:sz w:val="21"/>
          <w:szCs w:val="21"/>
        </w:rPr>
        <w:t xml:space="preserve">之间的关系，并说明如何调节占空比实现电机的正反转； </w:t>
      </w:r>
    </w:p>
    <w:p w14:paraId="7190FE5F">
      <w:pPr>
        <w:keepNext w:val="0"/>
        <w:keepLines w:val="0"/>
        <w:pageBreakBefore w:val="0"/>
        <w:widowControl w:val="0"/>
        <w:tabs>
          <w:tab w:val="left" w:pos="8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27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下图为单闭环转速控制系统：</w:t>
      </w:r>
    </w:p>
    <w:p w14:paraId="14585EE6">
      <w:pPr>
        <w:keepNext w:val="0"/>
        <w:keepLines w:val="0"/>
        <w:pageBreakBefore w:val="0"/>
        <w:widowControl w:val="0"/>
        <w:tabs>
          <w:tab w:val="left" w:pos="8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27"/>
        <w:textAlignment w:val="auto"/>
        <w:rPr>
          <w:rFonts w:hint="default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391025" cy="2324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8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21"/>
          <w:szCs w:val="21"/>
        </w:rPr>
      </w:pPr>
      <w:r>
        <w:rPr>
          <w:rFonts w:hint="eastAsia"/>
          <w:sz w:val="21"/>
          <w:szCs w:val="21"/>
        </w:rPr>
        <w:t>请回答</w:t>
      </w:r>
      <w:r>
        <w:rPr>
          <w:rFonts w:hint="eastAsia" w:eastAsia="黑体"/>
          <w:sz w:val="21"/>
          <w:szCs w:val="21"/>
        </w:rPr>
        <w:t>：</w:t>
      </w:r>
    </w:p>
    <w:p w14:paraId="62F2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color w:val="000000"/>
          <w:sz w:val="21"/>
          <w:szCs w:val="21"/>
        </w:rPr>
        <w:t>(1)</w:t>
      </w:r>
      <w:r>
        <w:rPr>
          <w:rFonts w:hint="eastAsia"/>
          <w:sz w:val="21"/>
          <w:szCs w:val="21"/>
        </w:rPr>
        <w:t>图中</w:t>
      </w:r>
      <w:r>
        <w:rPr>
          <w:sz w:val="21"/>
          <w:szCs w:val="21"/>
        </w:rPr>
        <w:t>V</w:t>
      </w:r>
      <w:r>
        <w:rPr>
          <w:rFonts w:hint="eastAsia"/>
          <w:sz w:val="21"/>
          <w:szCs w:val="21"/>
        </w:rPr>
        <w:t>是采用</w:t>
      </w:r>
      <w:r>
        <w:rPr>
          <w:sz w:val="21"/>
          <w:szCs w:val="21"/>
          <w:u w:val="single"/>
        </w:rPr>
        <w:t xml:space="preserve">                </w:t>
      </w:r>
      <w:r>
        <w:rPr>
          <w:rFonts w:hint="eastAsia"/>
          <w:sz w:val="21"/>
          <w:szCs w:val="21"/>
        </w:rPr>
        <w:t>元件构成的整流器。</w:t>
      </w:r>
    </w:p>
    <w:p w14:paraId="6A56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(2)</w:t>
      </w:r>
      <w:r>
        <w:rPr>
          <w:rFonts w:hint="eastAsia"/>
          <w:sz w:val="21"/>
          <w:szCs w:val="21"/>
        </w:rPr>
        <w:t>图中基于运放的模拟电路设计的是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调节器。</w:t>
      </w:r>
    </w:p>
    <w:p w14:paraId="1375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 此系统的输出量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或被控制量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是</w:t>
      </w:r>
      <w:r>
        <w:rPr>
          <w:sz w:val="21"/>
          <w:szCs w:val="21"/>
        </w:rPr>
        <w:t>__________</w:t>
      </w:r>
      <w:r>
        <w:rPr>
          <w:rFonts w:hint="eastAsia"/>
          <w:sz w:val="21"/>
          <w:szCs w:val="21"/>
        </w:rPr>
        <w:t>。</w:t>
      </w:r>
    </w:p>
    <w:p w14:paraId="03E5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此系统采用的测速装置是</w:t>
      </w:r>
      <w:r>
        <w:rPr>
          <w:sz w:val="21"/>
          <w:szCs w:val="21"/>
        </w:rPr>
        <w:t>__________</w:t>
      </w:r>
      <w:r>
        <w:rPr>
          <w:rFonts w:hint="eastAsia"/>
          <w:sz w:val="21"/>
          <w:szCs w:val="21"/>
        </w:rPr>
        <w:t>。</w:t>
      </w:r>
    </w:p>
    <w:p w14:paraId="5F14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改变转速设定，应调节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>电位器。</w:t>
      </w:r>
    </w:p>
    <w:p w14:paraId="3CFA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如果整定额定转速12</w:t>
      </w:r>
      <w:r>
        <w:rPr>
          <w:sz w:val="21"/>
          <w:szCs w:val="21"/>
        </w:rPr>
        <w:t>00</w:t>
      </w:r>
      <w:r>
        <w:rPr>
          <w:rFonts w:hint="eastAsia"/>
          <w:sz w:val="21"/>
          <w:szCs w:val="21"/>
        </w:rPr>
        <w:t>转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分，对应反馈电压5</w:t>
      </w:r>
      <w:r>
        <w:rPr>
          <w:sz w:val="21"/>
          <w:szCs w:val="21"/>
        </w:rPr>
        <w:t>V</w:t>
      </w:r>
      <w:r>
        <w:rPr>
          <w:rFonts w:hint="eastAsia"/>
          <w:sz w:val="21"/>
          <w:szCs w:val="21"/>
        </w:rPr>
        <w:t>，应调节</w:t>
      </w:r>
      <w:r>
        <w:rPr>
          <w:sz w:val="21"/>
          <w:szCs w:val="21"/>
        </w:rPr>
        <w:t>___________</w:t>
      </w:r>
      <w:r>
        <w:rPr>
          <w:rFonts w:hint="eastAsia"/>
          <w:sz w:val="21"/>
          <w:szCs w:val="21"/>
        </w:rPr>
        <w:t>电位器。</w:t>
      </w:r>
    </w:p>
    <w:p w14:paraId="0C136167">
      <w:pP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填空题</w:t>
      </w:r>
    </w:p>
    <w:p w14:paraId="764F979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根据自动控制原理，将系统的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作为反馈量引入系统，与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进行比较，用比较后的偏差值对系统进行控制。</w:t>
      </w:r>
    </w:p>
    <w:p w14:paraId="0A28FDA4"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PWM可逆直流调速系统制动过程中向_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充电，产生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电压，这是直流PWM变换器-电动机系统特有的能量回馈问题。</w:t>
      </w:r>
    </w:p>
    <w:p w14:paraId="481FA3A2">
      <w:pPr>
        <w:numPr>
          <w:numId w:val="0"/>
        </w:numPr>
        <w:spacing w:line="360" w:lineRule="auto"/>
        <w:ind w:left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转速、电流双闭环调速系统中，改变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调节器的限幅值可以调节系统最大电流；调节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调节器的限幅值可以调节UPE的最大输出电压。</w:t>
      </w:r>
    </w:p>
    <w:p w14:paraId="24DD9CA1">
      <w:pPr>
        <w:numPr>
          <w:ilvl w:val="0"/>
          <w:numId w:val="0"/>
        </w:numPr>
        <w:spacing w:line="360" w:lineRule="auto"/>
        <w:ind w:left="360" w:leftChars="0" w:hanging="36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  <w:lang w:val="en-US" w:eastAsia="zh-CN"/>
        </w:rPr>
        <w:t>4.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都是可控的直流电源，用</w:t>
      </w:r>
      <w:r>
        <w:rPr>
          <w:rFonts w:ascii="宋体" w:hAnsi="宋体"/>
          <w:szCs w:val="21"/>
        </w:rPr>
        <w:t>UPE</w:t>
      </w:r>
      <w:r>
        <w:rPr>
          <w:rFonts w:hint="eastAsia" w:ascii="宋体" w:hAnsi="宋体"/>
          <w:szCs w:val="21"/>
        </w:rPr>
        <w:t>来统一表示可控直流电源。</w:t>
      </w:r>
    </w:p>
    <w:p w14:paraId="67A2E7B8">
      <w:pPr>
        <w:numPr>
          <w:ilvl w:val="0"/>
          <w:numId w:val="0"/>
        </w:numPr>
        <w:spacing w:line="360" w:lineRule="auto"/>
        <w:ind w:left="360" w:leftChars="0" w:hanging="360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转速单闭环调速系统对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的扰动有抑制作用。因此，系统的控制精度主要依赖于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和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的精度。</w:t>
      </w:r>
    </w:p>
    <w:p w14:paraId="7B3DFB80">
      <w:pPr>
        <w:numPr>
          <w:ilvl w:val="0"/>
          <w:numId w:val="0"/>
        </w:numPr>
        <w:spacing w:line="360" w:lineRule="auto"/>
        <w:ind w:left="360" w:leftChars="0" w:hanging="360" w:firstLineChars="0"/>
        <w:rPr>
          <w:rFonts w:hint="eastAsia" w:ascii="宋体" w:hAnsi="宋体"/>
          <w:szCs w:val="21"/>
        </w:rPr>
      </w:pPr>
    </w:p>
    <w:p w14:paraId="7A79A773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简答题</w:t>
      </w:r>
    </w:p>
    <w:p w14:paraId="2D11A2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Chars="0" w:right="-6" w:rightChars="-3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运动控制系统以各类电机为控制对象，用框图的形式描述运动控制系统基本组成部分如下图所示。请说明框图中(1)-(5)所代表的组成部分。</w:t>
      </w:r>
    </w:p>
    <w:p w14:paraId="1FD1B76D">
      <w:pPr>
        <w:numPr>
          <w:ilvl w:val="0"/>
          <w:numId w:val="0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object>
          <v:shape id="_x0000_i1027" o:spt="75" type="#_x0000_t75" style="height:61.55pt;width:252.7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7" DrawAspect="Content" ObjectID="_1468075725" r:id="rId6">
            <o:LockedField>false</o:LockedField>
          </o:OLEObject>
        </w:object>
      </w:r>
    </w:p>
    <w:p w14:paraId="306CF6F5">
      <w:pPr>
        <w:numPr>
          <w:ilvl w:val="0"/>
          <w:numId w:val="0"/>
        </w:numPr>
        <w:spacing w:line="360" w:lineRule="auto"/>
        <w:rPr>
          <w:rFonts w:hint="eastAsia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2.</w:t>
      </w:r>
      <w:r>
        <w:rPr>
          <w:rFonts w:hint="eastAsia"/>
          <w:sz w:val="21"/>
          <w:szCs w:val="21"/>
        </w:rPr>
        <w:t>什么是运动控制的根本问题？生产机械的负载转矩特性有哪几种？</w:t>
      </w:r>
    </w:p>
    <w:p w14:paraId="70260526">
      <w:pPr>
        <w:numPr>
          <w:ilvl w:val="0"/>
          <w:numId w:val="0"/>
        </w:numPr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szCs w:val="21"/>
        </w:rPr>
        <w:t>简述PID控制器三个环节的系数对控制系统的影响。</w:t>
      </w:r>
    </w:p>
    <w:p w14:paraId="54F70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color w:val="00000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/>
          <w:color w:val="000000"/>
          <w:sz w:val="21"/>
          <w:szCs w:val="21"/>
        </w:rPr>
        <w:t>晶闸管可逆系统中环流产生的原因是什么？有哪些抑制的方法？</w:t>
      </w:r>
    </w:p>
    <w:p w14:paraId="5AA59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-6" w:rightChars="-3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/>
          <w:szCs w:val="21"/>
        </w:rPr>
        <w:t>为什么PWM电动机系统比晶闸管电动机系统能获得更好的动态性能</w:t>
      </w:r>
      <w:r>
        <w:rPr>
          <w:rFonts w:hint="eastAsia" w:ascii="宋体" w:hAnsi="宋体"/>
          <w:szCs w:val="21"/>
          <w:lang w:eastAsia="zh-CN"/>
        </w:rPr>
        <w:t>？</w:t>
      </w:r>
    </w:p>
    <w:p w14:paraId="489A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13" w:rightChars="149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6.</w:t>
      </w:r>
      <w:r>
        <w:rPr>
          <w:rFonts w:hint="eastAsia"/>
          <w:sz w:val="21"/>
          <w:szCs w:val="21"/>
        </w:rPr>
        <w:t>从能量转换效率上看，可以依据转差功率的变化和流向将异步电动机调速系统分为哪三类？降压调速、恒压频比控制和矢量控制分别属于哪一类调速系统？</w:t>
      </w:r>
      <w:r>
        <w:rPr>
          <w:sz w:val="21"/>
          <w:szCs w:val="21"/>
        </w:rPr>
        <w:t xml:space="preserve"> </w:t>
      </w:r>
    </w:p>
    <w:p w14:paraId="37C180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Chars="0" w:right="-6" w:rightChars="-3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>调速系统的稳态性能指标有哪两项？动态性能指标有哪两项？调速系统的主要扰动是哪两个？</w:t>
      </w:r>
    </w:p>
    <w:p w14:paraId="4BB6CD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Chars="0" w:right="-6" w:rightChars="-3"/>
        <w:textAlignment w:val="auto"/>
        <w:rPr>
          <w:rFonts w:hint="eastAsia" w:ascii="宋体" w:hAnsi="宋体"/>
          <w:szCs w:val="21"/>
        </w:rPr>
      </w:pPr>
    </w:p>
    <w:p w14:paraId="098D5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13" w:rightChars="149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计算题</w:t>
      </w:r>
    </w:p>
    <w:p w14:paraId="3D18B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5" w:rightChars="88"/>
        <w:textAlignment w:val="auto"/>
        <w:rPr>
          <w:rFonts w:hint="eastAsia"/>
          <w:sz w:val="21"/>
          <w:szCs w:val="21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1"/>
          <w:lang w:val="en-US" w:eastAsia="zh-CN" w:bidi="ar-SA"/>
        </w:rPr>
        <w:t>1.</w:t>
      </w:r>
      <w:r>
        <w:rPr>
          <w:rFonts w:hint="eastAsia"/>
          <w:sz w:val="21"/>
          <w:szCs w:val="21"/>
        </w:rPr>
        <w:t>数字测速的常用方法M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T法，设测速时间为Tc，电动机每转一圈共产生</w:t>
      </w:r>
      <w:r>
        <w:rPr>
          <w:sz w:val="21"/>
          <w:szCs w:val="21"/>
        </w:rPr>
        <w:t>Z</w:t>
      </w:r>
      <w:r>
        <w:rPr>
          <w:rFonts w:hint="eastAsia"/>
          <w:sz w:val="21"/>
          <w:szCs w:val="21"/>
        </w:rPr>
        <w:t>个脉冲（Z=倍频系数×编码器光栅数），高频时钟脉冲的频率为</w:t>
      </w:r>
      <w:r>
        <w:rPr>
          <w:rFonts w:hint="eastAsia"/>
          <w:i/>
          <w:sz w:val="21"/>
          <w:szCs w:val="21"/>
        </w:rPr>
        <w:t>f</w:t>
      </w:r>
      <w:r>
        <w:rPr>
          <w:rFonts w:hint="eastAsia"/>
          <w:sz w:val="21"/>
          <w:szCs w:val="21"/>
          <w:vertAlign w:val="subscript"/>
        </w:rPr>
        <w:t>0</w:t>
      </w:r>
      <w:r>
        <w:rPr>
          <w:rFonts w:hint="eastAsia"/>
          <w:sz w:val="21"/>
          <w:szCs w:val="21"/>
        </w:rPr>
        <w:t>，旋转编码器脉冲的计数值为M</w:t>
      </w:r>
      <w:r>
        <w:rPr>
          <w:rFonts w:hint="eastAsia"/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，高频时钟脉冲的计数值为M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，写出用该法测速的转速n（r/min）计算表达式，写出分辨率和误差率，并说明该种方法的适用范围。</w:t>
      </w:r>
    </w:p>
    <w:p w14:paraId="4EBFBB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5" w:rightChars="88"/>
        <w:textAlignment w:val="auto"/>
        <w:rPr>
          <w:rFonts w:hint="eastAsia"/>
          <w:sz w:val="21"/>
          <w:szCs w:val="21"/>
        </w:rPr>
      </w:pPr>
    </w:p>
    <w:p w14:paraId="6708333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某晶闸管供电的双闭环直流调速系统，整流装置采用三相桥式电路，基本数据如下：</w:t>
      </w:r>
    </w:p>
    <w:p w14:paraId="1EAD8A4F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直流电动机：</w:t>
      </w:r>
      <w:r>
        <w:rPr>
          <w:rFonts w:ascii="宋体" w:hAnsi="宋体"/>
          <w:szCs w:val="21"/>
        </w:rPr>
        <w:t>220V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136A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1460r/min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i/>
          <w:iCs/>
          <w:szCs w:val="21"/>
        </w:rPr>
        <w:t>C</w:t>
      </w:r>
      <w:r>
        <w:rPr>
          <w:rFonts w:ascii="宋体" w:hAnsi="宋体"/>
          <w:szCs w:val="21"/>
          <w:vertAlign w:val="subscript"/>
        </w:rPr>
        <w:t>e</w:t>
      </w:r>
      <w:r>
        <w:rPr>
          <w:rFonts w:ascii="宋体" w:hAnsi="宋体"/>
          <w:szCs w:val="21"/>
        </w:rPr>
        <w:t>=0.132Vmin/r</w:t>
      </w:r>
      <w:r>
        <w:rPr>
          <w:rFonts w:hint="eastAsia" w:ascii="宋体" w:hAnsi="宋体"/>
          <w:szCs w:val="21"/>
        </w:rPr>
        <w:t>，允许过载倍数</w:t>
      </w:r>
      <w:r>
        <w:rPr>
          <w:rFonts w:ascii="宋体" w:hAnsi="宋体"/>
          <w:i/>
          <w:iCs/>
          <w:szCs w:val="21"/>
        </w:rPr>
        <w:t>λ</w:t>
      </w:r>
      <w:r>
        <w:rPr>
          <w:rFonts w:ascii="宋体" w:hAnsi="宋体"/>
          <w:szCs w:val="21"/>
        </w:rPr>
        <w:t>=1.5</w:t>
      </w:r>
      <w:r>
        <w:rPr>
          <w:rFonts w:hint="eastAsia" w:ascii="宋体" w:hAnsi="宋体"/>
          <w:szCs w:val="21"/>
        </w:rPr>
        <w:t>；</w:t>
      </w:r>
    </w:p>
    <w:p w14:paraId="4499842F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晶闸管装置放大系数：</w:t>
      </w:r>
      <w:r>
        <w:rPr>
          <w:rFonts w:ascii="宋体" w:hAnsi="宋体"/>
          <w:i/>
          <w:iCs/>
          <w:szCs w:val="21"/>
        </w:rPr>
        <w:t>K</w:t>
      </w:r>
      <w:r>
        <w:rPr>
          <w:rFonts w:ascii="宋体" w:hAnsi="宋体"/>
          <w:szCs w:val="21"/>
          <w:vertAlign w:val="subscript"/>
        </w:rPr>
        <w:t>s</w:t>
      </w:r>
      <w:r>
        <w:rPr>
          <w:rFonts w:ascii="宋体" w:hAnsi="宋体"/>
          <w:szCs w:val="21"/>
        </w:rPr>
        <w:t>=40</w:t>
      </w:r>
      <w:r>
        <w:rPr>
          <w:rFonts w:hint="eastAsia" w:ascii="宋体" w:hAnsi="宋体"/>
          <w:szCs w:val="21"/>
        </w:rPr>
        <w:t>；</w:t>
      </w:r>
    </w:p>
    <w:p w14:paraId="22091E52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电枢回路总电阻：</w:t>
      </w:r>
      <w:r>
        <w:rPr>
          <w:rFonts w:ascii="宋体" w:hAnsi="宋体"/>
          <w:i/>
          <w:iCs/>
          <w:szCs w:val="21"/>
        </w:rPr>
        <w:t>R</w:t>
      </w:r>
      <w:r>
        <w:rPr>
          <w:rFonts w:ascii="宋体" w:hAnsi="宋体"/>
          <w:szCs w:val="21"/>
        </w:rPr>
        <w:t>=0.5Ω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；</w:t>
      </w:r>
    </w:p>
    <w:p w14:paraId="264DC150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时间常数：</w:t>
      </w:r>
      <w:r>
        <w:rPr>
          <w:rFonts w:ascii="宋体" w:hAnsi="宋体"/>
          <w:i/>
          <w:iCs/>
          <w:szCs w:val="21"/>
        </w:rPr>
        <w:t>T</w:t>
      </w:r>
      <w:r>
        <w:rPr>
          <w:rFonts w:ascii="宋体" w:hAnsi="宋体"/>
          <w:szCs w:val="21"/>
          <w:vertAlign w:val="subscript"/>
        </w:rPr>
        <w:t>i</w:t>
      </w:r>
      <w:r>
        <w:rPr>
          <w:rFonts w:ascii="宋体" w:hAnsi="宋体"/>
          <w:szCs w:val="21"/>
        </w:rPr>
        <w:t>=0.03s</w:t>
      </w:r>
      <w:r>
        <w:rPr>
          <w:rFonts w:hint="eastAsia" w:ascii="宋体" w:hAnsi="宋体"/>
          <w:szCs w:val="21"/>
        </w:rPr>
        <w:t xml:space="preserve">， </w:t>
      </w:r>
      <w:r>
        <w:rPr>
          <w:rFonts w:ascii="宋体" w:hAnsi="宋体"/>
          <w:i/>
          <w:iCs/>
          <w:szCs w:val="21"/>
        </w:rPr>
        <w:t>T</w:t>
      </w:r>
      <w:r>
        <w:rPr>
          <w:rFonts w:ascii="宋体" w:hAnsi="宋体"/>
          <w:szCs w:val="21"/>
          <w:vertAlign w:val="subscript"/>
        </w:rPr>
        <w:t>m</w:t>
      </w:r>
      <w:r>
        <w:rPr>
          <w:rFonts w:ascii="宋体" w:hAnsi="宋体"/>
          <w:szCs w:val="21"/>
        </w:rPr>
        <w:t>=0.18s</w:t>
      </w:r>
      <w:r>
        <w:rPr>
          <w:rFonts w:hint="eastAsia" w:ascii="宋体" w:hAnsi="宋体"/>
          <w:szCs w:val="21"/>
        </w:rPr>
        <w:t>；</w:t>
      </w:r>
    </w:p>
    <w:p w14:paraId="229E462E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电流反馈系数：</w:t>
      </w:r>
      <w:r>
        <w:rPr>
          <w:rFonts w:ascii="宋体" w:hAnsi="宋体"/>
          <w:i/>
          <w:iCs/>
          <w:szCs w:val="21"/>
        </w:rPr>
        <w:t>β</w:t>
      </w:r>
      <w:r>
        <w:rPr>
          <w:rFonts w:ascii="宋体" w:hAnsi="宋体"/>
          <w:szCs w:val="21"/>
        </w:rPr>
        <w:t>=0.05V/A</w:t>
      </w:r>
      <w:r>
        <w:rPr>
          <w:rFonts w:hint="eastAsia" w:ascii="宋体" w:hAnsi="宋体"/>
          <w:szCs w:val="21"/>
        </w:rPr>
        <w:t>（≈</w:t>
      </w:r>
      <w:r>
        <w:rPr>
          <w:rFonts w:ascii="宋体" w:hAnsi="宋体"/>
          <w:szCs w:val="21"/>
        </w:rPr>
        <w:t>10V/1.5</w:t>
      </w:r>
      <w:r>
        <w:rPr>
          <w:rFonts w:ascii="宋体" w:hAnsi="宋体"/>
          <w:i/>
          <w:iCs/>
          <w:szCs w:val="21"/>
        </w:rPr>
        <w:t>I</w:t>
      </w:r>
      <w:r>
        <w:rPr>
          <w:rFonts w:ascii="宋体" w:hAnsi="宋体"/>
          <w:szCs w:val="21"/>
          <w:vertAlign w:val="subscript"/>
        </w:rPr>
        <w:t>N</w:t>
      </w:r>
      <w:r>
        <w:rPr>
          <w:rFonts w:hint="eastAsia" w:ascii="宋体" w:hAnsi="宋体"/>
          <w:szCs w:val="21"/>
        </w:rPr>
        <w:t>）。</w:t>
      </w:r>
    </w:p>
    <w:p w14:paraId="65702E96">
      <w:pPr>
        <w:numPr>
          <w:ilvl w:val="0"/>
          <w:numId w:val="1"/>
        </w:numPr>
        <w:kinsoku w:val="0"/>
        <w:spacing w:line="360" w:lineRule="auto"/>
        <w:rPr>
          <w:rFonts w:hint="eastAsia" w:ascii="宋体" w:hAnsi="宋体"/>
          <w:spacing w:val="16"/>
          <w:szCs w:val="21"/>
        </w:rPr>
      </w:pPr>
      <w:r>
        <w:rPr>
          <w:rFonts w:hint="eastAsia" w:ascii="宋体" w:hAnsi="宋体"/>
          <w:spacing w:val="16"/>
          <w:szCs w:val="21"/>
        </w:rPr>
        <w:t>取</w:t>
      </w:r>
      <w:r>
        <w:rPr>
          <w:rFonts w:ascii="宋体" w:hAnsi="宋体"/>
          <w:spacing w:val="16"/>
          <w:position w:val="-10"/>
          <w:szCs w:val="21"/>
        </w:rPr>
        <w:object>
          <v:shape id="_x0000_i1028" o:spt="75" type="#_x0000_t75" style="height:16pt;width:49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8" DrawAspect="Content" ObjectID="_1468075726" r:id="rId8">
            <o:LockedField>false</o:LockedField>
          </o:OLEObject>
        </w:object>
      </w:r>
    </w:p>
    <w:p w14:paraId="72D7778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设计要求</w:t>
      </w:r>
      <w:r>
        <w:rPr>
          <w:rFonts w:ascii="宋体" w:hAnsi="宋体"/>
          <w:szCs w:val="21"/>
        </w:rPr>
        <w:t xml:space="preserve">  设计电流调节器，要求电流超调量</w:t>
      </w:r>
      <w:r>
        <w:rPr>
          <w:rFonts w:hint="eastAsia" w:ascii="宋体" w:hAnsi="宋体"/>
          <w:szCs w:val="21"/>
        </w:rPr>
        <w:t>小于5%。</w:t>
      </w:r>
    </w:p>
    <w:p w14:paraId="7DDA8E93">
      <w:pPr>
        <w:spacing w:line="360" w:lineRule="auto"/>
        <w:rPr>
          <w:rFonts w:hint="eastAsia" w:ascii="宋体" w:hAnsi="宋体"/>
          <w:szCs w:val="21"/>
        </w:rPr>
      </w:pPr>
    </w:p>
    <w:p w14:paraId="7450F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5" w:rightChars="88"/>
        <w:textAlignment w:val="auto"/>
        <w:rPr>
          <w:rFonts w:hint="eastAsia" w:ascii="宋体" w:hAnsi="宋体"/>
          <w:spacing w:val="5"/>
          <w:sz w:val="21"/>
          <w:szCs w:val="21"/>
        </w:rPr>
      </w:pPr>
      <w:r>
        <w:rPr>
          <w:rFonts w:hint="eastAsia" w:ascii="宋体" w:hAnsi="宋体" w:eastAsiaTheme="minorEastAsia" w:cstheme="minorBidi"/>
          <w:b/>
          <w:bCs/>
          <w:spacing w:val="5"/>
          <w:kern w:val="2"/>
          <w:sz w:val="21"/>
          <w:szCs w:val="21"/>
          <w:lang w:val="en-US" w:eastAsia="zh-CN" w:bidi="ar-SA"/>
        </w:rPr>
        <w:t>3.</w:t>
      </w:r>
      <w:r>
        <w:rPr>
          <w:rFonts w:hint="eastAsia"/>
          <w:sz w:val="21"/>
          <w:szCs w:val="21"/>
        </w:rPr>
        <w:t>某电机拖动系统，</w:t>
      </w:r>
      <w:r>
        <w:rPr>
          <w:rFonts w:hint="eastAsia" w:ascii="宋体" w:hAnsi="宋体"/>
          <w:spacing w:val="5"/>
          <w:sz w:val="21"/>
          <w:szCs w:val="21"/>
        </w:rPr>
        <w:t>电动机P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nom</w:t>
      </w:r>
      <w:r>
        <w:rPr>
          <w:rFonts w:hint="eastAsia" w:ascii="宋体" w:hAnsi="宋体"/>
          <w:spacing w:val="5"/>
          <w:sz w:val="21"/>
          <w:szCs w:val="21"/>
        </w:rPr>
        <w:t>=60kw，U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n</w:t>
      </w:r>
      <w:r>
        <w:rPr>
          <w:rFonts w:hint="eastAsia" w:ascii="宋体" w:hAnsi="宋体"/>
          <w:spacing w:val="5"/>
          <w:sz w:val="21"/>
          <w:szCs w:val="21"/>
        </w:rPr>
        <w:t>=220V，I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n</w:t>
      </w:r>
      <w:r>
        <w:rPr>
          <w:rFonts w:hint="eastAsia" w:ascii="宋体" w:hAnsi="宋体"/>
          <w:spacing w:val="5"/>
          <w:sz w:val="21"/>
          <w:szCs w:val="21"/>
        </w:rPr>
        <w:t>=305A，n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n</w:t>
      </w:r>
      <w:r>
        <w:rPr>
          <w:rFonts w:hint="eastAsia" w:ascii="宋体" w:hAnsi="宋体"/>
          <w:spacing w:val="5"/>
          <w:sz w:val="21"/>
          <w:szCs w:val="21"/>
        </w:rPr>
        <w:t>=1000r/min，电机电动势系数Ce=0.2</w:t>
      </w:r>
      <w:r>
        <w:rPr>
          <w:rFonts w:ascii="宋体" w:hAnsi="宋体"/>
          <w:spacing w:val="5"/>
          <w:sz w:val="21"/>
          <w:szCs w:val="21"/>
        </w:rPr>
        <w:t>V</w:t>
      </w:r>
      <w:r>
        <w:rPr>
          <w:rFonts w:hint="eastAsia" w:ascii="宋体" w:hAnsi="宋体"/>
          <w:spacing w:val="5"/>
          <w:sz w:val="21"/>
          <w:szCs w:val="21"/>
        </w:rPr>
        <w:t>.min/r，</w:t>
      </w:r>
      <w:r>
        <w:rPr>
          <w:rFonts w:hint="eastAsia"/>
          <w:sz w:val="21"/>
          <w:szCs w:val="21"/>
        </w:rPr>
        <w:t>采用</w:t>
      </w:r>
      <w:r>
        <w:rPr>
          <w:rFonts w:hint="eastAsia" w:ascii="宋体" w:hAnsi="宋体"/>
          <w:spacing w:val="5"/>
          <w:sz w:val="21"/>
          <w:szCs w:val="21"/>
        </w:rPr>
        <w:t>V-M系统，主电路总电阻R=0.18Ω，</w:t>
      </w:r>
      <w:r>
        <w:rPr>
          <w:rFonts w:ascii="宋体" w:hAnsi="宋体"/>
          <w:spacing w:val="5"/>
          <w:sz w:val="21"/>
          <w:szCs w:val="21"/>
        </w:rPr>
        <w:t xml:space="preserve"> 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S</w:t>
      </w:r>
      <w:r>
        <w:rPr>
          <w:rFonts w:hint="eastAsia" w:ascii="宋体" w:hAnsi="宋体"/>
          <w:spacing w:val="5"/>
          <w:sz w:val="21"/>
          <w:szCs w:val="21"/>
        </w:rPr>
        <w:t>=30，：要求调速范围D=20，静差率s=5%。求：（1）计算开环系统的额定速降和允许的静态速降；（2）采用转速比例控制负反馈，当K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s</w:t>
      </w:r>
      <w:r>
        <w:rPr>
          <w:rFonts w:ascii="宋体" w:hAnsi="宋体"/>
          <w:spacing w:val="5"/>
          <w:sz w:val="21"/>
          <w:szCs w:val="21"/>
        </w:rPr>
        <w:t>=30,</w:t>
      </w:r>
      <w:r>
        <w:rPr>
          <w:rFonts w:hint="eastAsia" w:ascii="宋体" w:hAnsi="宋体"/>
          <w:spacing w:val="5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转速反馈系数</w:t>
      </w:r>
      <w:r>
        <w:rPr>
          <w:rFonts w:hint="eastAsia"/>
          <w:i/>
          <w:sz w:val="21"/>
          <w:szCs w:val="21"/>
        </w:rPr>
        <w:t>α</w:t>
      </w:r>
      <w:r>
        <w:rPr>
          <w:rFonts w:hint="eastAsia"/>
          <w:sz w:val="21"/>
          <w:szCs w:val="21"/>
        </w:rPr>
        <w:t>=</w:t>
      </w:r>
      <w:r>
        <w:rPr>
          <w:sz w:val="21"/>
          <w:szCs w:val="21"/>
        </w:rPr>
        <w:t>0.015</w:t>
      </w:r>
      <w:r>
        <w:rPr>
          <w:rFonts w:hint="eastAsia" w:ascii="宋体" w:hAnsi="宋体"/>
          <w:spacing w:val="5"/>
          <w:sz w:val="21"/>
          <w:szCs w:val="21"/>
        </w:rPr>
        <w:t>时，计算比例放大器的放大倍数K</w:t>
      </w:r>
      <w:r>
        <w:rPr>
          <w:rFonts w:hint="eastAsia" w:ascii="宋体" w:hAnsi="宋体"/>
          <w:spacing w:val="5"/>
          <w:sz w:val="21"/>
          <w:szCs w:val="21"/>
          <w:vertAlign w:val="subscript"/>
        </w:rPr>
        <w:t>p</w:t>
      </w:r>
      <w:r>
        <w:rPr>
          <w:rFonts w:hint="eastAsia" w:ascii="宋体" w:hAnsi="宋体"/>
          <w:spacing w:val="5"/>
          <w:sz w:val="21"/>
          <w:szCs w:val="21"/>
        </w:rPr>
        <w:t>。</w:t>
      </w:r>
    </w:p>
    <w:p w14:paraId="026E46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5" w:rightChars="88"/>
        <w:textAlignment w:val="auto"/>
        <w:rPr>
          <w:rFonts w:hint="eastAsia" w:ascii="宋体" w:hAnsi="宋体"/>
          <w:spacing w:val="5"/>
          <w:sz w:val="21"/>
          <w:szCs w:val="21"/>
        </w:rPr>
      </w:pPr>
    </w:p>
    <w:p w14:paraId="4D10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5" w:rightChars="88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4.</w:t>
      </w:r>
      <w:r>
        <w:rPr>
          <w:rFonts w:hint="eastAsia"/>
          <w:sz w:val="21"/>
          <w:szCs w:val="21"/>
        </w:rPr>
        <w:t>有一PWM变换器供电的转速、电流双闭环调速系统</w:t>
      </w:r>
      <w:r>
        <w:rPr>
          <w:sz w:val="21"/>
          <w:szCs w:val="21"/>
        </w:rPr>
        <w:t>,</w:t>
      </w:r>
      <w:r>
        <w:rPr>
          <w:rFonts w:hint="eastAsia"/>
          <w:sz w:val="21"/>
          <w:szCs w:val="21"/>
        </w:rPr>
        <w:t>已知电动机参数为：</w:t>
      </w:r>
      <w:r>
        <w:rPr>
          <w:sz w:val="21"/>
          <w:szCs w:val="21"/>
        </w:rPr>
        <w:t>P N =5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>5kw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UN =</w:t>
      </w:r>
      <w:r>
        <w:rPr>
          <w:rFonts w:hint="eastAsia"/>
          <w:sz w:val="21"/>
          <w:szCs w:val="21"/>
        </w:rPr>
        <w:t>220</w:t>
      </w:r>
      <w:r>
        <w:rPr>
          <w:sz w:val="21"/>
          <w:szCs w:val="21"/>
        </w:rPr>
        <w:t>V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IN =</w:t>
      </w:r>
      <w:r>
        <w:rPr>
          <w:rFonts w:hint="eastAsia"/>
          <w:sz w:val="21"/>
          <w:szCs w:val="21"/>
        </w:rPr>
        <w:t>28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nN=</w:t>
      </w:r>
      <w:r>
        <w:rPr>
          <w:rFonts w:hint="eastAsia"/>
          <w:sz w:val="21"/>
          <w:szCs w:val="21"/>
        </w:rPr>
        <w:t>1490</w:t>
      </w:r>
      <w:r>
        <w:rPr>
          <w:sz w:val="21"/>
          <w:szCs w:val="21"/>
        </w:rPr>
        <w:t xml:space="preserve"> r/min</w:t>
      </w:r>
      <w:r>
        <w:rPr>
          <w:rFonts w:hint="eastAsia"/>
          <w:sz w:val="21"/>
          <w:szCs w:val="21"/>
        </w:rPr>
        <w:t>，电枢回路电阻</w:t>
      </w:r>
      <w:r>
        <w:rPr>
          <w:sz w:val="21"/>
          <w:szCs w:val="21"/>
        </w:rPr>
        <w:t>R=0.</w:t>
      </w:r>
      <w:r>
        <w:rPr>
          <w:rFonts w:hint="eastAsia"/>
          <w:sz w:val="21"/>
          <w:szCs w:val="21"/>
        </w:rPr>
        <w:t>6Ω</w:t>
      </w:r>
      <w:r>
        <w:rPr>
          <w:sz w:val="21"/>
          <w:szCs w:val="21"/>
        </w:rPr>
        <w:t>,</w:t>
      </w:r>
      <w:r>
        <w:rPr>
          <w:rFonts w:hint="eastAsia"/>
          <w:sz w:val="21"/>
          <w:szCs w:val="21"/>
        </w:rPr>
        <w:t>允许电流过载倍数λ</w:t>
      </w:r>
      <w:r>
        <w:rPr>
          <w:sz w:val="21"/>
          <w:szCs w:val="21"/>
        </w:rPr>
        <w:t>=2</w:t>
      </w:r>
      <w:r>
        <w:rPr>
          <w:rFonts w:hint="eastAsia"/>
          <w:sz w:val="21"/>
          <w:szCs w:val="21"/>
        </w:rPr>
        <w:t>，电磁时间常数Tl</w:t>
      </w:r>
      <w:r>
        <w:rPr>
          <w:sz w:val="21"/>
          <w:szCs w:val="21"/>
        </w:rPr>
        <w:t>=0.0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，机电时间常数Tm</w:t>
      </w:r>
      <w:r>
        <w:rPr>
          <w:sz w:val="21"/>
          <w:szCs w:val="21"/>
        </w:rPr>
        <w:t>=0.1</w:t>
      </w:r>
      <w:r>
        <w:rPr>
          <w:rFonts w:hint="eastAsia"/>
          <w:sz w:val="21"/>
          <w:szCs w:val="21"/>
        </w:rPr>
        <w:t>85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，变换器开关频率8KHz，的放大倍数</w:t>
      </w:r>
      <w:r>
        <w:rPr>
          <w:sz w:val="21"/>
          <w:szCs w:val="21"/>
        </w:rPr>
        <w:t>Ks=67</w:t>
      </w:r>
      <w:r>
        <w:rPr>
          <w:rFonts w:hint="eastAsia"/>
          <w:sz w:val="21"/>
          <w:szCs w:val="21"/>
        </w:rPr>
        <w:t>，整流电装置内阻Rres=0.1Ω，额定转速时的给定电压Un*为10V，ASR和ACR均采用PI调节器，饱和输出电压均为8V，电流反馈滤波时间常数Toi</w:t>
      </w:r>
      <w:r>
        <w:rPr>
          <w:sz w:val="21"/>
          <w:szCs w:val="21"/>
        </w:rPr>
        <w:t>=0.0001s</w:t>
      </w:r>
      <w:r>
        <w:rPr>
          <w:rFonts w:hint="eastAsia"/>
          <w:sz w:val="21"/>
          <w:szCs w:val="21"/>
        </w:rPr>
        <w:t>，转速反馈滤波时间常数Ton</w:t>
      </w:r>
      <w:r>
        <w:rPr>
          <w:sz w:val="21"/>
          <w:szCs w:val="21"/>
        </w:rPr>
        <w:t>=0.0</w:t>
      </w:r>
      <w:r>
        <w:rPr>
          <w:rFonts w:hint="eastAsia"/>
          <w:sz w:val="21"/>
          <w:szCs w:val="21"/>
        </w:rPr>
        <w:t>015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。电流调节器已按典型I型系统设计好，其中KT=0.25。设计要求：静态指标：转速无静差，动态指标：带额定负载起动到额定转速时的转速超调量低于3%。</w:t>
      </w:r>
    </w:p>
    <w:p w14:paraId="377BD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7" w:right="185" w:rightChars="88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（1）计算电流反馈系数</w:t>
      </w:r>
      <w:r>
        <w:rPr>
          <w:rFonts w:hint="eastAsia"/>
          <w:i/>
          <w:sz w:val="21"/>
          <w:szCs w:val="21"/>
        </w:rPr>
        <w:t>β</w:t>
      </w:r>
      <w:r>
        <w:rPr>
          <w:rFonts w:hint="eastAsia"/>
          <w:sz w:val="21"/>
          <w:szCs w:val="21"/>
        </w:rPr>
        <w:t>，转速反馈系数</w:t>
      </w:r>
      <w:r>
        <w:rPr>
          <w:rFonts w:hint="eastAsia"/>
          <w:i/>
          <w:sz w:val="21"/>
          <w:szCs w:val="21"/>
        </w:rPr>
        <w:t>α</w:t>
      </w:r>
      <w:r>
        <w:rPr>
          <w:rFonts w:hint="eastAsia"/>
          <w:sz w:val="21"/>
          <w:szCs w:val="21"/>
        </w:rPr>
        <w:t>。</w:t>
      </w:r>
    </w:p>
    <w:p w14:paraId="0907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7" w:right="185" w:rightChars="88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（2）求电流环等效传递函数。</w:t>
      </w:r>
    </w:p>
    <w:p w14:paraId="23CD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47" w:right="185" w:rightChars="88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（3）取h=5，设计转速调节器（不校验近似条件）。</w:t>
      </w:r>
    </w:p>
    <w:p w14:paraId="6A1F506D">
      <w:pPr>
        <w:spacing w:line="220" w:lineRule="atLeast"/>
        <w:ind w:firstLine="1897" w:firstLineChars="90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附件：</w:t>
      </w:r>
    </w:p>
    <w:p w14:paraId="18C00F92">
      <w:pPr>
        <w:spacing w:line="220" w:lineRule="atLeast"/>
        <w:ind w:firstLine="1897" w:firstLineChars="900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典型I</w:t>
      </w:r>
      <w:r>
        <w:rPr>
          <w:b/>
          <w:bCs/>
          <w:szCs w:val="21"/>
        </w:rPr>
        <w:t>I</w:t>
      </w:r>
      <w:r>
        <w:rPr>
          <w:rFonts w:hint="eastAsia"/>
          <w:b/>
          <w:bCs/>
          <w:szCs w:val="21"/>
        </w:rPr>
        <w:t>型系统跟随性能指标和频域指标与参数的关系</w:t>
      </w:r>
    </w:p>
    <w:p w14:paraId="342F15C3">
      <w:pPr>
        <w:spacing w:line="220" w:lineRule="atLeast"/>
        <w:jc w:val="left"/>
        <w:rPr>
          <w:b/>
          <w:bCs/>
          <w:szCs w:val="21"/>
        </w:rPr>
      </w:pPr>
    </w:p>
    <w:tbl>
      <w:tblPr>
        <w:tblStyle w:val="4"/>
        <w:tblpPr w:leftFromText="180" w:rightFromText="180" w:vertAnchor="text" w:horzAnchor="margin" w:tblpXSpec="right" w:tblpY="-23"/>
        <w:tblW w:w="8047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020"/>
        <w:gridCol w:w="1020"/>
        <w:gridCol w:w="1020"/>
        <w:gridCol w:w="1020"/>
        <w:gridCol w:w="1020"/>
        <w:gridCol w:w="1020"/>
        <w:gridCol w:w="1020"/>
      </w:tblGrid>
      <w:tr w14:paraId="062F1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7" w:type="dxa"/>
            <w:noWrap w:val="0"/>
            <w:vAlign w:val="center"/>
          </w:tcPr>
          <w:p w14:paraId="3D2B7795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i/>
                <w:iCs/>
                <w:szCs w:val="21"/>
              </w:rPr>
              <w:t>h</w:t>
            </w:r>
          </w:p>
        </w:tc>
        <w:tc>
          <w:tcPr>
            <w:tcW w:w="1020" w:type="dxa"/>
            <w:noWrap w:val="0"/>
            <w:vAlign w:val="center"/>
          </w:tcPr>
          <w:p w14:paraId="2239B112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 w14:paraId="22054818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 w14:paraId="2DCC297E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08D39E5B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 w14:paraId="7992719A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 w14:paraId="585C56D0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 w14:paraId="7A0D5B79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</w:tr>
      <w:tr w14:paraId="7510E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7" w:type="dxa"/>
            <w:tcBorders>
              <w:bottom w:val="single" w:color="auto" w:sz="4" w:space="0"/>
            </w:tcBorders>
            <w:noWrap w:val="0"/>
            <w:vAlign w:val="center"/>
          </w:tcPr>
          <w:p w14:paraId="5263D89C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i/>
                <w:iCs/>
                <w:szCs w:val="21"/>
              </w:rPr>
              <w:sym w:font="Symbol" w:char="0073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40B54113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52.6%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33E9A68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43.6%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516027A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37.6%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DB6432B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33.2%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088B7A22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29.8%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7D9DC5AF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27.2%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785486CE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25.0%</w:t>
            </w:r>
          </w:p>
        </w:tc>
      </w:tr>
      <w:tr w14:paraId="607AB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7AF00F">
            <w:pPr>
              <w:adjustRightInd w:val="0"/>
              <w:snapToGrid w:val="0"/>
              <w:ind w:right="430" w:rightChars="205"/>
              <w:jc w:val="left"/>
              <w:rPr>
                <w:i/>
                <w:iCs/>
                <w:szCs w:val="21"/>
              </w:rPr>
            </w:pPr>
            <w:r>
              <w:rPr>
                <w:i/>
                <w:iCs/>
                <w:szCs w:val="21"/>
              </w:rPr>
              <w:t>t</w:t>
            </w:r>
            <w:r>
              <w:rPr>
                <w:szCs w:val="21"/>
              </w:rPr>
              <w:t>r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/ </w:t>
            </w:r>
            <w:r>
              <w:rPr>
                <w:i/>
                <w:iCs/>
                <w:szCs w:val="21"/>
              </w:rPr>
              <w:t>T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178543">
            <w:pPr>
              <w:adjustRightInd w:val="0"/>
              <w:snapToGrid w:val="0"/>
              <w:ind w:right="430" w:rightChars="205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2.4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ED9BC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2.65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0C706A">
            <w:pPr>
              <w:adjustRightInd w:val="0"/>
              <w:snapToGrid w:val="0"/>
              <w:ind w:right="430" w:rightChars="205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2.85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7C83E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391959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088D1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3.2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2D6BFF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14:paraId="6E196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907" w:type="dxa"/>
            <w:tcBorders>
              <w:top w:val="single" w:color="auto" w:sz="4" w:space="0"/>
            </w:tcBorders>
            <w:noWrap w:val="0"/>
            <w:vAlign w:val="center"/>
          </w:tcPr>
          <w:p w14:paraId="00CD47C2">
            <w:pPr>
              <w:adjustRightInd w:val="0"/>
              <w:snapToGrid w:val="0"/>
              <w:ind w:right="430" w:rightChars="205"/>
              <w:jc w:val="left"/>
              <w:rPr>
                <w:i/>
                <w:iCs/>
                <w:szCs w:val="21"/>
              </w:rPr>
            </w:pPr>
            <w:r>
              <w:rPr>
                <w:i/>
                <w:iCs/>
                <w:szCs w:val="21"/>
              </w:rPr>
              <w:t>t</w:t>
            </w:r>
            <w:r>
              <w:rPr>
                <w:szCs w:val="21"/>
              </w:rPr>
              <w:t>s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 xml:space="preserve">/ </w:t>
            </w:r>
            <w:r>
              <w:rPr>
                <w:i/>
                <w:iCs/>
                <w:szCs w:val="21"/>
              </w:rPr>
              <w:t>T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4DC08831">
            <w:pPr>
              <w:adjustRightInd w:val="0"/>
              <w:snapToGrid w:val="0"/>
              <w:ind w:right="430" w:rightChars="205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12.15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467CF31D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11.65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645C6982">
            <w:pPr>
              <w:adjustRightInd w:val="0"/>
              <w:snapToGrid w:val="0"/>
              <w:ind w:right="430" w:rightChars="205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9.55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7BB164D1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10.45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67DD6B31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11.30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53AB440F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12.25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 w14:paraId="1BB88B3C">
            <w:pPr>
              <w:adjustRightInd w:val="0"/>
              <w:snapToGrid w:val="0"/>
              <w:ind w:right="430" w:rightChars="205"/>
              <w:jc w:val="left"/>
              <w:rPr>
                <w:szCs w:val="21"/>
              </w:rPr>
            </w:pPr>
            <w:r>
              <w:rPr>
                <w:szCs w:val="21"/>
              </w:rPr>
              <w:t>13.2</w:t>
            </w:r>
          </w:p>
        </w:tc>
      </w:tr>
    </w:tbl>
    <w:p w14:paraId="59DDCDE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5" w:rightChars="88"/>
        <w:textAlignment w:val="auto"/>
        <w:rPr>
          <w:rFonts w:hint="eastAsia" w:ascii="宋体" w:hAnsi="宋体"/>
          <w:spacing w:val="5"/>
          <w:sz w:val="21"/>
          <w:szCs w:val="21"/>
        </w:rPr>
      </w:pPr>
    </w:p>
    <w:p w14:paraId="381D86EA">
      <w:pPr>
        <w:pStyle w:val="2"/>
        <w:spacing w:line="360" w:lineRule="auto"/>
        <w:ind w:left="0" w:leftChars="0"/>
        <w:rPr>
          <w:rFonts w:ascii="宋体" w:hAnsi="宋体"/>
          <w:sz w:val="21"/>
          <w:szCs w:val="21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1"/>
          <w:szCs w:val="21"/>
        </w:rPr>
        <w:t>转速反馈采用增量式旋转编码器，已知其每转脉冲数Z，采样周期T</w:t>
      </w:r>
      <w:r>
        <w:rPr>
          <w:rFonts w:hint="eastAsia" w:ascii="宋体" w:hAnsi="宋体"/>
          <w:sz w:val="21"/>
          <w:szCs w:val="21"/>
          <w:vertAlign w:val="subscript"/>
        </w:rPr>
        <w:t>C</w:t>
      </w:r>
      <w:r>
        <w:rPr>
          <w:rFonts w:hint="eastAsia" w:ascii="宋体" w:hAnsi="宋体"/>
          <w:sz w:val="21"/>
          <w:szCs w:val="21"/>
        </w:rPr>
        <w:t>，计算机高频时钟脉冲频率</w:t>
      </w:r>
      <w:r>
        <w:rPr>
          <w:rFonts w:ascii="宋体" w:hAnsi="宋体"/>
          <w:sz w:val="21"/>
          <w:szCs w:val="21"/>
        </w:rPr>
        <w:t>f</w:t>
      </w:r>
      <w:r>
        <w:rPr>
          <w:rFonts w:ascii="宋体" w:hAnsi="宋体"/>
          <w:sz w:val="21"/>
          <w:szCs w:val="21"/>
          <w:vertAlign w:val="subscript"/>
        </w:rPr>
        <w:t>0</w:t>
      </w:r>
      <w:r>
        <w:rPr>
          <w:rFonts w:hint="eastAsia" w:ascii="宋体" w:hAnsi="宋体"/>
          <w:sz w:val="21"/>
          <w:szCs w:val="21"/>
        </w:rPr>
        <w:t>，转速单位采用</w:t>
      </w:r>
      <w:r>
        <w:rPr>
          <w:rFonts w:ascii="宋体" w:hAnsi="宋体"/>
          <w:sz w:val="21"/>
          <w:szCs w:val="21"/>
        </w:rPr>
        <w:t>[</w:t>
      </w:r>
      <w:r>
        <w:rPr>
          <w:rFonts w:hint="eastAsia" w:ascii="宋体" w:hAnsi="宋体"/>
          <w:sz w:val="21"/>
          <w:szCs w:val="21"/>
        </w:rPr>
        <w:t>转</w:t>
      </w:r>
      <w:r>
        <w:rPr>
          <w:rFonts w:ascii="宋体" w:hAnsi="宋体"/>
          <w:sz w:val="21"/>
          <w:szCs w:val="21"/>
        </w:rPr>
        <w:t>/</w:t>
      </w:r>
      <w:r>
        <w:rPr>
          <w:rFonts w:hint="eastAsia" w:ascii="宋体" w:hAnsi="宋体"/>
          <w:sz w:val="21"/>
          <w:szCs w:val="21"/>
        </w:rPr>
        <w:t>分</w:t>
      </w:r>
      <w:r>
        <w:rPr>
          <w:rFonts w:ascii="宋体" w:hAnsi="宋体"/>
          <w:sz w:val="21"/>
          <w:szCs w:val="21"/>
        </w:rPr>
        <w:t>]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ascii="宋体" w:hAnsi="宋体"/>
          <w:sz w:val="21"/>
          <w:szCs w:val="21"/>
        </w:rPr>
        <w:t xml:space="preserve"> </w:t>
      </w:r>
    </w:p>
    <w:p w14:paraId="4E279A36">
      <w:pPr>
        <w:pStyle w:val="2"/>
        <w:spacing w:line="360" w:lineRule="auto"/>
        <w:ind w:left="0" w:leftChars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（1）请画出M/T法测速原理示意图</w:t>
      </w:r>
      <w:r>
        <w:rPr>
          <w:rFonts w:ascii="宋体" w:hAnsi="宋体"/>
          <w:sz w:val="21"/>
          <w:szCs w:val="21"/>
        </w:rPr>
        <w:t>(</w:t>
      </w:r>
      <w:r>
        <w:rPr>
          <w:rFonts w:hint="eastAsia" w:ascii="宋体" w:hAnsi="宋体"/>
          <w:sz w:val="21"/>
          <w:szCs w:val="21"/>
        </w:rPr>
        <w:t>应包含编码器输出脉冲、时钟脉冲与采样脉冲波形关系</w:t>
      </w:r>
      <w:r>
        <w:rPr>
          <w:rFonts w:ascii="宋体" w:hAnsi="宋体"/>
          <w:sz w:val="21"/>
          <w:szCs w:val="21"/>
        </w:rPr>
        <w:t>)</w:t>
      </w:r>
      <w:r>
        <w:rPr>
          <w:rFonts w:hint="eastAsia" w:ascii="宋体" w:hAnsi="宋体"/>
          <w:sz w:val="21"/>
          <w:szCs w:val="21"/>
        </w:rPr>
        <w:t xml:space="preserve">。 </w:t>
      </w:r>
    </w:p>
    <w:p w14:paraId="225627A0">
      <w:pPr>
        <w:spacing w:line="360" w:lineRule="auto"/>
        <w:ind w:right="185" w:rightChars="8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（2）根据上述参数写出M法转速计算式，说明适用转速范围。 </w:t>
      </w:r>
    </w:p>
    <w:p w14:paraId="74B0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13" w:rightChars="149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356414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szCs w:val="21"/>
        </w:rPr>
      </w:pPr>
    </w:p>
    <w:p w14:paraId="62F6548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szCs w:val="21"/>
        </w:rPr>
      </w:pPr>
    </w:p>
    <w:p w14:paraId="566C36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szCs w:val="21"/>
        </w:rPr>
      </w:pPr>
    </w:p>
    <w:p w14:paraId="13F4F4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szCs w:val="21"/>
        </w:rPr>
      </w:pPr>
    </w:p>
    <w:p w14:paraId="7489EC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szCs w:val="21"/>
        </w:rPr>
      </w:pPr>
    </w:p>
    <w:p w14:paraId="0FF128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szCs w:val="21"/>
        </w:rPr>
      </w:pPr>
    </w:p>
    <w:p w14:paraId="5B5165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left="105" w:leftChars="0" w:right="-6" w:rightChars="-3"/>
        <w:textAlignment w:val="auto"/>
        <w:rPr>
          <w:rFonts w:hint="eastAsia" w:ascii="宋体" w:hAnsi="宋体"/>
          <w:b/>
          <w:bCs/>
          <w:szCs w:val="21"/>
        </w:rPr>
      </w:pPr>
    </w:p>
    <w:p w14:paraId="74931E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0" w:line="360" w:lineRule="auto"/>
        <w:ind w:right="-6" w:rightChars="-3"/>
        <w:textAlignment w:val="auto"/>
        <w:rPr>
          <w:rFonts w:hint="eastAsia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答案</w:t>
      </w:r>
    </w:p>
    <w:p w14:paraId="3C2CD6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选择题：</w:t>
      </w:r>
      <w:r>
        <w:rPr>
          <w:rFonts w:hint="eastAsia"/>
          <w:color w:val="000000"/>
          <w:sz w:val="28"/>
          <w:szCs w:val="28"/>
          <w:lang w:val="en-US" w:eastAsia="zh-CN"/>
        </w:rPr>
        <w:t>1-5 A C A C A   6-10 D D A B B  11-16 C D A B D A</w:t>
      </w:r>
    </w:p>
    <w:p w14:paraId="686824D2">
      <w:pPr>
        <w:rPr>
          <w:sz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分析题</w:t>
      </w:r>
      <w:r>
        <w:rPr>
          <w:rFonts w:hint="eastAsia" w:ascii="宋体" w:hAnsi="宋体"/>
          <w:szCs w:val="21"/>
          <w:lang w:val="en-US" w:eastAsia="zh-CN"/>
        </w:rPr>
        <w:t>：</w:t>
      </w:r>
      <w:r>
        <w:rPr>
          <w:rFonts w:hint="eastAsia" w:ascii="宋体" w:hAnsi="宋体"/>
          <w:b/>
          <w:bCs/>
          <w:szCs w:val="21"/>
          <w:lang w:val="en-US" w:eastAsia="zh-CN"/>
        </w:rPr>
        <w:t>1.</w:t>
      </w:r>
      <w:r>
        <w:rPr>
          <w:rFonts w:hint="eastAsia"/>
          <w:sz w:val="24"/>
        </w:rPr>
        <w:t>（1）</w:t>
      </w:r>
    </w:p>
    <w:p w14:paraId="71E05E15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drawing>
          <wp:inline distT="0" distB="0" distL="114300" distR="114300">
            <wp:extent cx="2069465" cy="2306320"/>
            <wp:effectExtent l="0" t="0" r="6985" b="177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B00E4">
      <w:pPr>
        <w:rPr>
          <w:rFonts w:hint="eastAsia"/>
          <w:sz w:val="24"/>
        </w:rPr>
      </w:pPr>
    </w:p>
    <w:p w14:paraId="16E593ED">
      <w:pPr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drawing>
          <wp:inline distT="0" distB="0" distL="114300" distR="114300">
            <wp:extent cx="1804670" cy="307340"/>
            <wp:effectExtent l="0" t="0" r="0" b="1714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rFonts w:hint="eastAsia"/>
        </w:rPr>
        <w:t xml:space="preserve">或 </w:t>
      </w:r>
      <w:r>
        <w:fldChar w:fldCharType="begin"/>
      </w:r>
      <w:r>
        <w:instrText xml:space="preserve"> QUOTE </w:instrText>
      </w:r>
      <w:r>
        <w:rPr>
          <w:rFonts w:hint="eastAsia"/>
          <w:position w:val="-8"/>
        </w:rPr>
        <w:pict>
          <v:shape id="_x0000_i1031" o:spt="75" type="#_x0000_t75" style="height:15.5pt;width:75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8520E&quot;/&gt;&lt;wsp:rsid wsp:val=&quot;000016A5&quot;/&gt;&lt;wsp:rsid wsp:val=&quot;00020CC5&quot;/&gt;&lt;wsp:rsid wsp:val=&quot;00027196&quot;/&gt;&lt;wsp:rsid wsp:val=&quot;000342A7&quot;/&gt;&lt;wsp:rsid wsp:val=&quot;00053098&quot;/&gt;&lt;wsp:rsid wsp:val=&quot;0007021F&quot;/&gt;&lt;wsp:rsid wsp:val=&quot;0009135E&quot;/&gt;&lt;wsp:rsid wsp:val=&quot;00092F18&quot;/&gt;&lt;wsp:rsid wsp:val=&quot;000C10CD&quot;/&gt;&lt;wsp:rsid wsp:val=&quot;000C3795&quot;/&gt;&lt;wsp:rsid wsp:val=&quot;000E65E2&quot;/&gt;&lt;wsp:rsid wsp:val=&quot;000F339C&quot;/&gt;&lt;wsp:rsid wsp:val=&quot;000F3524&quot;/&gt;&lt;wsp:rsid wsp:val=&quot;00100C71&quot;/&gt;&lt;wsp:rsid wsp:val=&quot;0011377F&quot;/&gt;&lt;wsp:rsid wsp:val=&quot;00115EB6&quot;/&gt;&lt;wsp:rsid wsp:val=&quot;00116278&quot;/&gt;&lt;wsp:rsid wsp:val=&quot;00121D0E&quot;/&gt;&lt;wsp:rsid wsp:val=&quot;00136B25&quot;/&gt;&lt;wsp:rsid wsp:val=&quot;00141305&quot;/&gt;&lt;wsp:rsid wsp:val=&quot;00152B5E&quot;/&gt;&lt;wsp:rsid wsp:val=&quot;001600A0&quot;/&gt;&lt;wsp:rsid wsp:val=&quot;00167630&quot;/&gt;&lt;wsp:rsid wsp:val=&quot;001765CA&quot;/&gt;&lt;wsp:rsid wsp:val=&quot;001813BC&quot;/&gt;&lt;wsp:rsid wsp:val=&quot;00185AFC&quot;/&gt;&lt;wsp:rsid wsp:val=&quot;00186688&quot;/&gt;&lt;wsp:rsid wsp:val=&quot;0019319B&quot;/&gt;&lt;wsp:rsid wsp:val=&quot;00193F19&quot;/&gt;&lt;wsp:rsid wsp:val=&quot;00195761&quot;/&gt;&lt;wsp:rsid wsp:val=&quot;00196E26&quot;/&gt;&lt;wsp:rsid wsp:val=&quot;001A0FE8&quot;/&gt;&lt;wsp:rsid wsp:val=&quot;001C1914&quot;/&gt;&lt;wsp:rsid wsp:val=&quot;001D04C7&quot;/&gt;&lt;wsp:rsid wsp:val=&quot;001E456E&quot;/&gt;&lt;wsp:rsid wsp:val=&quot;001E6275&quot;/&gt;&lt;wsp:rsid wsp:val=&quot;001E718B&quot;/&gt;&lt;wsp:rsid wsp:val=&quot;001F40BB&quot;/&gt;&lt;wsp:rsid wsp:val=&quot;001F44C1&quot;/&gt;&lt;wsp:rsid wsp:val=&quot;00205FB5&quot;/&gt;&lt;wsp:rsid wsp:val=&quot;00224841&quot;/&gt;&lt;wsp:rsid wsp:val=&quot;002315C9&quot;/&gt;&lt;wsp:rsid wsp:val=&quot;00254A62&quot;/&gt;&lt;wsp:rsid wsp:val=&quot;002565FE&quot;/&gt;&lt;wsp:rsid wsp:val=&quot;00271EBD&quot;/&gt;&lt;wsp:rsid wsp:val=&quot;0027545E&quot;/&gt;&lt;wsp:rsid wsp:val=&quot;00292237&quot;/&gt;&lt;wsp:rsid wsp:val=&quot;00294963&quot;/&gt;&lt;wsp:rsid wsp:val=&quot;002A19DF&quot;/&gt;&lt;wsp:rsid wsp:val=&quot;002B1FB5&quot;/&gt;&lt;wsp:rsid wsp:val=&quot;002B2C8B&quot;/&gt;&lt;wsp:rsid wsp:val=&quot;002B7214&quot;/&gt;&lt;wsp:rsid wsp:val=&quot;002C32E4&quot;/&gt;&lt;wsp:rsid wsp:val=&quot;002F0B5B&quot;/&gt;&lt;wsp:rsid wsp:val=&quot;002F7C06&quot;/&gt;&lt;wsp:rsid wsp:val=&quot;003002ED&quot;/&gt;&lt;wsp:rsid wsp:val=&quot;00311964&quot;/&gt;&lt;wsp:rsid wsp:val=&quot;00317192&quot;/&gt;&lt;wsp:rsid wsp:val=&quot;00327D68&quot;/&gt;&lt;wsp:rsid wsp:val=&quot;00333F44&quot;/&gt;&lt;wsp:rsid wsp:val=&quot;00350D6E&quot;/&gt;&lt;wsp:rsid wsp:val=&quot;00357763&quot;/&gt;&lt;wsp:rsid wsp:val=&quot;00375C01&quot;/&gt;&lt;wsp:rsid wsp:val=&quot;00376707&quot;/&gt;&lt;wsp:rsid wsp:val=&quot;003772BB&quot;/&gt;&lt;wsp:rsid wsp:val=&quot;003833BB&quot;/&gt;&lt;wsp:rsid wsp:val=&quot;00387983&quot;/&gt;&lt;wsp:rsid wsp:val=&quot;003A1D12&quot;/&gt;&lt;wsp:rsid wsp:val=&quot;003B3AA9&quot;/&gt;&lt;wsp:rsid wsp:val=&quot;003F2133&quot;/&gt;&lt;wsp:rsid wsp:val=&quot;003F2FE8&quot;/&gt;&lt;wsp:rsid wsp:val=&quot;003F75BF&quot;/&gt;&lt;wsp:rsid wsp:val=&quot;00402600&quot;/&gt;&lt;wsp:rsid wsp:val=&quot;004036E9&quot;/&gt;&lt;wsp:rsid wsp:val=&quot;00411A59&quot;/&gt;&lt;wsp:rsid wsp:val=&quot;00417DFB&quot;/&gt;&lt;wsp:rsid wsp:val=&quot;00424EFD&quot;/&gt;&lt;wsp:rsid wsp:val=&quot;004254B0&quot;/&gt;&lt;wsp:rsid wsp:val=&quot;00430FDF&quot;/&gt;&lt;wsp:rsid wsp:val=&quot;00435FF6&quot;/&gt;&lt;wsp:rsid wsp:val=&quot;0044556F&quot;/&gt;&lt;wsp:rsid wsp:val=&quot;00456521&quot;/&gt;&lt;wsp:rsid wsp:val=&quot;00463F5B&quot;/&gt;&lt;wsp:rsid wsp:val=&quot;0047285F&quot;/&gt;&lt;wsp:rsid wsp:val=&quot;004731FD&quot;/&gt;&lt;wsp:rsid wsp:val=&quot;00474DEC&quot;/&gt;&lt;wsp:rsid wsp:val=&quot;00485C74&quot;/&gt;&lt;wsp:rsid wsp:val=&quot;0049093C&quot;/&gt;&lt;wsp:rsid wsp:val=&quot;00491F3B&quot;/&gt;&lt;wsp:rsid wsp:val=&quot;00494EF7&quot;/&gt;&lt;wsp:rsid wsp:val=&quot;004A1D29&quot;/&gt;&lt;wsp:rsid wsp:val=&quot;004A4C62&quot;/&gt;&lt;wsp:rsid wsp:val=&quot;004B3F01&quot;/&gt;&lt;wsp:rsid wsp:val=&quot;004B5C57&quot;/&gt;&lt;wsp:rsid wsp:val=&quot;004C29F4&quot;/&gt;&lt;wsp:rsid wsp:val=&quot;004C54C1&quot;/&gt;&lt;wsp:rsid wsp:val=&quot;004D5C10&quot;/&gt;&lt;wsp:rsid wsp:val=&quot;004D6E2E&quot;/&gt;&lt;wsp:rsid wsp:val=&quot;004D7C35&quot;/&gt;&lt;wsp:rsid wsp:val=&quot;004E2C0D&quot;/&gt;&lt;wsp:rsid wsp:val=&quot;00506AD4&quot;/&gt;&lt;wsp:rsid wsp:val=&quot;005168BA&quot;/&gt;&lt;wsp:rsid wsp:val=&quot;0052481B&quot;/&gt;&lt;wsp:rsid wsp:val=&quot;00525345&quot;/&gt;&lt;wsp:rsid wsp:val=&quot;00531AE4&quot;/&gt;&lt;wsp:rsid wsp:val=&quot;00535C2C&quot;/&gt;&lt;wsp:rsid wsp:val=&quot;00541113&quot;/&gt;&lt;wsp:rsid wsp:val=&quot;00547155&quot;/&gt;&lt;wsp:rsid wsp:val=&quot;0055402F&quot;/&gt;&lt;wsp:rsid wsp:val=&quot;00565EE2&quot;/&gt;&lt;wsp:rsid wsp:val=&quot;00575F2A&quot;/&gt;&lt;wsp:rsid wsp:val=&quot;00577941&quot;/&gt;&lt;wsp:rsid wsp:val=&quot;005A15AF&quot;/&gt;&lt;wsp:rsid wsp:val=&quot;005A4554&quot;/&gt;&lt;wsp:rsid wsp:val=&quot;005A63E3&quot;/&gt;&lt;wsp:rsid wsp:val=&quot;005A7B43&quot;/&gt;&lt;wsp:rsid wsp:val=&quot;005B628A&quot;/&gt;&lt;wsp:rsid wsp:val=&quot;005B665C&quot;/&gt;&lt;wsp:rsid wsp:val=&quot;005C0A68&quot;/&gt;&lt;wsp:rsid wsp:val=&quot;005F02FF&quot;/&gt;&lt;wsp:rsid wsp:val=&quot;005F094A&quot;/&gt;&lt;wsp:rsid wsp:val=&quot;005F2C07&quot;/&gt;&lt;wsp:rsid wsp:val=&quot;0062560D&quot;/&gt;&lt;wsp:rsid wsp:val=&quot;00640D11&quot;/&gt;&lt;wsp:rsid wsp:val=&quot;006540EB&quot;/&gt;&lt;wsp:rsid wsp:val=&quot;006905B5&quot;/&gt;&lt;wsp:rsid wsp:val=&quot;006B031D&quot;/&gt;&lt;wsp:rsid wsp:val=&quot;006B0E9B&quot;/&gt;&lt;wsp:rsid wsp:val=&quot;006B416E&quot;/&gt;&lt;wsp:rsid wsp:val=&quot;006B6C67&quot;/&gt;&lt;wsp:rsid wsp:val=&quot;006B6D15&quot;/&gt;&lt;wsp:rsid wsp:val=&quot;006D12C6&quot;/&gt;&lt;wsp:rsid wsp:val=&quot;006E59C1&quot;/&gt;&lt;wsp:rsid wsp:val=&quot;00703F96&quot;/&gt;&lt;wsp:rsid wsp:val=&quot;00712A9E&quot;/&gt;&lt;wsp:rsid wsp:val=&quot;00725430&quot;/&gt;&lt;wsp:rsid wsp:val=&quot;00733A81&quot;/&gt;&lt;wsp:rsid wsp:val=&quot;00734165&quot;/&gt;&lt;wsp:rsid wsp:val=&quot;00736E25&quot;/&gt;&lt;wsp:rsid wsp:val=&quot;00737647&quot;/&gt;&lt;wsp:rsid wsp:val=&quot;007418EA&quot;/&gt;&lt;wsp:rsid wsp:val=&quot;007457EA&quot;/&gt;&lt;wsp:rsid wsp:val=&quot;007473EC&quot;/&gt;&lt;wsp:rsid wsp:val=&quot;00753F4A&quot;/&gt;&lt;wsp:rsid wsp:val=&quot;007723B3&quot;/&gt;&lt;wsp:rsid wsp:val=&quot;00773590&quot;/&gt;&lt;wsp:rsid wsp:val=&quot;007831A1&quot;/&gt;&lt;wsp:rsid wsp:val=&quot;007A48D6&quot;/&gt;&lt;wsp:rsid wsp:val=&quot;007B2C65&quot;/&gt;&lt;wsp:rsid wsp:val=&quot;007B7375&quot;/&gt;&lt;wsp:rsid wsp:val=&quot;007D18FE&quot;/&gt;&lt;wsp:rsid wsp:val=&quot;007E1DC3&quot;/&gt;&lt;wsp:rsid wsp:val=&quot;007F029F&quot;/&gt;&lt;wsp:rsid wsp:val=&quot;007F26C4&quot;/&gt;&lt;wsp:rsid wsp:val=&quot;00804566&quot;/&gt;&lt;wsp:rsid wsp:val=&quot;00806089&quot;/&gt;&lt;wsp:rsid wsp:val=&quot;00813453&quot;/&gt;&lt;wsp:rsid wsp:val=&quot;008218A5&quot;/&gt;&lt;wsp:rsid wsp:val=&quot;00834A45&quot;/&gt;&lt;wsp:rsid wsp:val=&quot;00836CA3&quot;/&gt;&lt;wsp:rsid wsp:val=&quot;008424B3&quot;/&gt;&lt;wsp:rsid wsp:val=&quot;0086048C&quot;/&gt;&lt;wsp:rsid wsp:val=&quot;00860DF2&quot;/&gt;&lt;wsp:rsid wsp:val=&quot;0086324D&quot;/&gt;&lt;wsp:rsid wsp:val=&quot;008860D4&quot;/&gt;&lt;wsp:rsid wsp:val=&quot;008A298E&quot;/&gt;&lt;wsp:rsid wsp:val=&quot;008A3895&quot;/&gt;&lt;wsp:rsid wsp:val=&quot;008C0D01&quot;/&gt;&lt;wsp:rsid wsp:val=&quot;008D30B0&quot;/&gt;&lt;wsp:rsid wsp:val=&quot;008E7B31&quot;/&gt;&lt;wsp:rsid wsp:val=&quot;008F30BB&quot;/&gt;&lt;wsp:rsid wsp:val=&quot;00902C98&quot;/&gt;&lt;wsp:rsid wsp:val=&quot;0090331C&quot;/&gt;&lt;wsp:rsid wsp:val=&quot;00911312&quot;/&gt;&lt;wsp:rsid wsp:val=&quot;0091418E&quot;/&gt;&lt;wsp:rsid wsp:val=&quot;00916F11&quot;/&gt;&lt;wsp:rsid wsp:val=&quot;00917425&quot;/&gt;&lt;wsp:rsid wsp:val=&quot;00922BF0&quot;/&gt;&lt;wsp:rsid wsp:val=&quot;00924267&quot;/&gt;&lt;wsp:rsid wsp:val=&quot;00932A99&quot;/&gt;&lt;wsp:rsid wsp:val=&quot;00940271&quot;/&gt;&lt;wsp:rsid wsp:val=&quot;00951603&quot;/&gt;&lt;wsp:rsid wsp:val=&quot;00967249&quot;/&gt;&lt;wsp:rsid wsp:val=&quot;00983EFE&quot;/&gt;&lt;wsp:rsid wsp:val=&quot;00987974&quot;/&gt;&lt;wsp:rsid wsp:val=&quot;0099118E&quot;/&gt;&lt;wsp:rsid wsp:val=&quot;00995DA1&quot;/&gt;&lt;wsp:rsid wsp:val=&quot;009966A7&quot;/&gt;&lt;wsp:rsid wsp:val=&quot;009A503B&quot;/&gt;&lt;wsp:rsid wsp:val=&quot;009B0DFA&quot;/&gt;&lt;wsp:rsid wsp:val=&quot;009C6BB8&quot;/&gt;&lt;wsp:rsid wsp:val=&quot;009D13B5&quot;/&gt;&lt;wsp:rsid wsp:val=&quot;009D195C&quot;/&gt;&lt;wsp:rsid wsp:val=&quot;009E777E&quot;/&gt;&lt;wsp:rsid wsp:val=&quot;009F0A65&quot;/&gt;&lt;wsp:rsid wsp:val=&quot;009F2F83&quot;/&gt;&lt;wsp:rsid wsp:val=&quot;009F7938&quot;/&gt;&lt;wsp:rsid wsp:val=&quot;00A0301E&quot;/&gt;&lt;wsp:rsid wsp:val=&quot;00A051AE&quot;/&gt;&lt;wsp:rsid wsp:val=&quot;00A076DE&quot;/&gt;&lt;wsp:rsid wsp:val=&quot;00A23500&quot;/&gt;&lt;wsp:rsid wsp:val=&quot;00A41DE4&quot;/&gt;&lt;wsp:rsid wsp:val=&quot;00A61573&quot;/&gt;&lt;wsp:rsid wsp:val=&quot;00A65945&quot;/&gt;&lt;wsp:rsid wsp:val=&quot;00A76389&quot;/&gt;&lt;wsp:rsid wsp:val=&quot;00A875D6&quot;/&gt;&lt;wsp:rsid wsp:val=&quot;00A96FAE&quot;/&gt;&lt;wsp:rsid wsp:val=&quot;00A97879&quot;/&gt;&lt;wsp:rsid wsp:val=&quot;00AA2693&quot;/&gt;&lt;wsp:rsid wsp:val=&quot;00AB2AC2&quot;/&gt;&lt;wsp:rsid wsp:val=&quot;00AB4069&quot;/&gt;&lt;wsp:rsid wsp:val=&quot;00AB62D2&quot;/&gt;&lt;wsp:rsid wsp:val=&quot;00AC5A5C&quot;/&gt;&lt;wsp:rsid wsp:val=&quot;00AC7293&quot;/&gt;&lt;wsp:rsid wsp:val=&quot;00AD641A&quot;/&gt;&lt;wsp:rsid wsp:val=&quot;00AD75FC&quot;/&gt;&lt;wsp:rsid wsp:val=&quot;00AE1786&quot;/&gt;&lt;wsp:rsid wsp:val=&quot;00AF221F&quot;/&gt;&lt;wsp:rsid wsp:val=&quot;00AF27F3&quot;/&gt;&lt;wsp:rsid wsp:val=&quot;00AF31F6&quot;/&gt;&lt;wsp:rsid wsp:val=&quot;00AF3FB6&quot;/&gt;&lt;wsp:rsid wsp:val=&quot;00AF580A&quot;/&gt;&lt;wsp:rsid wsp:val=&quot;00AF6C29&quot;/&gt;&lt;wsp:rsid wsp:val=&quot;00B14190&quot;/&gt;&lt;wsp:rsid wsp:val=&quot;00B14BD4&quot;/&gt;&lt;wsp:rsid wsp:val=&quot;00B17F37&quot;/&gt;&lt;wsp:rsid wsp:val=&quot;00B3059E&quot;/&gt;&lt;wsp:rsid wsp:val=&quot;00B33017&quot;/&gt;&lt;wsp:rsid wsp:val=&quot;00B449E3&quot;/&gt;&lt;wsp:rsid wsp:val=&quot;00B4626C&quot;/&gt;&lt;wsp:rsid wsp:val=&quot;00B53E1A&quot;/&gt;&lt;wsp:rsid wsp:val=&quot;00B62CC5&quot;/&gt;&lt;wsp:rsid wsp:val=&quot;00B646B5&quot;/&gt;&lt;wsp:rsid wsp:val=&quot;00B707FD&quot;/&gt;&lt;wsp:rsid wsp:val=&quot;00B73862&quot;/&gt;&lt;wsp:rsid wsp:val=&quot;00B929AE&quot;/&gt;&lt;wsp:rsid wsp:val=&quot;00B93B4B&quot;/&gt;&lt;wsp:rsid wsp:val=&quot;00B9527A&quot;/&gt;&lt;wsp:rsid wsp:val=&quot;00BE2ABF&quot;/&gt;&lt;wsp:rsid wsp:val=&quot;00C118E6&quot;/&gt;&lt;wsp:rsid wsp:val=&quot;00C12536&quot;/&gt;&lt;wsp:rsid wsp:val=&quot;00C303B6&quot;/&gt;&lt;wsp:rsid wsp:val=&quot;00C433B2&quot;/&gt;&lt;wsp:rsid wsp:val=&quot;00C43DC8&quot;/&gt;&lt;wsp:rsid wsp:val=&quot;00C44F60&quot;/&gt;&lt;wsp:rsid wsp:val=&quot;00C5025F&quot;/&gt;&lt;wsp:rsid wsp:val=&quot;00C5257F&quot;/&gt;&lt;wsp:rsid wsp:val=&quot;00C54970&quot;/&gt;&lt;wsp:rsid wsp:val=&quot;00C61056&quot;/&gt;&lt;wsp:rsid wsp:val=&quot;00C6661B&quot;/&gt;&lt;wsp:rsid wsp:val=&quot;00C6672F&quot;/&gt;&lt;wsp:rsid wsp:val=&quot;00C714BF&quot;/&gt;&lt;wsp:rsid wsp:val=&quot;00C76EDF&quot;/&gt;&lt;wsp:rsid wsp:val=&quot;00C970C7&quot;/&gt;&lt;wsp:rsid wsp:val=&quot;00CA468E&quot;/&gt;&lt;wsp:rsid wsp:val=&quot;00CB3D5B&quot;/&gt;&lt;wsp:rsid wsp:val=&quot;00CC18C1&quot;/&gt;&lt;wsp:rsid wsp:val=&quot;00CD1119&quot;/&gt;&lt;wsp:rsid wsp:val=&quot;00CD2284&quot;/&gt;&lt;wsp:rsid wsp:val=&quot;00CE2A73&quot;/&gt;&lt;wsp:rsid wsp:val=&quot;00D12046&quot;/&gt;&lt;wsp:rsid wsp:val=&quot;00D15550&quot;/&gt;&lt;wsp:rsid wsp:val=&quot;00D20A6C&quot;/&gt;&lt;wsp:rsid wsp:val=&quot;00D22232&quot;/&gt;&lt;wsp:rsid wsp:val=&quot;00D27569&quot;/&gt;&lt;wsp:rsid wsp:val=&quot;00D52C0A&quot;/&gt;&lt;wsp:rsid wsp:val=&quot;00D547B2&quot;/&gt;&lt;wsp:rsid wsp:val=&quot;00D67351&quot;/&gt;&lt;wsp:rsid wsp:val=&quot;00D72881&quot;/&gt;&lt;wsp:rsid wsp:val=&quot;00D84581&quot;/&gt;&lt;wsp:rsid wsp:val=&quot;00D85542&quot;/&gt;&lt;wsp:rsid wsp:val=&quot;00D96413&quot;/&gt;&lt;wsp:rsid wsp:val=&quot;00DA3BC4&quot;/&gt;&lt;wsp:rsid wsp:val=&quot;00DB6A07&quot;/&gt;&lt;wsp:rsid wsp:val=&quot;00DC7A75&quot;/&gt;&lt;wsp:rsid wsp:val=&quot;00DD1583&quot;/&gt;&lt;wsp:rsid wsp:val=&quot;00DD777A&quot;/&gt;&lt;wsp:rsid wsp:val=&quot;00DE0FD3&quot;/&gt;&lt;wsp:rsid wsp:val=&quot;00E11A00&quot;/&gt;&lt;wsp:rsid wsp:val=&quot;00E146D9&quot;/&gt;&lt;wsp:rsid wsp:val=&quot;00E22485&quot;/&gt;&lt;wsp:rsid wsp:val=&quot;00E32F8A&quot;/&gt;&lt;wsp:rsid wsp:val=&quot;00E4334F&quot;/&gt;&lt;wsp:rsid wsp:val=&quot;00E721D0&quot;/&gt;&lt;wsp:rsid wsp:val=&quot;00E7793D&quot;/&gt;&lt;wsp:rsid wsp:val=&quot;00E82052&quot;/&gt;&lt;wsp:rsid wsp:val=&quot;00E843B4&quot;/&gt;&lt;wsp:rsid wsp:val=&quot;00E90C64&quot;/&gt;&lt;wsp:rsid wsp:val=&quot;00E963C6&quot;/&gt;&lt;wsp:rsid wsp:val=&quot;00EB2771&quot;/&gt;&lt;wsp:rsid wsp:val=&quot;00EB31D8&quot;/&gt;&lt;wsp:rsid wsp:val=&quot;00ED2B5F&quot;/&gt;&lt;wsp:rsid wsp:val=&quot;00ED789A&quot;/&gt;&lt;wsp:rsid wsp:val=&quot;00F064CF&quot;/&gt;&lt;wsp:rsid wsp:val=&quot;00F1419E&quot;/&gt;&lt;wsp:rsid wsp:val=&quot;00F44045&quot;/&gt;&lt;wsp:rsid wsp:val=&quot;00F465FC&quot;/&gt;&lt;wsp:rsid wsp:val=&quot;00F60B4B&quot;/&gt;&lt;wsp:rsid wsp:val=&quot;00F628AE&quot;/&gt;&lt;wsp:rsid wsp:val=&quot;00F726C1&quot;/&gt;&lt;wsp:rsid wsp:val=&quot;00F77E32&quot;/&gt;&lt;wsp:rsid wsp:val=&quot;00F8520E&quot;/&gt;&lt;wsp:rsid wsp:val=&quot;00F861F9&quot;/&gt;&lt;wsp:rsid wsp:val=&quot;00F93845&quot;/&gt;&lt;wsp:rsid wsp:val=&quot;00F96E84&quot;/&gt;&lt;wsp:rsid wsp:val=&quot;00FA7D5F&quot;/&gt;&lt;wsp:rsid wsp:val=&quot;00FB2B84&quot;/&gt;&lt;wsp:rsid wsp:val=&quot;00FB34AE&quot;/&gt;&lt;wsp:rsid wsp:val=&quot;00FB3DAC&quot;/&gt;&lt;wsp:rsid wsp:val=&quot;00FE1A99&quot;/&gt;&lt;wsp:rsid wsp:val=&quot;00FE52B4&quot;/&gt;&lt;wsp:rsid wsp:val=&quot;00FE770E&quot;/&gt;&lt;wsp:rsid wsp:val=&quot;00FF3210&quot;/&gt;&lt;wsp:rsid wsp:val=&quot;00FF3A00&quot;/&gt;&lt;/wsp:rsids&gt;&lt;/w:docPr&gt;&lt;w:body&gt;&lt;wx:sect&gt;&lt;w:p wsp:rsidR=&quot;00000000&quot; wsp:rsidRDefault=&quot;00AF580A&quot; wsp:rsidP=&quot;00AF580A&quot;&gt;&lt;m:oMathPara&gt;&lt;m:oMath&gt;&lt;m:sSub&gt;&lt;m:sSubPr&gt;&lt;m:ctrlPr&gt;&lt;w:rPr&gt;&lt;w:rFonts w:ascii=&quot;Cambria Math&quot; w:fareast=&quot;等线&quot; w:h-ansi=&quot;Cambria Math&quot; w:cs=&quot;Times New Roman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 w:hint=&quot;fareast&quot;/&gt;&lt;wx:font wx:val=&quot;Cambria Math&quot;/&gt;&lt;w:i/&gt;&lt;/w:rPr&gt;&lt;m:t&gt;d&lt;/m:t&gt;&lt;/m:r&gt;&lt;/m:sub&gt;&lt;/m:sSub&gt;&lt;m:r&gt;&lt;w:rPr&gt;&lt;w:rFonts w:ascii=&quot;Cambria Math&quot; w:h-ansi=&quot;Cambria Math&quot; w:hint=&quot;fareast&quot;/&gt;&lt;wx:font wx:val=&quot;Cambria Math&quot;/&gt;&lt;w:i/&gt;&lt;/w:rPr&gt;&lt;m:t&gt;=&lt;/m:t&gt;&lt;/m:r&gt;&lt;m:d&gt;&lt;m:dPr&gt;&lt;m:ctrlPr&gt;&lt;w:rPr&gt;&lt;w:rFonts w:ascii=&quot;Cambria Math&quot; w:fareast=&quot;等线&quot; w:h-ansi=&quot;Cambria Math&quot; w:cs=&quot;Times New Roman&quot;/&gt;&lt;wx:font wx:val=&quot;Cambria Math&quot;/&gt;&lt;w:i/&gt;&lt;/w:rPr&gt;&lt;/m:ctrlPr&gt;&lt;/m:dPr&gt;&lt;m:e&gt;&lt;m:r&gt;&lt;w:rPr&gt;&lt;w:rFonts w:ascii=&quot;Cambria Math&quot; w:h-ansi=&quot;Cambria Math&quot; w:hint=&quot;fareast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/w:rPr&gt;&lt;m:t&gt;ρ&lt;/m:t&gt;&lt;/m:r&gt;&lt;m:r&gt;&lt;w:rPr&gt;&lt;w:rFonts w:ascii=&quot;Cambria Math&quot; w:fareast=&quot;微软雅黑&quot; w:h-ansi=&quot;Cambria Math&quot; w:cs=&quot;微软雅黑&quot; w:hint=&quot;fareast&quot;/&gt;&lt;wx:font wx:val=&quot;微软雅黑&quot;/&gt;&lt;w:i/&gt;&lt;/w:rPr&gt;&lt;m:t&gt;-&lt;/m:t&gt;&lt;/m:r&gt;&lt;m:r&gt;&lt;w:rPr&gt;&lt;w:rFonts w:ascii=&quot;Cambria Math&quot; w:h-ansi=&quot;Cambria Math&quot; w:hint=&quot;fareast&quot;/&gt;&lt;wx:font wx:val=&quot;Cambria Math&quot;/&gt;&lt;w:i/&gt;&lt;/w:rPr&gt;&lt;m:t&gt;1&lt;/m:t&gt;&lt;/m:r&gt;&lt;/m:e&gt;&lt;/m:d&gt;&lt;m:sSub&gt;&lt;m:sSubPr&gt;&lt;m:ctrlPr&gt;&lt;w:rPr&gt;&lt;w:rFonts w:ascii=&quot;Cambria Math&quot; w:fareast=&quot;等线&quot; w:h-ansi=&quot;Cambria Math&quot; w:cs=&quot;Times New Roman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 w:hint=&quot;fareast&quot;/&gt;&lt;wx:font wx:val=&quot;Cambria Math&quot;/&gt;&lt;w:i/&gt;&lt;/w:rPr&gt;&lt;m:t&gt;s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2" chromakey="#FFFFFF" o:title=""/>
            <o:lock v:ext="edit" aspectratio="t"/>
            <w10:wrap type="none"/>
            <w10:anchorlock/>
          </v:shape>
        </w:pict>
      </w:r>
      <w:r>
        <w:instrText xml:space="preserve"> </w:instrText>
      </w:r>
      <w:r>
        <w:fldChar w:fldCharType="separate"/>
      </w:r>
      <w:r>
        <w:rPr>
          <w:rFonts w:hint="eastAsia"/>
          <w:position w:val="-8"/>
        </w:rPr>
        <w:pict>
          <v:shape id="_x0000_i1032" o:spt="75" type="#_x0000_t75" style="height:15.5pt;width:75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8520E&quot;/&gt;&lt;wsp:rsid wsp:val=&quot;000016A5&quot;/&gt;&lt;wsp:rsid wsp:val=&quot;00020CC5&quot;/&gt;&lt;wsp:rsid wsp:val=&quot;00027196&quot;/&gt;&lt;wsp:rsid wsp:val=&quot;000342A7&quot;/&gt;&lt;wsp:rsid wsp:val=&quot;00053098&quot;/&gt;&lt;wsp:rsid wsp:val=&quot;0007021F&quot;/&gt;&lt;wsp:rsid wsp:val=&quot;0009135E&quot;/&gt;&lt;wsp:rsid wsp:val=&quot;00092F18&quot;/&gt;&lt;wsp:rsid wsp:val=&quot;000C10CD&quot;/&gt;&lt;wsp:rsid wsp:val=&quot;000C3795&quot;/&gt;&lt;wsp:rsid wsp:val=&quot;000E65E2&quot;/&gt;&lt;wsp:rsid wsp:val=&quot;000F339C&quot;/&gt;&lt;wsp:rsid wsp:val=&quot;000F3524&quot;/&gt;&lt;wsp:rsid wsp:val=&quot;00100C71&quot;/&gt;&lt;wsp:rsid wsp:val=&quot;0011377F&quot;/&gt;&lt;wsp:rsid wsp:val=&quot;00115EB6&quot;/&gt;&lt;wsp:rsid wsp:val=&quot;00116278&quot;/&gt;&lt;wsp:rsid wsp:val=&quot;00121D0E&quot;/&gt;&lt;wsp:rsid wsp:val=&quot;00136B25&quot;/&gt;&lt;wsp:rsid wsp:val=&quot;00141305&quot;/&gt;&lt;wsp:rsid wsp:val=&quot;00152B5E&quot;/&gt;&lt;wsp:rsid wsp:val=&quot;001600A0&quot;/&gt;&lt;wsp:rsid wsp:val=&quot;00167630&quot;/&gt;&lt;wsp:rsid wsp:val=&quot;001765CA&quot;/&gt;&lt;wsp:rsid wsp:val=&quot;001813BC&quot;/&gt;&lt;wsp:rsid wsp:val=&quot;00185AFC&quot;/&gt;&lt;wsp:rsid wsp:val=&quot;00186688&quot;/&gt;&lt;wsp:rsid wsp:val=&quot;0019319B&quot;/&gt;&lt;wsp:rsid wsp:val=&quot;00193F19&quot;/&gt;&lt;wsp:rsid wsp:val=&quot;00195761&quot;/&gt;&lt;wsp:rsid wsp:val=&quot;00196E26&quot;/&gt;&lt;wsp:rsid wsp:val=&quot;001A0FE8&quot;/&gt;&lt;wsp:rsid wsp:val=&quot;001C1914&quot;/&gt;&lt;wsp:rsid wsp:val=&quot;001D04C7&quot;/&gt;&lt;wsp:rsid wsp:val=&quot;001E456E&quot;/&gt;&lt;wsp:rsid wsp:val=&quot;001E6275&quot;/&gt;&lt;wsp:rsid wsp:val=&quot;001E718B&quot;/&gt;&lt;wsp:rsid wsp:val=&quot;001F40BB&quot;/&gt;&lt;wsp:rsid wsp:val=&quot;001F44C1&quot;/&gt;&lt;wsp:rsid wsp:val=&quot;00205FB5&quot;/&gt;&lt;wsp:rsid wsp:val=&quot;00224841&quot;/&gt;&lt;wsp:rsid wsp:val=&quot;002315C9&quot;/&gt;&lt;wsp:rsid wsp:val=&quot;00254A62&quot;/&gt;&lt;wsp:rsid wsp:val=&quot;002565FE&quot;/&gt;&lt;wsp:rsid wsp:val=&quot;00271EBD&quot;/&gt;&lt;wsp:rsid wsp:val=&quot;0027545E&quot;/&gt;&lt;wsp:rsid wsp:val=&quot;00292237&quot;/&gt;&lt;wsp:rsid wsp:val=&quot;00294963&quot;/&gt;&lt;wsp:rsid wsp:val=&quot;002A19DF&quot;/&gt;&lt;wsp:rsid wsp:val=&quot;002B1FB5&quot;/&gt;&lt;wsp:rsid wsp:val=&quot;002B2C8B&quot;/&gt;&lt;wsp:rsid wsp:val=&quot;002B7214&quot;/&gt;&lt;wsp:rsid wsp:val=&quot;002C32E4&quot;/&gt;&lt;wsp:rsid wsp:val=&quot;002F0B5B&quot;/&gt;&lt;wsp:rsid wsp:val=&quot;002F7C06&quot;/&gt;&lt;wsp:rsid wsp:val=&quot;003002ED&quot;/&gt;&lt;wsp:rsid wsp:val=&quot;00311964&quot;/&gt;&lt;wsp:rsid wsp:val=&quot;00317192&quot;/&gt;&lt;wsp:rsid wsp:val=&quot;00327D68&quot;/&gt;&lt;wsp:rsid wsp:val=&quot;00333F44&quot;/&gt;&lt;wsp:rsid wsp:val=&quot;00350D6E&quot;/&gt;&lt;wsp:rsid wsp:val=&quot;00357763&quot;/&gt;&lt;wsp:rsid wsp:val=&quot;00375C01&quot;/&gt;&lt;wsp:rsid wsp:val=&quot;00376707&quot;/&gt;&lt;wsp:rsid wsp:val=&quot;003772BB&quot;/&gt;&lt;wsp:rsid wsp:val=&quot;003833BB&quot;/&gt;&lt;wsp:rsid wsp:val=&quot;00387983&quot;/&gt;&lt;wsp:rsid wsp:val=&quot;003A1D12&quot;/&gt;&lt;wsp:rsid wsp:val=&quot;003B3AA9&quot;/&gt;&lt;wsp:rsid wsp:val=&quot;003F2133&quot;/&gt;&lt;wsp:rsid wsp:val=&quot;003F2FE8&quot;/&gt;&lt;wsp:rsid wsp:val=&quot;003F75BF&quot;/&gt;&lt;wsp:rsid wsp:val=&quot;00402600&quot;/&gt;&lt;wsp:rsid wsp:val=&quot;004036E9&quot;/&gt;&lt;wsp:rsid wsp:val=&quot;00411A59&quot;/&gt;&lt;wsp:rsid wsp:val=&quot;00417DFB&quot;/&gt;&lt;wsp:rsid wsp:val=&quot;00424EFD&quot;/&gt;&lt;wsp:rsid wsp:val=&quot;004254B0&quot;/&gt;&lt;wsp:rsid wsp:val=&quot;00430FDF&quot;/&gt;&lt;wsp:rsid wsp:val=&quot;00435FF6&quot;/&gt;&lt;wsp:rsid wsp:val=&quot;0044556F&quot;/&gt;&lt;wsp:rsid wsp:val=&quot;00456521&quot;/&gt;&lt;wsp:rsid wsp:val=&quot;00463F5B&quot;/&gt;&lt;wsp:rsid wsp:val=&quot;0047285F&quot;/&gt;&lt;wsp:rsid wsp:val=&quot;004731FD&quot;/&gt;&lt;wsp:rsid wsp:val=&quot;00474DEC&quot;/&gt;&lt;wsp:rsid wsp:val=&quot;00485C74&quot;/&gt;&lt;wsp:rsid wsp:val=&quot;0049093C&quot;/&gt;&lt;wsp:rsid wsp:val=&quot;00491F3B&quot;/&gt;&lt;wsp:rsid wsp:val=&quot;00494EF7&quot;/&gt;&lt;wsp:rsid wsp:val=&quot;004A1D29&quot;/&gt;&lt;wsp:rsid wsp:val=&quot;004A4C62&quot;/&gt;&lt;wsp:rsid wsp:val=&quot;004B3F01&quot;/&gt;&lt;wsp:rsid wsp:val=&quot;004B5C57&quot;/&gt;&lt;wsp:rsid wsp:val=&quot;004C29F4&quot;/&gt;&lt;wsp:rsid wsp:val=&quot;004C54C1&quot;/&gt;&lt;wsp:rsid wsp:val=&quot;004D5C10&quot;/&gt;&lt;wsp:rsid wsp:val=&quot;004D6E2E&quot;/&gt;&lt;wsp:rsid wsp:val=&quot;004D7C35&quot;/&gt;&lt;wsp:rsid wsp:val=&quot;004E2C0D&quot;/&gt;&lt;wsp:rsid wsp:val=&quot;00506AD4&quot;/&gt;&lt;wsp:rsid wsp:val=&quot;005168BA&quot;/&gt;&lt;wsp:rsid wsp:val=&quot;0052481B&quot;/&gt;&lt;wsp:rsid wsp:val=&quot;00525345&quot;/&gt;&lt;wsp:rsid wsp:val=&quot;00531AE4&quot;/&gt;&lt;wsp:rsid wsp:val=&quot;00535C2C&quot;/&gt;&lt;wsp:rsid wsp:val=&quot;00541113&quot;/&gt;&lt;wsp:rsid wsp:val=&quot;00547155&quot;/&gt;&lt;wsp:rsid wsp:val=&quot;0055402F&quot;/&gt;&lt;wsp:rsid wsp:val=&quot;00565EE2&quot;/&gt;&lt;wsp:rsid wsp:val=&quot;00575F2A&quot;/&gt;&lt;wsp:rsid wsp:val=&quot;00577941&quot;/&gt;&lt;wsp:rsid wsp:val=&quot;005A15AF&quot;/&gt;&lt;wsp:rsid wsp:val=&quot;005A4554&quot;/&gt;&lt;wsp:rsid wsp:val=&quot;005A63E3&quot;/&gt;&lt;wsp:rsid wsp:val=&quot;005A7B43&quot;/&gt;&lt;wsp:rsid wsp:val=&quot;005B628A&quot;/&gt;&lt;wsp:rsid wsp:val=&quot;005B665C&quot;/&gt;&lt;wsp:rsid wsp:val=&quot;005C0A68&quot;/&gt;&lt;wsp:rsid wsp:val=&quot;005F02FF&quot;/&gt;&lt;wsp:rsid wsp:val=&quot;005F094A&quot;/&gt;&lt;wsp:rsid wsp:val=&quot;005F2C07&quot;/&gt;&lt;wsp:rsid wsp:val=&quot;0062560D&quot;/&gt;&lt;wsp:rsid wsp:val=&quot;00640D11&quot;/&gt;&lt;wsp:rsid wsp:val=&quot;006540EB&quot;/&gt;&lt;wsp:rsid wsp:val=&quot;006905B5&quot;/&gt;&lt;wsp:rsid wsp:val=&quot;006B031D&quot;/&gt;&lt;wsp:rsid wsp:val=&quot;006B0E9B&quot;/&gt;&lt;wsp:rsid wsp:val=&quot;006B416E&quot;/&gt;&lt;wsp:rsid wsp:val=&quot;006B6C67&quot;/&gt;&lt;wsp:rsid wsp:val=&quot;006B6D15&quot;/&gt;&lt;wsp:rsid wsp:val=&quot;006D12C6&quot;/&gt;&lt;wsp:rsid wsp:val=&quot;006E59C1&quot;/&gt;&lt;wsp:rsid wsp:val=&quot;00703F96&quot;/&gt;&lt;wsp:rsid wsp:val=&quot;00712A9E&quot;/&gt;&lt;wsp:rsid wsp:val=&quot;00725430&quot;/&gt;&lt;wsp:rsid wsp:val=&quot;00733A81&quot;/&gt;&lt;wsp:rsid wsp:val=&quot;00734165&quot;/&gt;&lt;wsp:rsid wsp:val=&quot;00736E25&quot;/&gt;&lt;wsp:rsid wsp:val=&quot;00737647&quot;/&gt;&lt;wsp:rsid wsp:val=&quot;007418EA&quot;/&gt;&lt;wsp:rsid wsp:val=&quot;007457EA&quot;/&gt;&lt;wsp:rsid wsp:val=&quot;007473EC&quot;/&gt;&lt;wsp:rsid wsp:val=&quot;00753F4A&quot;/&gt;&lt;wsp:rsid wsp:val=&quot;007723B3&quot;/&gt;&lt;wsp:rsid wsp:val=&quot;00773590&quot;/&gt;&lt;wsp:rsid wsp:val=&quot;007831A1&quot;/&gt;&lt;wsp:rsid wsp:val=&quot;007A48D6&quot;/&gt;&lt;wsp:rsid wsp:val=&quot;007B2C65&quot;/&gt;&lt;wsp:rsid wsp:val=&quot;007B7375&quot;/&gt;&lt;wsp:rsid wsp:val=&quot;007D18FE&quot;/&gt;&lt;wsp:rsid wsp:val=&quot;007E1DC3&quot;/&gt;&lt;wsp:rsid wsp:val=&quot;007F029F&quot;/&gt;&lt;wsp:rsid wsp:val=&quot;007F26C4&quot;/&gt;&lt;wsp:rsid wsp:val=&quot;00804566&quot;/&gt;&lt;wsp:rsid wsp:val=&quot;00806089&quot;/&gt;&lt;wsp:rsid wsp:val=&quot;00813453&quot;/&gt;&lt;wsp:rsid wsp:val=&quot;008218A5&quot;/&gt;&lt;wsp:rsid wsp:val=&quot;00834A45&quot;/&gt;&lt;wsp:rsid wsp:val=&quot;00836CA3&quot;/&gt;&lt;wsp:rsid wsp:val=&quot;008424B3&quot;/&gt;&lt;wsp:rsid wsp:val=&quot;0086048C&quot;/&gt;&lt;wsp:rsid wsp:val=&quot;00860DF2&quot;/&gt;&lt;wsp:rsid wsp:val=&quot;0086324D&quot;/&gt;&lt;wsp:rsid wsp:val=&quot;008860D4&quot;/&gt;&lt;wsp:rsid wsp:val=&quot;008A298E&quot;/&gt;&lt;wsp:rsid wsp:val=&quot;008A3895&quot;/&gt;&lt;wsp:rsid wsp:val=&quot;008C0D01&quot;/&gt;&lt;wsp:rsid wsp:val=&quot;008D30B0&quot;/&gt;&lt;wsp:rsid wsp:val=&quot;008E7B31&quot;/&gt;&lt;wsp:rsid wsp:val=&quot;008F30BB&quot;/&gt;&lt;wsp:rsid wsp:val=&quot;00902C98&quot;/&gt;&lt;wsp:rsid wsp:val=&quot;0090331C&quot;/&gt;&lt;wsp:rsid wsp:val=&quot;00911312&quot;/&gt;&lt;wsp:rsid wsp:val=&quot;0091418E&quot;/&gt;&lt;wsp:rsid wsp:val=&quot;00916F11&quot;/&gt;&lt;wsp:rsid wsp:val=&quot;00917425&quot;/&gt;&lt;wsp:rsid wsp:val=&quot;00922BF0&quot;/&gt;&lt;wsp:rsid wsp:val=&quot;00924267&quot;/&gt;&lt;wsp:rsid wsp:val=&quot;00932A99&quot;/&gt;&lt;wsp:rsid wsp:val=&quot;00940271&quot;/&gt;&lt;wsp:rsid wsp:val=&quot;00951603&quot;/&gt;&lt;wsp:rsid wsp:val=&quot;00967249&quot;/&gt;&lt;wsp:rsid wsp:val=&quot;00983EFE&quot;/&gt;&lt;wsp:rsid wsp:val=&quot;00987974&quot;/&gt;&lt;wsp:rsid wsp:val=&quot;0099118E&quot;/&gt;&lt;wsp:rsid wsp:val=&quot;00995DA1&quot;/&gt;&lt;wsp:rsid wsp:val=&quot;009966A7&quot;/&gt;&lt;wsp:rsid wsp:val=&quot;009A503B&quot;/&gt;&lt;wsp:rsid wsp:val=&quot;009B0DFA&quot;/&gt;&lt;wsp:rsid wsp:val=&quot;009C6BB8&quot;/&gt;&lt;wsp:rsid wsp:val=&quot;009D13B5&quot;/&gt;&lt;wsp:rsid wsp:val=&quot;009D195C&quot;/&gt;&lt;wsp:rsid wsp:val=&quot;009E777E&quot;/&gt;&lt;wsp:rsid wsp:val=&quot;009F0A65&quot;/&gt;&lt;wsp:rsid wsp:val=&quot;009F2F83&quot;/&gt;&lt;wsp:rsid wsp:val=&quot;009F7938&quot;/&gt;&lt;wsp:rsid wsp:val=&quot;00A0301E&quot;/&gt;&lt;wsp:rsid wsp:val=&quot;00A051AE&quot;/&gt;&lt;wsp:rsid wsp:val=&quot;00A076DE&quot;/&gt;&lt;wsp:rsid wsp:val=&quot;00A23500&quot;/&gt;&lt;wsp:rsid wsp:val=&quot;00A41DE4&quot;/&gt;&lt;wsp:rsid wsp:val=&quot;00A61573&quot;/&gt;&lt;wsp:rsid wsp:val=&quot;00A65945&quot;/&gt;&lt;wsp:rsid wsp:val=&quot;00A76389&quot;/&gt;&lt;wsp:rsid wsp:val=&quot;00A875D6&quot;/&gt;&lt;wsp:rsid wsp:val=&quot;00A96FAE&quot;/&gt;&lt;wsp:rsid wsp:val=&quot;00A97879&quot;/&gt;&lt;wsp:rsid wsp:val=&quot;00AA2693&quot;/&gt;&lt;wsp:rsid wsp:val=&quot;00AB2AC2&quot;/&gt;&lt;wsp:rsid wsp:val=&quot;00AB4069&quot;/&gt;&lt;wsp:rsid wsp:val=&quot;00AB62D2&quot;/&gt;&lt;wsp:rsid wsp:val=&quot;00AC5A5C&quot;/&gt;&lt;wsp:rsid wsp:val=&quot;00AC7293&quot;/&gt;&lt;wsp:rsid wsp:val=&quot;00AD641A&quot;/&gt;&lt;wsp:rsid wsp:val=&quot;00AD75FC&quot;/&gt;&lt;wsp:rsid wsp:val=&quot;00AE1786&quot;/&gt;&lt;wsp:rsid wsp:val=&quot;00AF221F&quot;/&gt;&lt;wsp:rsid wsp:val=&quot;00AF27F3&quot;/&gt;&lt;wsp:rsid wsp:val=&quot;00AF31F6&quot;/&gt;&lt;wsp:rsid wsp:val=&quot;00AF3FB6&quot;/&gt;&lt;wsp:rsid wsp:val=&quot;00AF580A&quot;/&gt;&lt;wsp:rsid wsp:val=&quot;00AF6C29&quot;/&gt;&lt;wsp:rsid wsp:val=&quot;00B14190&quot;/&gt;&lt;wsp:rsid wsp:val=&quot;00B14BD4&quot;/&gt;&lt;wsp:rsid wsp:val=&quot;00B17F37&quot;/&gt;&lt;wsp:rsid wsp:val=&quot;00B3059E&quot;/&gt;&lt;wsp:rsid wsp:val=&quot;00B33017&quot;/&gt;&lt;wsp:rsid wsp:val=&quot;00B449E3&quot;/&gt;&lt;wsp:rsid wsp:val=&quot;00B4626C&quot;/&gt;&lt;wsp:rsid wsp:val=&quot;00B53E1A&quot;/&gt;&lt;wsp:rsid wsp:val=&quot;00B62CC5&quot;/&gt;&lt;wsp:rsid wsp:val=&quot;00B646B5&quot;/&gt;&lt;wsp:rsid wsp:val=&quot;00B707FD&quot;/&gt;&lt;wsp:rsid wsp:val=&quot;00B73862&quot;/&gt;&lt;wsp:rsid wsp:val=&quot;00B929AE&quot;/&gt;&lt;wsp:rsid wsp:val=&quot;00B93B4B&quot;/&gt;&lt;wsp:rsid wsp:val=&quot;00B9527A&quot;/&gt;&lt;wsp:rsid wsp:val=&quot;00BE2ABF&quot;/&gt;&lt;wsp:rsid wsp:val=&quot;00C118E6&quot;/&gt;&lt;wsp:rsid wsp:val=&quot;00C12536&quot;/&gt;&lt;wsp:rsid wsp:val=&quot;00C303B6&quot;/&gt;&lt;wsp:rsid wsp:val=&quot;00C433B2&quot;/&gt;&lt;wsp:rsid wsp:val=&quot;00C43DC8&quot;/&gt;&lt;wsp:rsid wsp:val=&quot;00C44F60&quot;/&gt;&lt;wsp:rsid wsp:val=&quot;00C5025F&quot;/&gt;&lt;wsp:rsid wsp:val=&quot;00C5257F&quot;/&gt;&lt;wsp:rsid wsp:val=&quot;00C54970&quot;/&gt;&lt;wsp:rsid wsp:val=&quot;00C61056&quot;/&gt;&lt;wsp:rsid wsp:val=&quot;00C6661B&quot;/&gt;&lt;wsp:rsid wsp:val=&quot;00C6672F&quot;/&gt;&lt;wsp:rsid wsp:val=&quot;00C714BF&quot;/&gt;&lt;wsp:rsid wsp:val=&quot;00C76EDF&quot;/&gt;&lt;wsp:rsid wsp:val=&quot;00C970C7&quot;/&gt;&lt;wsp:rsid wsp:val=&quot;00CA468E&quot;/&gt;&lt;wsp:rsid wsp:val=&quot;00CB3D5B&quot;/&gt;&lt;wsp:rsid wsp:val=&quot;00CC18C1&quot;/&gt;&lt;wsp:rsid wsp:val=&quot;00CD1119&quot;/&gt;&lt;wsp:rsid wsp:val=&quot;00CD2284&quot;/&gt;&lt;wsp:rsid wsp:val=&quot;00CE2A73&quot;/&gt;&lt;wsp:rsid wsp:val=&quot;00D12046&quot;/&gt;&lt;wsp:rsid wsp:val=&quot;00D15550&quot;/&gt;&lt;wsp:rsid wsp:val=&quot;00D20A6C&quot;/&gt;&lt;wsp:rsid wsp:val=&quot;00D22232&quot;/&gt;&lt;wsp:rsid wsp:val=&quot;00D27569&quot;/&gt;&lt;wsp:rsid wsp:val=&quot;00D52C0A&quot;/&gt;&lt;wsp:rsid wsp:val=&quot;00D547B2&quot;/&gt;&lt;wsp:rsid wsp:val=&quot;00D67351&quot;/&gt;&lt;wsp:rsid wsp:val=&quot;00D72881&quot;/&gt;&lt;wsp:rsid wsp:val=&quot;00D84581&quot;/&gt;&lt;wsp:rsid wsp:val=&quot;00D85542&quot;/&gt;&lt;wsp:rsid wsp:val=&quot;00D96413&quot;/&gt;&lt;wsp:rsid wsp:val=&quot;00DA3BC4&quot;/&gt;&lt;wsp:rsid wsp:val=&quot;00DB6A07&quot;/&gt;&lt;wsp:rsid wsp:val=&quot;00DC7A75&quot;/&gt;&lt;wsp:rsid wsp:val=&quot;00DD1583&quot;/&gt;&lt;wsp:rsid wsp:val=&quot;00DD777A&quot;/&gt;&lt;wsp:rsid wsp:val=&quot;00DE0FD3&quot;/&gt;&lt;wsp:rsid wsp:val=&quot;00E11A00&quot;/&gt;&lt;wsp:rsid wsp:val=&quot;00E146D9&quot;/&gt;&lt;wsp:rsid wsp:val=&quot;00E22485&quot;/&gt;&lt;wsp:rsid wsp:val=&quot;00E32F8A&quot;/&gt;&lt;wsp:rsid wsp:val=&quot;00E4334F&quot;/&gt;&lt;wsp:rsid wsp:val=&quot;00E721D0&quot;/&gt;&lt;wsp:rsid wsp:val=&quot;00E7793D&quot;/&gt;&lt;wsp:rsid wsp:val=&quot;00E82052&quot;/&gt;&lt;wsp:rsid wsp:val=&quot;00E843B4&quot;/&gt;&lt;wsp:rsid wsp:val=&quot;00E90C64&quot;/&gt;&lt;wsp:rsid wsp:val=&quot;00E963C6&quot;/&gt;&lt;wsp:rsid wsp:val=&quot;00EB2771&quot;/&gt;&lt;wsp:rsid wsp:val=&quot;00EB31D8&quot;/&gt;&lt;wsp:rsid wsp:val=&quot;00ED2B5F&quot;/&gt;&lt;wsp:rsid wsp:val=&quot;00ED789A&quot;/&gt;&lt;wsp:rsid wsp:val=&quot;00F064CF&quot;/&gt;&lt;wsp:rsid wsp:val=&quot;00F1419E&quot;/&gt;&lt;wsp:rsid wsp:val=&quot;00F44045&quot;/&gt;&lt;wsp:rsid wsp:val=&quot;00F465FC&quot;/&gt;&lt;wsp:rsid wsp:val=&quot;00F60B4B&quot;/&gt;&lt;wsp:rsid wsp:val=&quot;00F628AE&quot;/&gt;&lt;wsp:rsid wsp:val=&quot;00F726C1&quot;/&gt;&lt;wsp:rsid wsp:val=&quot;00F77E32&quot;/&gt;&lt;wsp:rsid wsp:val=&quot;00F8520E&quot;/&gt;&lt;wsp:rsid wsp:val=&quot;00F861F9&quot;/&gt;&lt;wsp:rsid wsp:val=&quot;00F93845&quot;/&gt;&lt;wsp:rsid wsp:val=&quot;00F96E84&quot;/&gt;&lt;wsp:rsid wsp:val=&quot;00FA7D5F&quot;/&gt;&lt;wsp:rsid wsp:val=&quot;00FB2B84&quot;/&gt;&lt;wsp:rsid wsp:val=&quot;00FB34AE&quot;/&gt;&lt;wsp:rsid wsp:val=&quot;00FB3DAC&quot;/&gt;&lt;wsp:rsid wsp:val=&quot;00FE1A99&quot;/&gt;&lt;wsp:rsid wsp:val=&quot;00FE52B4&quot;/&gt;&lt;wsp:rsid wsp:val=&quot;00FE770E&quot;/&gt;&lt;wsp:rsid wsp:val=&quot;00FF3210&quot;/&gt;&lt;wsp:rsid wsp:val=&quot;00FF3A00&quot;/&gt;&lt;/wsp:rsids&gt;&lt;/w:docPr&gt;&lt;w:body&gt;&lt;wx:sect&gt;&lt;w:p wsp:rsidR=&quot;00000000&quot; wsp:rsidRDefault=&quot;00AF580A&quot; wsp:rsidP=&quot;00AF580A&quot;&gt;&lt;m:oMathPara&gt;&lt;m:oMath&gt;&lt;m:sSub&gt;&lt;m:sSubPr&gt;&lt;m:ctrlPr&gt;&lt;w:rPr&gt;&lt;w:rFonts w:ascii=&quot;Cambria Math&quot; w:fareast=&quot;等线&quot; w:h-ansi=&quot;Cambria Math&quot; w:cs=&quot;Times New Roman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 w:hint=&quot;fareast&quot;/&gt;&lt;wx:font wx:val=&quot;Cambria Math&quot;/&gt;&lt;w:i/&gt;&lt;/w:rPr&gt;&lt;m:t&gt;d&lt;/m:t&gt;&lt;/m:r&gt;&lt;/m:sub&gt;&lt;/m:sSub&gt;&lt;m:r&gt;&lt;w:rPr&gt;&lt;w:rFonts w:ascii=&quot;Cambria Math&quot; w:h-ansi=&quot;Cambria Math&quot; w:hint=&quot;fareast&quot;/&gt;&lt;wx:font wx:val=&quot;Cambria Math&quot;/&gt;&lt;w:i/&gt;&lt;/w:rPr&gt;&lt;m:t&gt;=&lt;/m:t&gt;&lt;/m:r&gt;&lt;m:d&gt;&lt;m:dPr&gt;&lt;m:ctrlPr&gt;&lt;w:rPr&gt;&lt;w:rFonts w:ascii=&quot;Cambria Math&quot; w:fareast=&quot;等线&quot; w:h-ansi=&quot;Cambria Math&quot; w:cs=&quot;Times New Roman&quot;/&gt;&lt;wx:font wx:val=&quot;Cambria Math&quot;/&gt;&lt;w:i/&gt;&lt;/w:rPr&gt;&lt;/m:ctrlPr&gt;&lt;/m:dPr&gt;&lt;m:e&gt;&lt;m:r&gt;&lt;w:rPr&gt;&lt;w:rFonts w:ascii=&quot;Cambria Math&quot; w:h-ansi=&quot;Cambria Math&quot; w:hint=&quot;fareast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/w:rPr&gt;&lt;m:t&gt;ρ&lt;/m:t&gt;&lt;/m:r&gt;&lt;m:r&gt;&lt;w:rPr&gt;&lt;w:rFonts w:ascii=&quot;Cambria Math&quot; w:fareast=&quot;微软雅黑&quot; w:h-ansi=&quot;Cambria Math&quot; w:cs=&quot;微软雅黑&quot; w:hint=&quot;fareast&quot;/&gt;&lt;wx:font wx:val=&quot;微软雅黑&quot;/&gt;&lt;w:i/&gt;&lt;/w:rPr&gt;&lt;m:t&gt;-&lt;/m:t&gt;&lt;/m:r&gt;&lt;m:r&gt;&lt;w:rPr&gt;&lt;w:rFonts w:ascii=&quot;Cambria Math&quot; w:h-ansi=&quot;Cambria Math&quot; w:hint=&quot;fareast&quot;/&gt;&lt;wx:font wx:val=&quot;Cambria Math&quot;/&gt;&lt;w:i/&gt;&lt;/w:rPr&gt;&lt;m:t&gt;1&lt;/m:t&gt;&lt;/m:r&gt;&lt;/m:e&gt;&lt;/m:d&gt;&lt;m:sSub&gt;&lt;m:sSubPr&gt;&lt;m:ctrlPr&gt;&lt;w:rPr&gt;&lt;w:rFonts w:ascii=&quot;Cambria Math&quot; w:fareast=&quot;等线&quot; w:h-ansi=&quot;Cambria Math&quot; w:cs=&quot;Times New Roman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 w:hint=&quot;fareast&quot;/&gt;&lt;wx:font wx:val=&quot;Cambria Math&quot;/&gt;&lt;w:i/&gt;&lt;/w:rPr&gt;&lt;m:t&gt;s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12" chromakey="#FFFFFF" o:title=""/>
            <o:lock v:ext="edit" aspectratio="t"/>
            <w10:wrap type="none"/>
            <w10:anchorlock/>
          </v:shape>
        </w:pict>
      </w:r>
      <w:r>
        <w:fldChar w:fldCharType="end"/>
      </w:r>
      <w:r>
        <w:t xml:space="preserve">          </w:t>
      </w:r>
    </w:p>
    <w:p w14:paraId="551DA7AC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当占空比</w:t>
      </w:r>
      <w:r>
        <w:rPr>
          <w:rFonts w:cs="Calibri"/>
          <w:sz w:val="24"/>
        </w:rPr>
        <w:t>ρ</w:t>
      </w:r>
      <w:r>
        <w:rPr>
          <w:i/>
          <w:iCs/>
          <w:sz w:val="24"/>
        </w:rPr>
        <w:t>&gt;</w:t>
      </w:r>
      <w:r>
        <w:rPr>
          <w:sz w:val="24"/>
        </w:rPr>
        <w:t>1/2</w:t>
      </w:r>
      <w:r>
        <w:rPr>
          <w:rFonts w:hint="eastAsia"/>
          <w:sz w:val="24"/>
        </w:rPr>
        <w:t>时，电动机正转；当占空比</w:t>
      </w:r>
      <w:r>
        <w:rPr>
          <w:rFonts w:cs="Calibri"/>
          <w:sz w:val="24"/>
        </w:rPr>
        <w:t>ρ</w:t>
      </w:r>
      <w:r>
        <w:rPr>
          <w:i/>
          <w:iCs/>
          <w:sz w:val="24"/>
        </w:rPr>
        <w:t>&lt;</w:t>
      </w:r>
      <w:r>
        <w:rPr>
          <w:sz w:val="24"/>
        </w:rPr>
        <w:t>1/2</w:t>
      </w:r>
      <w:r>
        <w:rPr>
          <w:rFonts w:hint="eastAsia"/>
          <w:sz w:val="24"/>
        </w:rPr>
        <w:t>时，电动机反转</w:t>
      </w:r>
    </w:p>
    <w:p w14:paraId="5DD409C8">
      <w:pPr>
        <w:rPr>
          <w:rFonts w:hint="eastAsia"/>
          <w:sz w:val="24"/>
        </w:rPr>
      </w:pPr>
    </w:p>
    <w:p w14:paraId="2F9AA2F7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电机可以正反转，是可逆的系统。</w:t>
      </w:r>
    </w:p>
    <w:p w14:paraId="33A40616">
      <w:pPr>
        <w:numPr>
          <w:numId w:val="0"/>
        </w:numPr>
        <w:ind w:leftChars="0"/>
        <w:rPr>
          <w:rFonts w:hint="eastAsia"/>
          <w:sz w:val="24"/>
        </w:rPr>
      </w:pPr>
    </w:p>
    <w:p w14:paraId="3D137780">
      <w:pPr>
        <w:numPr>
          <w:numId w:val="0"/>
        </w:numPr>
        <w:ind w:leftChars="0"/>
        <w:rPr>
          <w:rFonts w:hint="eastAsia"/>
          <w:sz w:val="24"/>
        </w:rPr>
      </w:pPr>
    </w:p>
    <w:p w14:paraId="2AB26C03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</w:rPr>
        <w:t>（1）晶闸管</w:t>
      </w:r>
    </w:p>
    <w:p w14:paraId="7FB74A94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（2）比例积分</w:t>
      </w:r>
    </w:p>
    <w:p w14:paraId="4B012415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（3）转速   </w:t>
      </w:r>
    </w:p>
    <w:p w14:paraId="481428CA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（4）测速发电机</w:t>
      </w:r>
    </w:p>
    <w:p w14:paraId="30D393FA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（5）RP1</w:t>
      </w:r>
    </w:p>
    <w:p w14:paraId="3315BFF5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（6）RP2</w:t>
      </w:r>
    </w:p>
    <w:p w14:paraId="7346C542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填空题</w:t>
      </w:r>
    </w:p>
    <w:p w14:paraId="5C9CA37B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1.</w:t>
      </w:r>
      <w:r>
        <w:rPr>
          <w:rFonts w:hint="eastAsia" w:ascii="宋体" w:hAnsi="宋体" w:cs="宋体"/>
        </w:rPr>
        <w:t>被调节量，给定量</w:t>
      </w:r>
    </w:p>
    <w:p w14:paraId="0218C740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 xml:space="preserve">滤波电容，泵升 </w:t>
      </w:r>
    </w:p>
    <w:p w14:paraId="26EF0833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3.</w:t>
      </w:r>
      <w:r>
        <w:rPr>
          <w:rFonts w:hint="eastAsia" w:ascii="宋体" w:hAnsi="宋体" w:cs="宋体"/>
        </w:rPr>
        <w:t xml:space="preserve">转速/ASR，电流/ACR </w:t>
      </w:r>
    </w:p>
    <w:p w14:paraId="0377D3C6"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4.</w:t>
      </w:r>
      <w:r>
        <w:rPr>
          <w:rFonts w:hint="eastAsia" w:ascii="宋体" w:hAnsi="宋体" w:cs="宋体"/>
        </w:rPr>
        <w:t>晶闸管整流器，PWM变换器</w:t>
      </w:r>
    </w:p>
    <w:p w14:paraId="1B7DA6AB">
      <w:pPr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5.</w:t>
      </w:r>
      <w:r>
        <w:rPr>
          <w:rFonts w:hint="eastAsia" w:ascii="宋体" w:hAnsi="宋体" w:cs="宋体"/>
        </w:rPr>
        <w:t>被负反馈包围的前向通道，转速给定，转速反馈</w:t>
      </w:r>
    </w:p>
    <w:p w14:paraId="43416DF5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简答题</w:t>
      </w:r>
    </w:p>
    <w:p w14:paraId="46E0BB59">
      <w:pPr>
        <w:spacing w:line="360" w:lineRule="auto"/>
        <w:jc w:val="left"/>
        <w:rPr>
          <w:rFonts w:hint="eastAsia" w:ascii="宋体" w:hAnsi="宋体" w:cs="宋体"/>
          <w:sz w:val="22"/>
          <w:szCs w:val="28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1.</w:t>
      </w:r>
      <w:r>
        <w:rPr>
          <w:rFonts w:hint="eastAsia" w:ascii="宋体" w:hAnsi="宋体" w:cs="宋体"/>
          <w:sz w:val="22"/>
          <w:szCs w:val="28"/>
        </w:rPr>
        <w:t xml:space="preserve">（1）控制器 ，（2）功率变换单元，（3）电动机 </w:t>
      </w:r>
    </w:p>
    <w:p w14:paraId="0F33F2D4">
      <w:pPr>
        <w:spacing w:line="360" w:lineRule="auto"/>
        <w:jc w:val="left"/>
        <w:rPr>
          <w:rFonts w:hint="eastAsia" w:ascii="宋体" w:hAnsi="宋体" w:cs="宋体"/>
          <w:sz w:val="22"/>
          <w:szCs w:val="28"/>
        </w:rPr>
      </w:pPr>
      <w:r>
        <w:rPr>
          <w:rFonts w:hint="eastAsia" w:ascii="宋体" w:hAnsi="宋体" w:cs="宋体"/>
          <w:sz w:val="22"/>
          <w:szCs w:val="28"/>
        </w:rPr>
        <w:t>（4）传感器 （5）信号处理</w:t>
      </w:r>
    </w:p>
    <w:p w14:paraId="200C37A8">
      <w:pPr>
        <w:spacing w:line="360" w:lineRule="auto"/>
        <w:jc w:val="left"/>
        <w:rPr>
          <w:rFonts w:hint="eastAsia" w:ascii="宋体" w:hAnsi="宋体" w:cs="宋体"/>
        </w:rPr>
      </w:pPr>
    </w:p>
    <w:p w14:paraId="3429EDF0">
      <w:pPr>
        <w:numPr>
          <w:ilvl w:val="0"/>
          <w:numId w:val="0"/>
        </w:numPr>
        <w:autoSpaceDE w:val="0"/>
        <w:autoSpaceDN w:val="0"/>
        <w:adjustRightInd w:val="0"/>
        <w:spacing w:line="312" w:lineRule="exact"/>
        <w:ind w:left="360" w:leftChars="0" w:hanging="360" w:firstLineChars="0"/>
        <w:jc w:val="left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2.</w:t>
      </w:r>
      <w:r>
        <w:rPr>
          <w:rFonts w:hint="eastAsia"/>
          <w:sz w:val="24"/>
        </w:rPr>
        <w:t xml:space="preserve">转矩控制是运动控制的根本问题。 </w:t>
      </w:r>
    </w:p>
    <w:p w14:paraId="078EFDFB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负载转矩特性有：恒转矩负载，恒功率负载，风机泵类负载</w:t>
      </w:r>
    </w:p>
    <w:p w14:paraId="17E885ED">
      <w:pPr>
        <w:spacing w:line="360" w:lineRule="auto"/>
        <w:jc w:val="left"/>
        <w:rPr>
          <w:rFonts w:hint="eastAsia"/>
          <w:sz w:val="24"/>
        </w:rPr>
      </w:pPr>
    </w:p>
    <w:p w14:paraId="2C40C074">
      <w:p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 w:ascii="宋体" w:hAnsi="宋体" w:cs="宋体"/>
          <w:sz w:val="24"/>
          <w:szCs w:val="32"/>
        </w:rPr>
        <w:t>KP,比例调节系数，加快系统的响应速度，提高系统的调节精度；</w:t>
      </w:r>
    </w:p>
    <w:p w14:paraId="0CEF35AA">
      <w:p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KI,积分调节系数，消除残差；</w:t>
      </w:r>
    </w:p>
    <w:p w14:paraId="3AD39150">
      <w:p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KD,微分调节系数，改善系统的动态性能。</w:t>
      </w:r>
    </w:p>
    <w:p w14:paraId="434B4E1E">
      <w:p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</w:p>
    <w:p w14:paraId="602EC468">
      <w:pPr>
        <w:numPr>
          <w:numId w:val="0"/>
        </w:numPr>
        <w:autoSpaceDE w:val="0"/>
        <w:autoSpaceDN w:val="0"/>
        <w:adjustRightInd w:val="0"/>
        <w:spacing w:line="312" w:lineRule="exact"/>
        <w:ind w:left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两组晶闸管整流装置同时工作时，便会产生不流过负载而直接在两组晶闸管之间流通的短路环流电流。</w:t>
      </w:r>
    </w:p>
    <w:p w14:paraId="53E50D2B">
      <w:pPr>
        <w:autoSpaceDE w:val="0"/>
        <w:autoSpaceDN w:val="0"/>
        <w:adjustRightInd w:val="0"/>
        <w:spacing w:line="312" w:lineRule="exact"/>
        <w:ind w:left="360"/>
        <w:rPr>
          <w:rFonts w:hint="eastAsia"/>
          <w:sz w:val="24"/>
        </w:rPr>
      </w:pPr>
      <w:r>
        <w:rPr>
          <w:i/>
          <w:iCs/>
          <w:sz w:val="24"/>
        </w:rPr>
        <w:t>α</w:t>
      </w:r>
      <w:r>
        <w:rPr>
          <w:sz w:val="24"/>
        </w:rPr>
        <w:t>=</w:t>
      </w:r>
      <w:r>
        <w:rPr>
          <w:i/>
          <w:iCs/>
          <w:sz w:val="24"/>
        </w:rPr>
        <w:t>β</w:t>
      </w:r>
      <w:r>
        <w:rPr>
          <w:rFonts w:hint="eastAsia"/>
          <w:sz w:val="24"/>
        </w:rPr>
        <w:t>配合控制。可消除直流平均环流。在环流回路中串入环流电抗器可抑制瞬时脉动环流。</w:t>
      </w:r>
    </w:p>
    <w:p w14:paraId="46C9114E">
      <w:pPr>
        <w:autoSpaceDE w:val="0"/>
        <w:autoSpaceDN w:val="0"/>
        <w:adjustRightInd w:val="0"/>
        <w:spacing w:line="312" w:lineRule="exact"/>
        <w:ind w:left="360"/>
        <w:rPr>
          <w:rFonts w:hint="eastAsia"/>
          <w:sz w:val="28"/>
          <w:szCs w:val="28"/>
        </w:rPr>
      </w:pPr>
    </w:p>
    <w:p w14:paraId="369B3A5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32"/>
          <w:lang w:val="en-US" w:eastAsia="zh-CN" w:bidi="ar-SA"/>
        </w:rPr>
        <w:t>5.</w:t>
      </w:r>
      <w:r>
        <w:rPr>
          <w:rFonts w:hint="eastAsia" w:ascii="宋体" w:hAnsi="宋体" w:cs="宋体"/>
          <w:sz w:val="24"/>
          <w:szCs w:val="32"/>
        </w:rPr>
        <w:t>与晶闸管电动机系统相比，直流PWM调速系统在很多方面具有较大的优越性：(1)主电路简单，需要的电力电子器件少（2）开关频率高，直流容易连续，谐波少，电动机损耗及发热都较小（3）低速性能好，稳速精度高，调速范围宽（4）若与快速响应的电动机配合，则系统频带宽，动态响应快，动态抗扰能力强（5）电力电子开关器件工作在开关状态，导通损耗小，当开关频率适当时，开关损耗也不大，因而装置效率较高（6）直流电源采用不控整流时，电网功率因素比相控整流器高。</w:t>
      </w:r>
    </w:p>
    <w:p w14:paraId="3C416099"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32"/>
        </w:rPr>
      </w:pPr>
    </w:p>
    <w:p w14:paraId="2EAC9F1F">
      <w:pPr>
        <w:spacing w:line="400" w:lineRule="atLeast"/>
        <w:ind w:right="313" w:rightChars="149"/>
        <w:rPr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</w:rPr>
        <w:t>依据转差功率将异步电动机调速系统分为转差功率消耗型、转差功率不变型和转差功率馈送型。</w:t>
      </w:r>
    </w:p>
    <w:p w14:paraId="46D47BAC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降压调速属于功率消耗型，恒压频比控制和矢量控制属于转差功率不变型。</w:t>
      </w:r>
    </w:p>
    <w:p w14:paraId="3505C466">
      <w:pPr>
        <w:spacing w:line="360" w:lineRule="auto"/>
        <w:jc w:val="left"/>
        <w:rPr>
          <w:rFonts w:hint="eastAsia"/>
          <w:sz w:val="24"/>
        </w:rPr>
      </w:pPr>
    </w:p>
    <w:p w14:paraId="644E5A35">
      <w:pPr>
        <w:spacing w:line="360" w:lineRule="auto"/>
        <w:jc w:val="left"/>
        <w:rPr>
          <w:rFonts w:hint="eastAsia" w:ascii="宋体" w:hAnsi="宋体" w:cs="宋体" w:eastAsiaTheme="minorEastAsia"/>
          <w:sz w:val="24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rFonts w:hint="eastAsia" w:ascii="宋体" w:hAnsi="宋体" w:cs="宋体"/>
          <w:sz w:val="24"/>
          <w:szCs w:val="32"/>
        </w:rPr>
        <w:t>调速系统的稳态性能指标包括调速范围和静差率</w:t>
      </w:r>
      <w:r>
        <w:rPr>
          <w:rFonts w:hint="eastAsia" w:ascii="宋体" w:hAnsi="宋体" w:cs="宋体"/>
          <w:sz w:val="24"/>
          <w:szCs w:val="32"/>
          <w:lang w:eastAsia="zh-CN"/>
        </w:rPr>
        <w:t>。</w:t>
      </w:r>
    </w:p>
    <w:p w14:paraId="75355703">
      <w:pPr>
        <w:spacing w:line="360" w:lineRule="auto"/>
        <w:jc w:val="left"/>
        <w:rPr>
          <w:rFonts w:hint="eastAsia" w:ascii="宋体" w:hAnsi="宋体" w:cs="宋体" w:eastAsiaTheme="minorEastAsia"/>
          <w:sz w:val="24"/>
          <w:szCs w:val="32"/>
          <w:lang w:eastAsia="zh-CN"/>
        </w:rPr>
      </w:pPr>
      <w:r>
        <w:rPr>
          <w:rFonts w:hint="eastAsia" w:ascii="宋体" w:hAnsi="宋体" w:cs="宋体"/>
          <w:sz w:val="24"/>
          <w:szCs w:val="32"/>
        </w:rPr>
        <w:t>动态性能指标包括跟随性能和抗扰性能</w:t>
      </w:r>
      <w:r>
        <w:rPr>
          <w:rFonts w:hint="eastAsia" w:ascii="宋体" w:hAnsi="宋体" w:cs="宋体"/>
          <w:sz w:val="24"/>
          <w:szCs w:val="32"/>
          <w:lang w:eastAsia="zh-CN"/>
        </w:rPr>
        <w:t>。</w:t>
      </w:r>
    </w:p>
    <w:p w14:paraId="2341C3E3">
      <w:pPr>
        <w:spacing w:line="360" w:lineRule="auto"/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32"/>
        </w:rPr>
        <w:t>调速系统的主要扰动包括负载扰动和电网电压波动</w:t>
      </w:r>
      <w:r>
        <w:rPr>
          <w:rFonts w:hint="eastAsia" w:ascii="宋体" w:hAnsi="宋体" w:cs="宋体"/>
          <w:sz w:val="24"/>
          <w:szCs w:val="32"/>
          <w:lang w:eastAsia="zh-CN"/>
        </w:rPr>
        <w:t>。</w:t>
      </w:r>
    </w:p>
    <w:p w14:paraId="40107173">
      <w:pPr>
        <w:rPr>
          <w:rFonts w:hint="default" w:ascii="宋体" w:hAnsi="宋体"/>
          <w:b/>
          <w:bCs/>
          <w:sz w:val="24"/>
          <w:szCs w:val="24"/>
          <w:lang w:val="en-US" w:eastAsia="zh-CN"/>
        </w:rPr>
      </w:pPr>
    </w:p>
    <w:p w14:paraId="6174ACAD">
      <w:pPr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计算题</w:t>
      </w:r>
    </w:p>
    <w:p w14:paraId="73F79FF2">
      <w:pPr>
        <w:kinsoku w:val="0"/>
        <w:wordWrap w:val="0"/>
        <w:spacing w:line="12" w:lineRule="atLeast"/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pacing w:val="16"/>
          <w:sz w:val="24"/>
          <w:szCs w:val="20"/>
        </w:rPr>
        <w:t>转速表达式 ：</w:t>
      </w:r>
      <w:r>
        <w:rPr>
          <w:rFonts w:hint="eastAsia"/>
        </w:rPr>
        <w:t xml:space="preserve"> </w:t>
      </w:r>
      <w:r>
        <w:rPr>
          <w:rFonts w:hint="eastAsia"/>
          <w:position w:val="-30"/>
        </w:rPr>
        <w:object>
          <v:shape id="_x0000_i1033" o:spt="75" type="#_x0000_t75" style="height:34pt;width:60.95pt;" o:ole="t" filled="f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33" DrawAspect="Content" ObjectID="_1468075727" r:id="rId13">
            <o:LockedField>false</o:LockedField>
          </o:OLEObject>
        </w:object>
      </w:r>
      <w:r>
        <w:rPr>
          <w:rFonts w:ascii="宋体" w:hAnsi="宋体"/>
          <w:spacing w:val="16"/>
          <w:sz w:val="24"/>
          <w:szCs w:val="20"/>
        </w:rPr>
        <w:t xml:space="preserve">       </w:t>
      </w:r>
    </w:p>
    <w:p w14:paraId="1B867B21">
      <w:pPr>
        <w:kinsoku w:val="0"/>
        <w:wordWrap w:val="0"/>
        <w:spacing w:line="12" w:lineRule="atLeast"/>
        <w:ind w:left="360"/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 xml:space="preserve">高速时分辨率 </w:t>
      </w:r>
      <w:r>
        <w:rPr>
          <w:rFonts w:ascii="宋体" w:hAnsi="宋体"/>
          <w:spacing w:val="16"/>
          <w:sz w:val="24"/>
          <w:szCs w:val="20"/>
        </w:rPr>
        <w:drawing>
          <wp:inline distT="0" distB="0" distL="114300" distR="114300">
            <wp:extent cx="405765" cy="304800"/>
            <wp:effectExtent l="0" t="0" r="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6"/>
          <w:sz w:val="24"/>
          <w:szCs w:val="20"/>
        </w:rPr>
        <w:t xml:space="preserve">， </w:t>
      </w:r>
      <w:r>
        <w:rPr>
          <w:rFonts w:ascii="宋体" w:hAnsi="宋体"/>
          <w:spacing w:val="16"/>
          <w:sz w:val="24"/>
          <w:szCs w:val="20"/>
        </w:rPr>
        <w:t xml:space="preserve">          </w:t>
      </w:r>
      <w:r>
        <w:rPr>
          <w:rFonts w:hint="eastAsia" w:ascii="宋体" w:hAnsi="宋体"/>
          <w:spacing w:val="16"/>
          <w:sz w:val="24"/>
          <w:szCs w:val="20"/>
        </w:rPr>
        <w:t xml:space="preserve"> </w:t>
      </w:r>
    </w:p>
    <w:p w14:paraId="246EF990">
      <w:pPr>
        <w:kinsoku w:val="0"/>
        <w:wordWrap w:val="0"/>
        <w:spacing w:line="12" w:lineRule="atLeast"/>
        <w:ind w:left="360"/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>低速时分辨率</w:t>
      </w:r>
      <w:r>
        <w:rPr>
          <w:position w:val="-30"/>
          <w:szCs w:val="21"/>
        </w:rPr>
        <w:object>
          <v:shape id="_x0000_i1035" o:spt="75" type="#_x0000_t75" style="height:29pt;width:120.9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5" DrawAspect="Content" ObjectID="_1468075728" r:id="rId16">
            <o:LockedField>false</o:LockedField>
          </o:OLEObject>
        </w:objec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</w:p>
    <w:p w14:paraId="697F2444">
      <w:pPr>
        <w:kinsoku w:val="0"/>
        <w:wordWrap w:val="0"/>
        <w:spacing w:line="12" w:lineRule="atLeast"/>
        <w:ind w:left="360"/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 xml:space="preserve">高低速时误差率： </w:t>
      </w:r>
      <w:r>
        <w:rPr>
          <w:rFonts w:ascii="宋体" w:hAnsi="宋体"/>
          <w:spacing w:val="16"/>
          <w:sz w:val="24"/>
          <w:szCs w:val="20"/>
        </w:rPr>
        <w:object>
          <v:shape id="_x0000_i1036" o:spt="75" type="#_x0000_t75" style="height:25.75pt;width:54.5pt;" o:ole="t" filled="f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6" DrawAspect="Content" ObjectID="_1468075729" r:id="rId18">
            <o:LockedField>false</o:LockedField>
          </o:OLEObject>
        </w:object>
      </w:r>
      <w:r>
        <w:rPr>
          <w:rFonts w:ascii="宋体" w:hAnsi="宋体"/>
          <w:spacing w:val="16"/>
          <w:sz w:val="24"/>
          <w:szCs w:val="20"/>
        </w:rPr>
        <w:t xml:space="preserve"> </w:t>
      </w:r>
      <w:r>
        <w:rPr>
          <w:rFonts w:hint="eastAsia" w:ascii="宋体" w:hAnsi="宋体"/>
          <w:spacing w:val="16"/>
          <w:sz w:val="24"/>
          <w:szCs w:val="20"/>
        </w:rPr>
        <w:t xml:space="preserve"> </w:t>
      </w:r>
      <w:r>
        <w:rPr>
          <w:rFonts w:ascii="宋体" w:hAnsi="宋体"/>
          <w:spacing w:val="16"/>
          <w:sz w:val="24"/>
          <w:szCs w:val="20"/>
        </w:rPr>
        <w:t xml:space="preserve">    </w:t>
      </w:r>
    </w:p>
    <w:p w14:paraId="490A5B24">
      <w:pPr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 xml:space="preserve">该方法适用于高速和低速。 </w:t>
      </w:r>
      <w:r>
        <w:rPr>
          <w:rFonts w:ascii="宋体" w:hAnsi="宋体"/>
          <w:spacing w:val="16"/>
          <w:sz w:val="24"/>
          <w:szCs w:val="20"/>
        </w:rPr>
        <w:t xml:space="preserve"> </w:t>
      </w:r>
    </w:p>
    <w:p w14:paraId="7354149A">
      <w:pPr>
        <w:rPr>
          <w:rFonts w:ascii="宋体" w:hAnsi="宋体"/>
          <w:spacing w:val="16"/>
          <w:sz w:val="24"/>
          <w:szCs w:val="20"/>
        </w:rPr>
      </w:pPr>
    </w:p>
    <w:p w14:paraId="025ADAAC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/>
          <w:b/>
          <w:bCs/>
          <w:spacing w:val="16"/>
          <w:sz w:val="24"/>
          <w:szCs w:val="20"/>
          <w:lang w:val="en-US" w:eastAsia="zh-CN"/>
        </w:rPr>
        <w:t>2</w:t>
      </w:r>
      <w:r>
        <w:rPr>
          <w:rFonts w:hint="eastAsia" w:ascii="宋体" w:hAnsi="宋体"/>
          <w:spacing w:val="16"/>
          <w:sz w:val="24"/>
          <w:szCs w:val="20"/>
          <w:lang w:val="en-US" w:eastAsia="zh-CN"/>
        </w:rPr>
        <w:t>.</w:t>
      </w:r>
      <w:r>
        <w:rPr>
          <w:rFonts w:hint="eastAsia" w:ascii="宋体" w:hAnsi="宋体" w:cs="宋体"/>
        </w:rPr>
        <w:t>1）确定时间常数</w:t>
      </w:r>
    </w:p>
    <w:p w14:paraId="419C0C3C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整流装置滞后时间常数</w:t>
      </w:r>
      <w:r>
        <w:rPr>
          <w:rFonts w:ascii="宋体" w:hAnsi="宋体" w:cs="宋体"/>
        </w:rPr>
        <w:t>Ts=0.0017s</w:t>
      </w:r>
      <w:r>
        <w:rPr>
          <w:rFonts w:hint="eastAsia" w:ascii="宋体" w:hAnsi="宋体" w:cs="宋体"/>
        </w:rPr>
        <w:t>。</w:t>
      </w:r>
    </w:p>
    <w:p w14:paraId="0F2B9376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电流滤波时间常数</w:t>
      </w:r>
      <w:r>
        <w:rPr>
          <w:rFonts w:ascii="宋体" w:hAnsi="宋体" w:cs="宋体"/>
        </w:rPr>
        <w:t>Toi=2ms=0.002s</w:t>
      </w:r>
      <w:r>
        <w:rPr>
          <w:rFonts w:hint="eastAsia" w:ascii="宋体" w:hAnsi="宋体" w:cs="宋体"/>
        </w:rPr>
        <w:t>。</w:t>
      </w:r>
    </w:p>
    <w:p w14:paraId="44849628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电流环小时间常数之和，按小时间常数近似处理，取</w:t>
      </w:r>
      <w:r>
        <w:rPr>
          <w:i/>
          <w:iCs/>
          <w:sz w:val="24"/>
        </w:rPr>
        <w:t>T</w:t>
      </w:r>
      <w:r>
        <w:rPr>
          <w:sz w:val="24"/>
          <w:vertAlign w:val="subscript"/>
        </w:rPr>
        <w:t>Σi</w:t>
      </w:r>
      <w:r>
        <w:rPr>
          <w:rFonts w:ascii="宋体" w:hAnsi="宋体" w:cs="宋体"/>
        </w:rPr>
        <w:t>=Ts+Toi=0.0037s</w:t>
      </w:r>
      <w:r>
        <w:rPr>
          <w:rFonts w:hint="eastAsia" w:ascii="宋体" w:hAnsi="宋体" w:cs="宋体"/>
        </w:rPr>
        <w:t>。</w:t>
      </w:r>
    </w:p>
    <w:p w14:paraId="4C5208AE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2）选择电流调节器结构</w:t>
      </w:r>
    </w:p>
    <w:p w14:paraId="23A76B5E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要求σ</w:t>
      </w:r>
      <w:r>
        <w:rPr>
          <w:rFonts w:ascii="宋体" w:hAnsi="宋体" w:cs="宋体"/>
        </w:rPr>
        <w:t>i</w:t>
      </w:r>
      <w:r>
        <w:rPr>
          <w:rFonts w:hint="eastAsia" w:ascii="宋体" w:hAnsi="宋体" w:cs="宋体"/>
        </w:rPr>
        <w:t>≤</w:t>
      </w:r>
      <w:r>
        <w:rPr>
          <w:rFonts w:ascii="宋体" w:hAnsi="宋体" w:cs="宋体"/>
        </w:rPr>
        <w:t>5%</w:t>
      </w:r>
      <w:r>
        <w:rPr>
          <w:rFonts w:hint="eastAsia" w:ascii="宋体" w:hAnsi="宋体" w:cs="宋体"/>
        </w:rPr>
        <w:t>，并保证稳态电流无差，按典型</w:t>
      </w:r>
      <w:r>
        <w:rPr>
          <w:rFonts w:ascii="宋体" w:hAnsi="宋体" w:cs="宋体"/>
        </w:rPr>
        <w:t>I</w:t>
      </w:r>
      <w:r>
        <w:rPr>
          <w:rFonts w:hint="eastAsia" w:ascii="宋体" w:hAnsi="宋体" w:cs="宋体"/>
        </w:rPr>
        <w:t>型系统设计电流调节器。用</w:t>
      </w:r>
      <w:r>
        <w:rPr>
          <w:rFonts w:ascii="宋体" w:hAnsi="宋体" w:cs="宋体"/>
        </w:rPr>
        <w:t>PI</w:t>
      </w:r>
      <w:r>
        <w:rPr>
          <w:rFonts w:hint="eastAsia" w:ascii="宋体" w:hAnsi="宋体" w:cs="宋体"/>
        </w:rPr>
        <w:t>型电流调节器。</w:t>
      </w:r>
    </w:p>
    <w:p w14:paraId="7E58F0E8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检查对电源电压的抗扰性能：</w:t>
      </w:r>
      <w:r>
        <w:rPr>
          <w:position w:val="-28"/>
          <w:sz w:val="24"/>
        </w:rPr>
        <w:object>
          <v:shape id="_x0000_i1037" o:spt="75" type="#_x0000_t75" style="height:31pt;width:87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30" r:id="rId20">
            <o:LockedField>false</o:LockedField>
          </o:OLEObject>
        </w:object>
      </w:r>
      <w:r>
        <w:rPr>
          <w:rFonts w:hint="eastAsia" w:ascii="宋体" w:hAnsi="宋体" w:cs="宋体"/>
        </w:rPr>
        <w:t>，</w:t>
      </w:r>
    </w:p>
    <w:p w14:paraId="7A3DFDC4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3）计算电流调节器参数</w:t>
      </w:r>
    </w:p>
    <w:p w14:paraId="2227465A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电流调节器超前时间常数：</w:t>
      </w:r>
      <w:r>
        <w:rPr>
          <w:i/>
          <w:iCs/>
          <w:sz w:val="24"/>
        </w:rPr>
        <w:t>τ</w:t>
      </w:r>
      <w:r>
        <w:rPr>
          <w:sz w:val="24"/>
          <w:vertAlign w:val="subscript"/>
        </w:rPr>
        <w:t>i</w:t>
      </w:r>
      <w:r>
        <w:rPr>
          <w:rFonts w:ascii="宋体" w:hAnsi="宋体" w:cs="宋体"/>
        </w:rPr>
        <w:t xml:space="preserve"> =Tl=0.03s</w:t>
      </w:r>
      <w:r>
        <w:rPr>
          <w:rFonts w:hint="eastAsia" w:ascii="宋体" w:hAnsi="宋体" w:cs="宋体"/>
        </w:rPr>
        <w:t>。</w:t>
      </w:r>
    </w:p>
    <w:p w14:paraId="44CB8C14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电流环开环增益：取</w:t>
      </w:r>
      <w:r>
        <w:rPr>
          <w:i/>
          <w:iCs/>
          <w:szCs w:val="21"/>
        </w:rPr>
        <w:t>K</w:t>
      </w:r>
      <w:r>
        <w:rPr>
          <w:szCs w:val="21"/>
          <w:vertAlign w:val="subscript"/>
        </w:rPr>
        <w:t>i</w:t>
      </w:r>
      <w:r>
        <w:rPr>
          <w:i/>
          <w:iCs/>
          <w:szCs w:val="21"/>
        </w:rPr>
        <w:t>T</w:t>
      </w:r>
      <w:r>
        <w:rPr>
          <w:szCs w:val="21"/>
          <w:vertAlign w:val="subscript"/>
        </w:rPr>
        <w:t>Σi</w:t>
      </w:r>
      <w:r>
        <w:rPr>
          <w:szCs w:val="21"/>
        </w:rPr>
        <w:t>=0.5</w:t>
      </w:r>
      <w:r>
        <w:rPr>
          <w:rFonts w:hint="eastAsia" w:ascii="宋体" w:hAnsi="宋体" w:cs="宋体"/>
          <w:szCs w:val="21"/>
        </w:rPr>
        <w:t>，</w:t>
      </w:r>
    </w:p>
    <w:p w14:paraId="3E9C5400">
      <w:pPr>
        <w:spacing w:line="360" w:lineRule="auto"/>
        <w:jc w:val="center"/>
        <w:rPr>
          <w:rFonts w:ascii="宋体" w:hAnsi="宋体" w:cs="宋体"/>
        </w:rPr>
      </w:pPr>
      <w:r>
        <w:rPr>
          <w:sz w:val="24"/>
        </w:rPr>
        <w:drawing>
          <wp:inline distT="0" distB="0" distL="114300" distR="114300">
            <wp:extent cx="1447800" cy="393700"/>
            <wp:effectExtent l="0" t="0" r="0" b="5715"/>
            <wp:docPr id="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8919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t>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>ACR</w:t>
      </w:r>
      <w:r>
        <w:rPr>
          <w:rFonts w:hint="eastAsia" w:ascii="宋体" w:hAnsi="宋体" w:cs="宋体"/>
        </w:rPr>
        <w:t>的比例系数为</w:t>
      </w:r>
      <w:r>
        <w:rPr>
          <w:position w:val="-28"/>
          <w:sz w:val="24"/>
        </w:rPr>
        <w:object>
          <v:shape id="_x0000_i1039" o:spt="75" type="#_x0000_t75" style="height:31pt;width:167pt;" o:ole="t" filled="f" o:preferrelative="t" stroked="f" coordsize="21600,21600">
            <v:path/>
            <v:fill on="f" alignshape="1" focussize="0,0"/>
            <v:stroke on="f"/>
            <v:imagedata r:id="rId24" grayscale="f" bilevel="f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3">
            <o:LockedField>false</o:LockedField>
          </o:OLEObject>
        </w:object>
      </w:r>
    </w:p>
    <w:p w14:paraId="1ACEE18E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4）校验近似条件</w:t>
      </w:r>
    </w:p>
    <w:p w14:paraId="05CCB5EA">
      <w:pPr>
        <w:rPr>
          <w:szCs w:val="21"/>
        </w:rPr>
      </w:pPr>
      <w:r>
        <w:rPr>
          <w:rFonts w:hint="eastAsia" w:ascii="宋体" w:hAnsi="宋体" w:cs="宋体"/>
          <w:szCs w:val="21"/>
        </w:rPr>
        <w:t>电流环截止频率</w:t>
      </w:r>
      <w:r>
        <w:rPr>
          <w:i/>
          <w:iCs/>
          <w:szCs w:val="21"/>
        </w:rPr>
        <w:t>ω</w:t>
      </w:r>
      <w:r>
        <w:rPr>
          <w:szCs w:val="21"/>
          <w:vertAlign w:val="subscript"/>
        </w:rPr>
        <w:t>ci</w:t>
      </w:r>
      <w:r>
        <w:rPr>
          <w:szCs w:val="21"/>
        </w:rPr>
        <w:t>=</w:t>
      </w:r>
      <w:r>
        <w:rPr>
          <w:i/>
          <w:iCs/>
          <w:szCs w:val="21"/>
        </w:rPr>
        <w:t>K</w:t>
      </w:r>
      <w:r>
        <w:rPr>
          <w:szCs w:val="21"/>
          <w:vertAlign w:val="subscript"/>
        </w:rPr>
        <w:t>I</w:t>
      </w:r>
      <w:r>
        <w:rPr>
          <w:szCs w:val="21"/>
        </w:rPr>
        <w:t>=135.1s</w:t>
      </w:r>
      <w:r>
        <w:rPr>
          <w:szCs w:val="21"/>
          <w:vertAlign w:val="superscript"/>
        </w:rPr>
        <w:t>-1</w:t>
      </w:r>
    </w:p>
    <w:p w14:paraId="335D9B63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）校验晶闸管整流装置传递函数的近似条件</w:t>
      </w:r>
    </w:p>
    <w:p w14:paraId="474E3D00">
      <w:pPr>
        <w:ind w:firstLine="2520" w:firstLineChars="1200"/>
        <w:rPr>
          <w:szCs w:val="21"/>
        </w:rPr>
      </w:pPr>
      <w:r>
        <w:rPr>
          <w:position w:val="-28"/>
          <w:szCs w:val="21"/>
        </w:rPr>
        <w:object>
          <v:shape id="_x0000_i1040" o:spt="75" type="#_x0000_t75" style="height:31pt;width:112pt;" o:ole="t" filled="f" o:preferrelative="t" stroked="f" coordsize="21600,21600">
            <v:path/>
            <v:fill on="f" alignshape="1" focussize="0,0"/>
            <v:stroke on="f"/>
            <v:imagedata r:id="rId26" grayscale="f" bilevel="f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5">
            <o:LockedField>false</o:LockedField>
          </o:OLEObject>
        </w:object>
      </w:r>
      <w:r>
        <w:rPr>
          <w:position w:val="-6"/>
          <w:szCs w:val="21"/>
        </w:rPr>
        <w:object>
          <v:shape id="_x0000_i1041" o:spt="75" type="#_x0000_t75" style="height:15pt;width:15pt;" o:ole="t" filled="f" o:preferrelative="t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7">
            <o:LockedField>false</o:LockedField>
          </o:OLEObject>
        </w:object>
      </w:r>
      <w:r>
        <w:rPr>
          <w:position w:val="-10"/>
          <w:szCs w:val="21"/>
        </w:rPr>
        <w:object>
          <v:shape id="_x0000_i1042" o:spt="75" type="#_x0000_t75" style="height:16pt;width:23pt;" o:ole="t" filled="f" o:preferrelative="t" stroked="f" coordsize="21600,21600">
            <v:path/>
            <v:fill on="f" alignshape="1" focussize="0,0"/>
            <v:stroke on="f"/>
            <v:imagedata r:id="rId30" grayscale="f" bilevel="f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9">
            <o:LockedField>false</o:LockedField>
          </o:OLEObject>
        </w:object>
      </w:r>
    </w:p>
    <w:p w14:paraId="3543BD3F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）校验忽略反电动势变化对电流环动态影响的条件</w:t>
      </w:r>
    </w:p>
    <w:p w14:paraId="67F2BA67">
      <w:pPr>
        <w:ind w:firstLine="2310" w:firstLineChars="1100"/>
        <w:rPr>
          <w:szCs w:val="21"/>
        </w:rPr>
      </w:pPr>
      <w:r>
        <w:rPr>
          <w:position w:val="-28"/>
          <w:szCs w:val="21"/>
        </w:rPr>
        <w:object>
          <v:shape id="_x0000_i1043" o:spt="75" type="#_x0000_t75" style="height:33pt;width:154pt;" o:ole="t" filled="f" o:preferrelative="t" stroked="f" coordsize="21600,21600">
            <v:path/>
            <v:fill on="f" alignshape="1" focussize="0,0"/>
            <v:stroke on="f"/>
            <v:imagedata r:id="rId32" grayscale="f" bilevel="f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1">
            <o:LockedField>false</o:LockedField>
          </o:OLEObject>
        </w:object>
      </w:r>
      <w:r>
        <w:rPr>
          <w:position w:val="-6"/>
          <w:szCs w:val="21"/>
        </w:rPr>
        <w:object>
          <v:shape id="_x0000_i1044" o:spt="75" type="#_x0000_t75" style="height:15pt;width:15pt;" o:ole="t" filled="f" o:preferrelative="t" stroked="f" coordsize="21600,21600">
            <v:path/>
            <v:fill on="f" alignshape="1" focussize="0,0"/>
            <v:stroke on="f"/>
            <v:imagedata r:id="rId34" grayscale="f" bilevel="f" o:title=""/>
            <o:lock v:ext="edit" aspectratio="t"/>
            <w10:wrap type="none"/>
            <w10:anchorlock/>
          </v:shape>
          <o:OLEObject Type="Embed" ProgID="Equation.DSMT4" ShapeID="_x0000_i1044" DrawAspect="Content" ObjectID="_1468075736" r:id="rId33">
            <o:LockedField>false</o:LockedField>
          </o:OLEObject>
        </w:object>
      </w:r>
      <w:r>
        <w:rPr>
          <w:position w:val="-10"/>
          <w:szCs w:val="21"/>
        </w:rPr>
        <w:object>
          <v:shape id="_x0000_i1045" o:spt="75" type="#_x0000_t75" style="height:16pt;width:23pt;" o:ole="t" filled="f" o:preferrelative="t" stroked="f" coordsize="21600,21600">
            <v:path/>
            <v:fill on="f" alignshape="1" focussize="0,0"/>
            <v:stroke on="f"/>
            <v:imagedata r:id="rId36" grayscale="f" bilevel="f" o:title=""/>
            <o:lock v:ext="edit" aspectratio="t"/>
            <w10:wrap type="none"/>
            <w10:anchorlock/>
          </v:shape>
          <o:OLEObject Type="Embed" ProgID="Equation.DSMT4" ShapeID="_x0000_i1045" DrawAspect="Content" ObjectID="_1468075737" r:id="rId35">
            <o:LockedField>false</o:LockedField>
          </o:OLEObject>
        </w:object>
      </w:r>
    </w:p>
    <w:p w14:paraId="1CF4552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）校验电流环小时间常数近似处理条件</w:t>
      </w:r>
    </w:p>
    <w:p w14:paraId="3126CFCE">
      <w:pPr>
        <w:ind w:firstLine="2100" w:firstLineChars="1000"/>
        <w:rPr>
          <w:rFonts w:hint="eastAsia"/>
          <w:szCs w:val="21"/>
        </w:rPr>
      </w:pPr>
      <w:r>
        <w:rPr>
          <w:position w:val="-28"/>
          <w:szCs w:val="21"/>
        </w:rPr>
        <w:object>
          <v:shape id="_x0000_i1046" o:spt="75" type="#_x0000_t75" style="height:33pt;width:175pt;" o:ole="t" filled="f" o:preferrelative="t" stroked="f" coordsize="21600,21600">
            <v:path/>
            <v:fill on="f" alignshape="1" focussize="0,0"/>
            <v:stroke on="f"/>
            <v:imagedata r:id="rId38" grayscale="f" bilevel="f" o:title=""/>
            <o:lock v:ext="edit" aspectratio="t"/>
            <w10:wrap type="none"/>
            <w10:anchorlock/>
          </v:shape>
          <o:OLEObject Type="Embed" ProgID="Equation.DSMT4" ShapeID="_x0000_i1046" DrawAspect="Content" ObjectID="_1468075738" r:id="rId37">
            <o:LockedField>false</o:LockedField>
          </o:OLEObject>
        </w:object>
      </w:r>
      <w:r>
        <w:rPr>
          <w:position w:val="-6"/>
          <w:szCs w:val="21"/>
        </w:rPr>
        <w:object>
          <v:shape id="_x0000_i1047" o:spt="75" type="#_x0000_t75" style="height:15pt;width:15pt;" o:ole="t" filled="f" o:preferrelative="t" stroked="f" coordsize="21600,21600">
            <v:path/>
            <v:fill on="f" alignshape="1" focussize="0,0"/>
            <v:stroke on="f"/>
            <v:imagedata r:id="rId40" grayscale="f" bilevel="f" o:title=""/>
            <o:lock v:ext="edit" aspectratio="t"/>
            <w10:wrap type="none"/>
            <w10:anchorlock/>
          </v:shape>
          <o:OLEObject Type="Embed" ProgID="Equation.DSMT4" ShapeID="_x0000_i1047" DrawAspect="Content" ObjectID="_1468075739" r:id="rId39">
            <o:LockedField>false</o:LockedField>
          </o:OLEObject>
        </w:object>
      </w:r>
      <w:r>
        <w:rPr>
          <w:position w:val="-10"/>
          <w:szCs w:val="21"/>
        </w:rPr>
        <w:object>
          <v:shape id="_x0000_i1048" o:spt="75" type="#_x0000_t75" style="height:16pt;width:23pt;" o:ole="t" filled="f" o:preferrelative="t" stroked="f" coordsize="21600,21600">
            <v:path/>
            <v:fill on="f" alignshape="1" focussize="0,0"/>
            <v:stroke on="f"/>
            <v:imagedata r:id="rId42" grayscale="f" bilevel="f" o:title=""/>
            <o:lock v:ext="edit" aspectratio="t"/>
            <w10:wrap type="none"/>
            <w10:anchorlock/>
          </v:shape>
          <o:OLEObject Type="Embed" ProgID="Equation.DSMT4" ShapeID="_x0000_i1048" DrawAspect="Content" ObjectID="_1468075740" r:id="rId41">
            <o:LockedField>false</o:LockedField>
          </o:OLEObject>
        </w:object>
      </w:r>
    </w:p>
    <w:p w14:paraId="59DF4435">
      <w:pPr>
        <w:numPr>
          <w:ilvl w:val="0"/>
          <w:numId w:val="3"/>
        </w:numPr>
        <w:kinsoku w:val="0"/>
        <w:wordWrap w:val="0"/>
        <w:spacing w:line="12" w:lineRule="atLeast"/>
        <w:rPr>
          <w:rFonts w:ascii="宋体" w:hAnsi="宋体"/>
          <w:spacing w:val="16"/>
          <w:szCs w:val="21"/>
        </w:rPr>
      </w:pPr>
      <w:r>
        <w:rPr>
          <w:rFonts w:hint="eastAsia" w:ascii="宋体" w:hAnsi="宋体"/>
          <w:spacing w:val="16"/>
          <w:szCs w:val="21"/>
        </w:rPr>
        <w:t>计算调节器电阻和电容</w:t>
      </w:r>
    </w:p>
    <w:p w14:paraId="000D2EE9">
      <w:pPr>
        <w:kinsoku w:val="0"/>
        <w:wordWrap w:val="0"/>
        <w:spacing w:line="12" w:lineRule="atLeast"/>
        <w:rPr>
          <w:rFonts w:ascii="宋体" w:hAnsi="宋体"/>
          <w:spacing w:val="16"/>
          <w:szCs w:val="21"/>
        </w:rPr>
      </w:pPr>
      <w:r>
        <w:rPr>
          <w:rFonts w:ascii="宋体" w:hAnsi="宋体"/>
          <w:spacing w:val="16"/>
          <w:position w:val="-10"/>
          <w:szCs w:val="21"/>
        </w:rPr>
        <w:object>
          <v:shape id="_x0000_i1049" o:spt="75" type="#_x0000_t75" style="height:16pt;width:145pt;" o:ole="t" filled="f" o:preferrelative="t" stroked="f" coordsize="21600,21600">
            <v:path/>
            <v:fill on="f" alignshape="1" focussize="0,0"/>
            <v:stroke on="f"/>
            <v:imagedata r:id="rId44" grayscale="f" bilevel="f" o:title=""/>
            <o:lock v:ext="edit" aspectratio="t"/>
            <w10:wrap type="none"/>
            <w10:anchorlock/>
          </v:shape>
          <o:OLEObject Type="Embed" ProgID="Equation.DSMT4" ShapeID="_x0000_i1049" DrawAspect="Content" ObjectID="_1468075741" r:id="rId43">
            <o:LockedField>false</o:LockedField>
          </o:OLEObject>
        </w:object>
      </w:r>
      <w:r>
        <w:rPr>
          <w:rFonts w:ascii="宋体" w:hAnsi="宋体"/>
          <w:spacing w:val="16"/>
          <w:szCs w:val="21"/>
        </w:rPr>
        <w:t xml:space="preserve"> 取40</w:t>
      </w:r>
      <w:r>
        <w:rPr>
          <w:rFonts w:ascii="宋体" w:hAnsi="宋体"/>
          <w:i/>
          <w:iCs/>
          <w:spacing w:val="16"/>
          <w:szCs w:val="21"/>
        </w:rPr>
        <w:t>k</w:t>
      </w:r>
      <w:r>
        <w:rPr>
          <w:rFonts w:ascii="宋体" w:hAnsi="宋体"/>
          <w:spacing w:val="16"/>
          <w:szCs w:val="21"/>
        </w:rPr>
        <w:t>Ω</w:t>
      </w:r>
    </w:p>
    <w:p w14:paraId="7484D1E7">
      <w:pPr>
        <w:kinsoku w:val="0"/>
        <w:wordWrap w:val="0"/>
        <w:spacing w:line="12" w:lineRule="atLeast"/>
        <w:rPr>
          <w:rFonts w:ascii="宋体" w:hAnsi="宋体"/>
          <w:spacing w:val="16"/>
          <w:szCs w:val="21"/>
        </w:rPr>
      </w:pPr>
      <w:r>
        <w:rPr>
          <w:rFonts w:ascii="宋体" w:hAnsi="宋体"/>
          <w:spacing w:val="16"/>
          <w:position w:val="-28"/>
          <w:szCs w:val="21"/>
        </w:rPr>
        <w:object>
          <v:shape id="_x0000_i1050" o:spt="75" type="#_x0000_t75" style="height:31pt;width:186.95pt;" o:ole="t" filled="f" o:preferrelative="t" stroked="f" coordsize="21600,21600">
            <v:path/>
            <v:fill on="f" alignshape="1" focussize="0,0"/>
            <v:stroke on="f"/>
            <v:imagedata r:id="rId46" grayscale="f" bilevel="f" o:title=""/>
            <o:lock v:ext="edit" aspectratio="t"/>
            <w10:wrap type="none"/>
            <w10:anchorlock/>
          </v:shape>
          <o:OLEObject Type="Embed" ProgID="Equation.DSMT4" ShapeID="_x0000_i1050" DrawAspect="Content" ObjectID="_1468075742" r:id="rId45">
            <o:LockedField>false</o:LockedField>
          </o:OLEObject>
        </w:object>
      </w:r>
      <w:r>
        <w:rPr>
          <w:rFonts w:ascii="宋体" w:hAnsi="宋体"/>
          <w:spacing w:val="16"/>
          <w:szCs w:val="21"/>
        </w:rPr>
        <w:t xml:space="preserve"> </w:t>
      </w:r>
      <w:r>
        <w:rPr>
          <w:rFonts w:hint="eastAsia" w:ascii="宋体" w:hAnsi="宋体"/>
          <w:spacing w:val="16"/>
          <w:szCs w:val="21"/>
        </w:rPr>
        <w:t>取</w:t>
      </w:r>
      <w:r>
        <w:rPr>
          <w:rFonts w:ascii="宋体" w:hAnsi="宋体"/>
          <w:spacing w:val="16"/>
          <w:szCs w:val="21"/>
        </w:rPr>
        <w:t>0.75</w:t>
      </w:r>
      <w:r>
        <w:rPr>
          <w:rFonts w:ascii="宋体" w:hAnsi="宋体"/>
          <w:i/>
          <w:iCs/>
          <w:spacing w:val="16"/>
          <w:szCs w:val="21"/>
        </w:rPr>
        <w:t>μF</w:t>
      </w:r>
    </w:p>
    <w:p w14:paraId="5453AFFF">
      <w:pPr>
        <w:kinsoku w:val="0"/>
        <w:wordWrap w:val="0"/>
        <w:spacing w:line="12" w:lineRule="atLeast"/>
        <w:rPr>
          <w:rFonts w:hint="eastAsia" w:ascii="宋体" w:hAnsi="宋体"/>
          <w:spacing w:val="16"/>
          <w:szCs w:val="21"/>
        </w:rPr>
      </w:pPr>
      <w:r>
        <w:rPr>
          <w:rFonts w:ascii="宋体" w:hAnsi="宋体"/>
          <w:spacing w:val="16"/>
          <w:position w:val="-28"/>
          <w:szCs w:val="21"/>
        </w:rPr>
        <w:object>
          <v:shape id="_x0000_i1051" o:spt="75" type="#_x0000_t75" style="height:31pt;width:191pt;" o:ole="t" filled="f" o:preferrelative="t" stroked="f" coordsize="21600,21600">
            <v:path/>
            <v:fill on="f" alignshape="1" focussize="0,0"/>
            <v:stroke on="f"/>
            <v:imagedata r:id="rId48" grayscale="f" bilevel="f" o:title=""/>
            <o:lock v:ext="edit" aspectratio="t"/>
            <w10:wrap type="none"/>
            <w10:anchorlock/>
          </v:shape>
          <o:OLEObject Type="Embed" ProgID="Equation.DSMT4" ShapeID="_x0000_i1051" DrawAspect="Content" ObjectID="_1468075743" r:id="rId47">
            <o:LockedField>false</o:LockedField>
          </o:OLEObject>
        </w:object>
      </w:r>
      <w:r>
        <w:rPr>
          <w:rFonts w:hint="eastAsia" w:ascii="宋体" w:hAnsi="宋体"/>
          <w:spacing w:val="16"/>
          <w:szCs w:val="21"/>
        </w:rPr>
        <w:t>取</w:t>
      </w:r>
      <w:r>
        <w:rPr>
          <w:rFonts w:ascii="宋体" w:hAnsi="宋体"/>
          <w:spacing w:val="16"/>
          <w:szCs w:val="21"/>
        </w:rPr>
        <w:t>0.2</w:t>
      </w:r>
      <w:r>
        <w:rPr>
          <w:rFonts w:ascii="宋体" w:hAnsi="宋体"/>
          <w:i/>
          <w:iCs/>
          <w:spacing w:val="16"/>
          <w:szCs w:val="21"/>
        </w:rPr>
        <w:t>μF</w:t>
      </w:r>
    </w:p>
    <w:p w14:paraId="22FD0151">
      <w:pPr>
        <w:kinsoku w:val="0"/>
        <w:wordWrap w:val="0"/>
        <w:spacing w:line="12" w:lineRule="atLeast"/>
        <w:rPr>
          <w:rFonts w:hint="eastAsia" w:ascii="宋体" w:hAnsi="宋体"/>
          <w:spacing w:val="16"/>
          <w:szCs w:val="21"/>
        </w:rPr>
      </w:pPr>
    </w:p>
    <w:p w14:paraId="64F57BE7">
      <w:pPr>
        <w:kinsoku w:val="0"/>
        <w:wordWrap w:val="0"/>
        <w:spacing w:line="12" w:lineRule="atLeast"/>
        <w:rPr>
          <w:rFonts w:ascii="宋体" w:hAnsi="宋体"/>
          <w:spacing w:val="16"/>
          <w:sz w:val="24"/>
          <w:szCs w:val="20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16"/>
          <w:sz w:val="24"/>
          <w:szCs w:val="20"/>
          <w:lang w:val="en-US" w:eastAsia="zh-CN"/>
        </w:rPr>
        <w:t>3.</w:t>
      </w:r>
      <w:r>
        <w:rPr>
          <w:rFonts w:hint="eastAsia" w:ascii="宋体" w:hAnsi="宋体"/>
          <w:spacing w:val="16"/>
          <w:sz w:val="24"/>
          <w:szCs w:val="20"/>
        </w:rPr>
        <w:t>（1）开环额定速降</w:t>
      </w:r>
      <w:r>
        <w:rPr>
          <w:rFonts w:ascii="宋体" w:hAnsi="宋体"/>
          <w:spacing w:val="16"/>
          <w:sz w:val="24"/>
          <w:szCs w:val="20"/>
        </w:rPr>
        <w:drawing>
          <wp:inline distT="0" distB="0" distL="114300" distR="114300">
            <wp:extent cx="2149475" cy="406400"/>
            <wp:effectExtent l="0" t="0" r="0" b="13335"/>
            <wp:docPr id="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pacing w:val="16"/>
          <w:sz w:val="24"/>
          <w:szCs w:val="20"/>
        </w:rPr>
        <w:t xml:space="preserve">  </w:t>
      </w:r>
    </w:p>
    <w:p w14:paraId="5BBB72F6">
      <w:pPr>
        <w:kinsoku w:val="0"/>
        <w:wordWrap w:val="0"/>
        <w:spacing w:line="12" w:lineRule="atLeast"/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 xml:space="preserve"> </w:t>
      </w:r>
      <w:r>
        <w:rPr>
          <w:rFonts w:ascii="宋体" w:hAnsi="宋体"/>
          <w:spacing w:val="16"/>
          <w:sz w:val="24"/>
          <w:szCs w:val="20"/>
        </w:rPr>
        <w:t xml:space="preserve">    </w:t>
      </w:r>
      <w:r>
        <w:rPr>
          <w:rFonts w:hint="eastAsia" w:ascii="宋体" w:hAnsi="宋体"/>
          <w:spacing w:val="16"/>
          <w:sz w:val="24"/>
          <w:szCs w:val="20"/>
        </w:rPr>
        <w:t>允许速降</w:t>
      </w:r>
      <w:r>
        <w:rPr>
          <w:rFonts w:ascii="宋体" w:hAnsi="宋体"/>
          <w:spacing w:val="16"/>
          <w:sz w:val="24"/>
          <w:szCs w:val="20"/>
        </w:rPr>
        <w:drawing>
          <wp:inline distT="0" distB="0" distL="114300" distR="114300">
            <wp:extent cx="2355850" cy="352425"/>
            <wp:effectExtent l="0" t="0" r="0" b="0"/>
            <wp:docPr id="1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pacing w:val="16"/>
          <w:sz w:val="24"/>
          <w:szCs w:val="20"/>
        </w:rPr>
        <w:t xml:space="preserve"> </w:t>
      </w:r>
    </w:p>
    <w:p w14:paraId="729E25E5">
      <w:pPr>
        <w:kinsoku w:val="0"/>
        <w:wordWrap w:val="0"/>
        <w:spacing w:line="12" w:lineRule="atLeast"/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>（2）</w:t>
      </w:r>
      <w:r>
        <w:rPr>
          <w:rFonts w:ascii="宋体" w:hAnsi="宋体"/>
          <w:spacing w:val="16"/>
          <w:sz w:val="24"/>
          <w:szCs w:val="20"/>
        </w:rPr>
        <w:drawing>
          <wp:inline distT="0" distB="0" distL="114300" distR="114300">
            <wp:extent cx="1760220" cy="406400"/>
            <wp:effectExtent l="0" t="0" r="0" b="12700"/>
            <wp:docPr id="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0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pacing w:val="16"/>
          <w:sz w:val="24"/>
          <w:szCs w:val="20"/>
        </w:rPr>
        <w:t xml:space="preserve">        </w:t>
      </w:r>
    </w:p>
    <w:p w14:paraId="0945CCA5">
      <w:pPr>
        <w:rPr>
          <w:rFonts w:ascii="宋体" w:hAnsi="宋体"/>
          <w:spacing w:val="16"/>
          <w:sz w:val="24"/>
          <w:szCs w:val="20"/>
        </w:rPr>
      </w:pPr>
      <w:r>
        <w:rPr>
          <w:rFonts w:hint="eastAsia" w:ascii="宋体" w:hAnsi="宋体"/>
          <w:spacing w:val="16"/>
          <w:sz w:val="24"/>
          <w:szCs w:val="20"/>
        </w:rPr>
        <w:t xml:space="preserve"> </w:t>
      </w:r>
      <w:r>
        <w:rPr>
          <w:rFonts w:ascii="宋体" w:hAnsi="宋体"/>
          <w:spacing w:val="16"/>
          <w:sz w:val="24"/>
          <w:szCs w:val="20"/>
        </w:rPr>
        <w:t xml:space="preserve">    </w:t>
      </w:r>
      <w:r>
        <w:rPr>
          <w:rFonts w:ascii="宋体" w:hAnsi="宋体"/>
          <w:spacing w:val="16"/>
          <w:sz w:val="24"/>
          <w:szCs w:val="20"/>
        </w:rPr>
        <w:drawing>
          <wp:inline distT="0" distB="0" distL="114300" distR="114300">
            <wp:extent cx="1975485" cy="360680"/>
            <wp:effectExtent l="0" t="0" r="0" b="1270"/>
            <wp:docPr id="8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1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pacing w:val="16"/>
          <w:sz w:val="24"/>
          <w:szCs w:val="20"/>
        </w:rPr>
        <w:t xml:space="preserve">    </w:t>
      </w:r>
    </w:p>
    <w:p w14:paraId="3BB4C368">
      <w:pPr>
        <w:rPr>
          <w:rFonts w:ascii="宋体" w:hAnsi="宋体"/>
          <w:spacing w:val="16"/>
          <w:sz w:val="24"/>
          <w:szCs w:val="20"/>
        </w:rPr>
      </w:pPr>
    </w:p>
    <w:p w14:paraId="2FFE3559">
      <w:pPr>
        <w:rPr>
          <w:rFonts w:ascii="宋体" w:hAnsi="宋体"/>
          <w:spacing w:val="16"/>
          <w:sz w:val="24"/>
          <w:szCs w:val="20"/>
        </w:rPr>
      </w:pPr>
    </w:p>
    <w:p w14:paraId="3592BD88">
      <w:pPr>
        <w:spacing w:line="360" w:lineRule="auto"/>
        <w:ind w:right="185" w:rightChars="88"/>
        <w:rPr>
          <w:sz w:val="24"/>
        </w:rPr>
      </w:pPr>
      <w:r>
        <w:rPr>
          <w:rFonts w:hint="eastAsia" w:ascii="宋体" w:hAnsi="宋体"/>
          <w:b/>
          <w:bCs/>
          <w:spacing w:val="16"/>
          <w:sz w:val="24"/>
          <w:szCs w:val="20"/>
          <w:lang w:val="en-US" w:eastAsia="zh-CN"/>
        </w:rPr>
        <w:t>4.</w:t>
      </w:r>
      <w:r>
        <w:rPr>
          <w:rFonts w:hint="eastAsia"/>
          <w:sz w:val="24"/>
        </w:rPr>
        <w:t>（1）最大允许电流为</w:t>
      </w:r>
      <w:r>
        <w:rPr>
          <w:sz w:val="24"/>
        </w:rPr>
        <w:t>I</w:t>
      </w:r>
      <w:r>
        <w:rPr>
          <w:sz w:val="24"/>
          <w:vertAlign w:val="subscript"/>
        </w:rPr>
        <w:t>dm</w:t>
      </w:r>
      <w:r>
        <w:rPr>
          <w:sz w:val="24"/>
        </w:rPr>
        <w:t>=</w:t>
      </w:r>
      <w:r>
        <w:rPr>
          <w:rFonts w:hint="eastAsia"/>
          <w:sz w:val="24"/>
        </w:rPr>
        <w:t>2</w:t>
      </w:r>
      <w:r>
        <w:rPr>
          <w:sz w:val="24"/>
        </w:rPr>
        <w:t>*28=5</w:t>
      </w:r>
      <w:r>
        <w:rPr>
          <w:rFonts w:hint="eastAsia"/>
          <w:sz w:val="24"/>
        </w:rPr>
        <w:t>6</w:t>
      </w:r>
      <w:r>
        <w:rPr>
          <w:sz w:val="24"/>
        </w:rPr>
        <w:t>A</w:t>
      </w:r>
      <w:r>
        <w:rPr>
          <w:rFonts w:hint="eastAsia"/>
          <w:sz w:val="24"/>
        </w:rPr>
        <w:t>，</w:t>
      </w:r>
    </w:p>
    <w:p w14:paraId="368D3C3A">
      <w:pPr>
        <w:spacing w:line="360" w:lineRule="auto"/>
        <w:ind w:right="185" w:rightChars="88" w:firstLine="240" w:firstLineChars="100"/>
        <w:rPr>
          <w:sz w:val="24"/>
        </w:rPr>
      </w:pPr>
      <w:r>
        <w:rPr>
          <w:rFonts w:hint="eastAsia"/>
          <w:sz w:val="24"/>
        </w:rPr>
        <w:t>电流反馈系数</w:t>
      </w:r>
      <w:r>
        <w:rPr>
          <w:sz w:val="24"/>
        </w:rPr>
        <w:t xml:space="preserve"> </w:t>
      </w:r>
      <w:r>
        <w:rPr>
          <w:rFonts w:hint="eastAsia"/>
          <w:i/>
          <w:sz w:val="24"/>
        </w:rPr>
        <w:t>β</w:t>
      </w:r>
      <w:r>
        <w:rPr>
          <w:sz w:val="24"/>
        </w:rPr>
        <w:t>=U</w:t>
      </w:r>
      <w:r>
        <w:rPr>
          <w:sz w:val="24"/>
          <w:vertAlign w:val="subscript"/>
        </w:rPr>
        <w:t>im</w:t>
      </w:r>
      <w:r>
        <w:rPr>
          <w:sz w:val="24"/>
        </w:rPr>
        <w:t>/I</w:t>
      </w:r>
      <w:r>
        <w:rPr>
          <w:sz w:val="24"/>
          <w:vertAlign w:val="subscript"/>
        </w:rPr>
        <w:t>dm</w:t>
      </w:r>
      <w:r>
        <w:rPr>
          <w:sz w:val="24"/>
        </w:rPr>
        <w:t>=8/5</w:t>
      </w:r>
      <w:r>
        <w:rPr>
          <w:rFonts w:hint="eastAsia"/>
          <w:sz w:val="24"/>
        </w:rPr>
        <w:t>6</w:t>
      </w:r>
      <w:r>
        <w:rPr>
          <w:sz w:val="24"/>
        </w:rPr>
        <w:t>=0.1</w:t>
      </w:r>
      <w:r>
        <w:rPr>
          <w:rFonts w:hint="eastAsia"/>
          <w:sz w:val="24"/>
        </w:rPr>
        <w:t>43</w:t>
      </w:r>
      <w:r>
        <w:rPr>
          <w:sz w:val="24"/>
        </w:rPr>
        <w:t xml:space="preserve">       </w:t>
      </w:r>
    </w:p>
    <w:p w14:paraId="2417A44F">
      <w:pPr>
        <w:spacing w:line="360" w:lineRule="auto"/>
        <w:ind w:right="185" w:rightChars="88" w:firstLine="240" w:firstLineChars="100"/>
        <w:rPr>
          <w:rFonts w:ascii="宋体" w:hAnsi="宋体"/>
          <w:spacing w:val="16"/>
          <w:sz w:val="24"/>
          <w:szCs w:val="20"/>
        </w:rPr>
      </w:pPr>
      <w:r>
        <w:rPr>
          <w:rFonts w:hint="eastAsia"/>
          <w:sz w:val="24"/>
        </w:rPr>
        <w:t>转速反馈系数</w:t>
      </w:r>
      <w:r>
        <w:rPr>
          <w:rFonts w:hint="eastAsia"/>
          <w:i/>
          <w:sz w:val="24"/>
        </w:rPr>
        <w:t>α</w:t>
      </w:r>
      <w:r>
        <w:rPr>
          <w:sz w:val="24"/>
        </w:rPr>
        <w:t>=</w:t>
      </w:r>
      <w:r>
        <w:rPr>
          <w:rFonts w:eastAsia="黑体"/>
          <w:sz w:val="30"/>
        </w:rPr>
        <w:t xml:space="preserve"> </w:t>
      </w:r>
      <w:r>
        <w:rPr>
          <w:sz w:val="24"/>
        </w:rPr>
        <w:t>U</w:t>
      </w:r>
      <w:r>
        <w:rPr>
          <w:sz w:val="24"/>
          <w:vertAlign w:val="subscript"/>
        </w:rPr>
        <w:t>n*</w:t>
      </w:r>
      <w:r>
        <w:rPr>
          <w:sz w:val="24"/>
        </w:rPr>
        <w:t>/n</w:t>
      </w:r>
      <w:r>
        <w:rPr>
          <w:sz w:val="13"/>
          <w:szCs w:val="13"/>
          <w:vertAlign w:val="subscript"/>
        </w:rPr>
        <w:t>N</w:t>
      </w:r>
      <w:r>
        <w:rPr>
          <w:rFonts w:eastAsia="黑体"/>
          <w:sz w:val="30"/>
        </w:rPr>
        <w:t>=</w:t>
      </w:r>
      <w:r>
        <w:rPr>
          <w:rFonts w:eastAsia="黑体"/>
          <w:sz w:val="24"/>
        </w:rPr>
        <w:t xml:space="preserve">10/1490= 0.00671   </w:t>
      </w:r>
    </w:p>
    <w:p w14:paraId="2A94EF0C">
      <w:pPr>
        <w:spacing w:line="360" w:lineRule="auto"/>
        <w:ind w:right="185" w:rightChars="88"/>
        <w:rPr>
          <w:rFonts w:eastAsia="黑体"/>
          <w:sz w:val="30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position w:val="-16"/>
        </w:rPr>
        <w:object>
          <v:shape id="_x0000_i1058" o:spt="75" type="#_x0000_t75" style="height:19pt;width:18.4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DSMT4" ShapeID="_x0000_i1058" DrawAspect="Content" ObjectID="_1468075744" r:id="rId53">
            <o:LockedField>false</o:LockedField>
          </o:OLEObject>
        </w:object>
      </w:r>
      <w:r>
        <w:t>=</w:t>
      </w:r>
      <w:r>
        <w:rPr>
          <w:sz w:val="24"/>
        </w:rPr>
        <w:t xml:space="preserve"> T</w:t>
      </w:r>
      <w:r>
        <w:rPr>
          <w:sz w:val="24"/>
          <w:vertAlign w:val="subscript"/>
        </w:rPr>
        <w:t>oi</w:t>
      </w:r>
      <w:r>
        <w:rPr>
          <w:sz w:val="24"/>
        </w:rPr>
        <w:t>+T</w:t>
      </w:r>
      <w:r>
        <w:rPr>
          <w:sz w:val="24"/>
          <w:vertAlign w:val="subscript"/>
        </w:rPr>
        <w:t>s</w:t>
      </w:r>
      <w:r>
        <w:rPr>
          <w:sz w:val="24"/>
        </w:rPr>
        <w:t>=0.00</w:t>
      </w:r>
      <w:r>
        <w:rPr>
          <w:rFonts w:hint="eastAsia"/>
          <w:sz w:val="24"/>
        </w:rPr>
        <w:t>01</w:t>
      </w:r>
      <w:r>
        <w:rPr>
          <w:sz w:val="24"/>
        </w:rPr>
        <w:t>+0.00</w:t>
      </w:r>
      <w:r>
        <w:rPr>
          <w:rFonts w:hint="eastAsia"/>
          <w:sz w:val="24"/>
        </w:rPr>
        <w:t>0125</w:t>
      </w:r>
      <w:r>
        <w:rPr>
          <w:sz w:val="24"/>
        </w:rPr>
        <w:t>=0.00</w:t>
      </w:r>
      <w:r>
        <w:rPr>
          <w:rFonts w:hint="eastAsia"/>
          <w:sz w:val="24"/>
        </w:rPr>
        <w:t>0225</w:t>
      </w:r>
      <w:r>
        <w:rPr>
          <w:sz w:val="24"/>
        </w:rPr>
        <w:t xml:space="preserve">     </w:t>
      </w:r>
    </w:p>
    <w:p w14:paraId="24D65054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电流环等效传递函数为</w:t>
      </w:r>
    </w:p>
    <w:p w14:paraId="31ECD4C8">
      <w:pPr>
        <w:rPr>
          <w:rFonts w:eastAsia="黑体"/>
          <w:sz w:val="30"/>
        </w:rPr>
      </w:pPr>
      <w:r>
        <w:rPr>
          <w:sz w:val="24"/>
        </w:rPr>
        <w:t xml:space="preserve">        </w:t>
      </w:r>
      <w:r>
        <w:rPr>
          <w:position w:val="-88"/>
        </w:rPr>
        <w:object>
          <v:shape id="_x0000_i1059" o:spt="75" type="#_x0000_t75" style="height:54.7pt;width:248.6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DSMT4" ShapeID="_x0000_i1059" DrawAspect="Content" ObjectID="_1468075745" r:id="rId55">
            <o:LockedField>false</o:LockedField>
          </o:OLEObject>
        </w:object>
      </w:r>
      <w:r>
        <w:t xml:space="preserve">      </w:t>
      </w:r>
    </w:p>
    <w:p w14:paraId="6CBC43F0">
      <w:pPr>
        <w:rPr>
          <w:sz w:val="24"/>
        </w:rPr>
      </w:pPr>
      <w:r>
        <w:rPr>
          <w:rFonts w:hint="eastAsia"/>
          <w:sz w:val="24"/>
        </w:rPr>
        <w:t>（3）根据静态指标要求</w:t>
      </w:r>
      <w:r>
        <w:rPr>
          <w:sz w:val="24"/>
        </w:rPr>
        <w:t xml:space="preserve"> </w:t>
      </w:r>
      <w:r>
        <w:rPr>
          <w:rFonts w:hint="eastAsia"/>
          <w:sz w:val="24"/>
        </w:rPr>
        <w:t>转速调节器采用</w:t>
      </w:r>
      <w:r>
        <w:rPr>
          <w:sz w:val="24"/>
        </w:rPr>
        <w:t>PI</w:t>
      </w:r>
      <w:r>
        <w:rPr>
          <w:rFonts w:hint="eastAsia"/>
          <w:sz w:val="24"/>
        </w:rPr>
        <w:t xml:space="preserve">调节器 </w:t>
      </w:r>
    </w:p>
    <w:p w14:paraId="0D653AA6">
      <w:pPr>
        <w:ind w:left="449" w:leftChars="214" w:firstLine="420" w:firstLineChars="200"/>
        <w:rPr>
          <w:sz w:val="24"/>
        </w:rPr>
      </w:pPr>
      <w:r>
        <w:rPr>
          <w:position w:val="-42"/>
        </w:rPr>
        <w:object>
          <v:shape id="_x0000_i1060" o:spt="75" type="#_x0000_t75" style="height:35.55pt;width:96.1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60" DrawAspect="Content" ObjectID="_1468075746" r:id="rId57">
            <o:LockedField>false</o:LockedField>
          </o:OLEObject>
        </w:object>
      </w:r>
      <w:r>
        <w:rPr>
          <w:sz w:val="24"/>
        </w:rPr>
        <w:t xml:space="preserve">                          </w:t>
      </w:r>
    </w:p>
    <w:p w14:paraId="562E2493">
      <w:pPr>
        <w:ind w:left="449" w:leftChars="214" w:firstLine="420" w:firstLineChars="200"/>
      </w:pPr>
      <w:r>
        <w:rPr>
          <w:position w:val="-42"/>
        </w:rPr>
        <w:object>
          <v:shape id="_x0000_i1061" o:spt="75" type="#_x0000_t75" style="height:36pt;width:312.4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61" DrawAspect="Content" ObjectID="_1468075747" r:id="rId59">
            <o:LockedField>false</o:LockedField>
          </o:OLEObject>
        </w:object>
      </w:r>
    </w:p>
    <w:p w14:paraId="2A9427E2">
      <w:pPr>
        <w:ind w:left="449" w:leftChars="214" w:firstLine="480" w:firstLineChars="200"/>
      </w:pPr>
      <w:r>
        <w:rPr>
          <w:rFonts w:hint="eastAsia"/>
          <w:sz w:val="24"/>
        </w:rPr>
        <w:t>取</w:t>
      </w:r>
      <w:r>
        <w:rPr>
          <w:sz w:val="24"/>
        </w:rPr>
        <w:t>h=5,</w:t>
      </w:r>
      <w:r>
        <w:rPr>
          <w:rFonts w:hint="eastAsia"/>
          <w:sz w:val="24"/>
        </w:rPr>
        <w:t xml:space="preserve"> </w:t>
      </w:r>
      <w:r>
        <w:rPr>
          <w:position w:val="-16"/>
        </w:rPr>
        <w:object>
          <v:shape id="_x0000_i1062" o:spt="75" type="#_x0000_t75" style="height:16.4pt;width:14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DSMT4" ShapeID="_x0000_i1062" DrawAspect="Content" ObjectID="_1468075748" r:id="rId61">
            <o:LockedField>false</o:LockedField>
          </o:OLEObject>
        </w:object>
      </w:r>
      <w:r>
        <w:t xml:space="preserve">             </w:t>
      </w:r>
    </w:p>
    <w:p w14:paraId="5B16003C">
      <w:pPr>
        <w:ind w:left="449" w:leftChars="214" w:firstLine="420" w:firstLineChars="200"/>
      </w:pPr>
      <w:r>
        <w:rPr>
          <w:position w:val="-42"/>
        </w:rPr>
        <w:object>
          <v:shape id="_x0000_i1063" o:spt="75" type="#_x0000_t75" style="height:32.8pt;width:219.7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DSMT4" ShapeID="_x0000_i1063" DrawAspect="Content" ObjectID="_1468075749" r:id="rId63">
            <o:LockedField>false</o:LockedField>
          </o:OLEObject>
        </w:object>
      </w:r>
    </w:p>
    <w:p w14:paraId="46221F3D">
      <w:pPr>
        <w:ind w:firstLine="840" w:firstLineChars="400"/>
      </w:pPr>
      <w:r>
        <w:rPr>
          <w:position w:val="-42"/>
        </w:rPr>
        <w:object>
          <v:shape id="_x0000_i1064" o:spt="75" type="#_x0000_t75" style="height:37.05pt;width:261.6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DSMT4" ShapeID="_x0000_i1064" DrawAspect="Content" ObjectID="_1468075750" r:id="rId65">
            <o:LockedField>false</o:LockedField>
          </o:OLEObject>
        </w:object>
      </w:r>
      <w:r>
        <w:t xml:space="preserve">     </w:t>
      </w:r>
    </w:p>
    <w:p w14:paraId="16D0F62A">
      <w:pPr>
        <w:spacing w:line="400" w:lineRule="atLeast"/>
        <w:ind w:right="210" w:rightChars="100" w:firstLine="630" w:firstLineChars="300"/>
      </w:pPr>
      <w:r>
        <w:rPr>
          <w:position w:val="-30"/>
        </w:rPr>
        <w:object>
          <v:shape id="_x0000_i1065" o:spt="75" type="#_x0000_t75" style="height:37.8pt;width:314.9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DSMT4" ShapeID="_x0000_i1065" DrawAspect="Content" ObjectID="_1468075751" r:id="rId67">
            <o:LockedField>false</o:LockedField>
          </o:OLEObject>
        </w:object>
      </w:r>
      <w:r>
        <w:t xml:space="preserve"> </w:t>
      </w:r>
    </w:p>
    <w:p w14:paraId="4131A133"/>
    <w:p w14:paraId="0A6C7229">
      <w:pPr>
        <w:rPr>
          <w:rFonts w:hint="eastAsia"/>
          <w:sz w:val="24"/>
        </w:rPr>
      </w:pPr>
    </w:p>
    <w:p w14:paraId="4A63AA43">
      <w:pPr>
        <w:spacing w:line="360" w:lineRule="auto"/>
        <w:jc w:val="left"/>
        <w:rPr>
          <w:rFonts w:hint="eastAsia" w:ascii="宋体" w:hAnsi="宋体" w:cs="宋体"/>
        </w:rPr>
      </w:pPr>
    </w:p>
    <w:p w14:paraId="55907F29">
      <w:pPr>
        <w:rPr>
          <w:rFonts w:hint="default" w:ascii="宋体" w:hAnsi="宋体" w:eastAsiaTheme="minorEastAsia"/>
          <w:spacing w:val="16"/>
          <w:sz w:val="24"/>
          <w:szCs w:val="20"/>
          <w:lang w:val="en-US" w:eastAsia="zh-CN"/>
        </w:rPr>
      </w:pPr>
    </w:p>
    <w:p w14:paraId="2F46FF87">
      <w:pPr>
        <w:rPr>
          <w:rFonts w:ascii="宋体" w:hAnsi="宋体"/>
          <w:spacing w:val="16"/>
          <w:sz w:val="24"/>
          <w:szCs w:val="20"/>
        </w:rPr>
      </w:pPr>
    </w:p>
    <w:p w14:paraId="31D54414">
      <w:pPr>
        <w:rPr>
          <w:rFonts w:ascii="宋体" w:hAnsi="宋体"/>
          <w:spacing w:val="16"/>
          <w:sz w:val="24"/>
          <w:szCs w:val="20"/>
        </w:rPr>
      </w:pPr>
    </w:p>
    <w:p w14:paraId="4FE93F07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/>
          <w:b/>
          <w:bCs/>
          <w:spacing w:val="16"/>
          <w:sz w:val="24"/>
          <w:szCs w:val="20"/>
          <w:lang w:val="en-US" w:eastAsia="zh-CN"/>
        </w:rPr>
        <w:t>5.</w:t>
      </w:r>
      <w:r>
        <w:rPr>
          <w:rFonts w:hint="eastAsia" w:ascii="宋体" w:hAnsi="宋体" w:cs="宋体"/>
        </w:rPr>
        <w:t>（1）原理示意图</w:t>
      </w:r>
    </w:p>
    <w:p w14:paraId="2CC46C81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sz w:val="24"/>
        </w:rPr>
        <w:drawing>
          <wp:inline distT="0" distB="0" distL="114300" distR="114300">
            <wp:extent cx="4001770" cy="2458085"/>
            <wp:effectExtent l="0" t="0" r="17780" b="18415"/>
            <wp:docPr id="11" name="图片 32" descr="0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2" descr="0237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533E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（2）M法测速：</w:t>
      </w:r>
    </w:p>
    <w:p w14:paraId="028512DC">
      <w:pPr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sz w:val="18"/>
          <w:szCs w:val="18"/>
        </w:rPr>
        <w:drawing>
          <wp:inline distT="0" distB="0" distL="114300" distR="114300">
            <wp:extent cx="1234440" cy="478155"/>
            <wp:effectExtent l="0" t="0" r="0" b="0"/>
            <wp:docPr id="1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A7644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适用于高速段</w:t>
      </w:r>
    </w:p>
    <w:p w14:paraId="3E354846">
      <w:pPr>
        <w:rPr>
          <w:rFonts w:hint="default" w:ascii="宋体" w:hAnsi="宋体" w:cs="宋体"/>
          <w:lang w:val="en-US" w:eastAsia="zh-CN"/>
        </w:rPr>
      </w:pPr>
    </w:p>
    <w:p w14:paraId="35F947FB">
      <w:pPr>
        <w:rPr>
          <w:rFonts w:hint="default" w:ascii="宋体" w:hAnsi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84B8F"/>
    <w:multiLevelType w:val="multilevel"/>
    <w:tmpl w:val="05484B8F"/>
    <w:lvl w:ilvl="0" w:tentative="0">
      <w:start w:val="5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B3766"/>
    <w:multiLevelType w:val="multilevel"/>
    <w:tmpl w:val="290B376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2">
    <w:nsid w:val="74912CE4"/>
    <w:multiLevelType w:val="multilevel"/>
    <w:tmpl w:val="74912CE4"/>
    <w:lvl w:ilvl="0" w:tentative="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49A7"/>
    <w:rsid w:val="5642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00" w:lineRule="atLeast"/>
      <w:ind w:left="300" w:leftChars="143" w:right="210" w:rightChars="100"/>
    </w:pPr>
    <w:rPr>
      <w:sz w:val="30"/>
      <w:szCs w:val="2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2" Type="http://schemas.openxmlformats.org/officeDocument/2006/relationships/fontTable" Target="fontTable.xml"/><Relationship Id="rId71" Type="http://schemas.openxmlformats.org/officeDocument/2006/relationships/numbering" Target="numbering.xml"/><Relationship Id="rId70" Type="http://schemas.openxmlformats.org/officeDocument/2006/relationships/image" Target="media/image40.emf"/><Relationship Id="rId7" Type="http://schemas.openxmlformats.org/officeDocument/2006/relationships/image" Target="media/image3.emf"/><Relationship Id="rId69" Type="http://schemas.openxmlformats.org/officeDocument/2006/relationships/image" Target="media/image39.png"/><Relationship Id="rId68" Type="http://schemas.openxmlformats.org/officeDocument/2006/relationships/image" Target="media/image38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7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6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5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4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3.bin"/><Relationship Id="rId58" Type="http://schemas.openxmlformats.org/officeDocument/2006/relationships/image" Target="media/image33.wmf"/><Relationship Id="rId57" Type="http://schemas.openxmlformats.org/officeDocument/2006/relationships/oleObject" Target="embeddings/oleObject22.bin"/><Relationship Id="rId56" Type="http://schemas.openxmlformats.org/officeDocument/2006/relationships/image" Target="media/image32.wmf"/><Relationship Id="rId55" Type="http://schemas.openxmlformats.org/officeDocument/2006/relationships/oleObject" Target="embeddings/oleObject21.bin"/><Relationship Id="rId54" Type="http://schemas.openxmlformats.org/officeDocument/2006/relationships/image" Target="media/image31.wmf"/><Relationship Id="rId53" Type="http://schemas.openxmlformats.org/officeDocument/2006/relationships/oleObject" Target="embeddings/oleObject20.bin"/><Relationship Id="rId52" Type="http://schemas.openxmlformats.org/officeDocument/2006/relationships/image" Target="media/image30.emf"/><Relationship Id="rId51" Type="http://schemas.openxmlformats.org/officeDocument/2006/relationships/image" Target="media/image29.emf"/><Relationship Id="rId50" Type="http://schemas.openxmlformats.org/officeDocument/2006/relationships/image" Target="media/image28.emf"/><Relationship Id="rId5" Type="http://schemas.openxmlformats.org/officeDocument/2006/relationships/image" Target="media/image2.png"/><Relationship Id="rId49" Type="http://schemas.openxmlformats.org/officeDocument/2006/relationships/image" Target="media/image27.emf"/><Relationship Id="rId48" Type="http://schemas.openxmlformats.org/officeDocument/2006/relationships/image" Target="media/image26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5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4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3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2.wmf"/><Relationship Id="rId4" Type="http://schemas.openxmlformats.org/officeDocument/2006/relationships/image" Target="media/image1.png"/><Relationship Id="rId39" Type="http://schemas.openxmlformats.org/officeDocument/2006/relationships/oleObject" Target="embeddings/oleObject15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4.bin"/><Relationship Id="rId36" Type="http://schemas.openxmlformats.org/officeDocument/2006/relationships/image" Target="media/image20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9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8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7.wmf"/><Relationship Id="rId3" Type="http://schemas.openxmlformats.org/officeDocument/2006/relationships/theme" Target="theme/theme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6.wmf"/><Relationship Id="rId27" Type="http://schemas.openxmlformats.org/officeDocument/2006/relationships/oleObject" Target="embeddings/oleObject9.bin"/><Relationship Id="rId26" Type="http://schemas.openxmlformats.org/officeDocument/2006/relationships/image" Target="media/image15.wmf"/><Relationship Id="rId25" Type="http://schemas.openxmlformats.org/officeDocument/2006/relationships/oleObject" Target="embeddings/oleObject8.bin"/><Relationship Id="rId24" Type="http://schemas.openxmlformats.org/officeDocument/2006/relationships/image" Target="media/image14.wmf"/><Relationship Id="rId23" Type="http://schemas.openxmlformats.org/officeDocument/2006/relationships/oleObject" Target="embeddings/oleObject7.bin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5.bin"/><Relationship Id="rId17" Type="http://schemas.openxmlformats.org/officeDocument/2006/relationships/image" Target="media/image10.wmf"/><Relationship Id="rId16" Type="http://schemas.openxmlformats.org/officeDocument/2006/relationships/oleObject" Target="embeddings/oleObject4.bin"/><Relationship Id="rId15" Type="http://schemas.openxmlformats.org/officeDocument/2006/relationships/image" Target="media/image9.emf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png"/><Relationship Id="rId11" Type="http://schemas.openxmlformats.org/officeDocument/2006/relationships/image" Target="media/image6.e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2024-12-09T00:37:00Z</dcterms:created>
  <dc:creator>黄岩育华李才聪</dc:creator>
  <cp:lastModifiedBy>黄岩育华李才聪</cp:lastModifiedBy>
  <dcterms:modified xsi:type="dcterms:W3CDTF">2024-12-09T02:02:08Z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F96DB453091E4487AC6D79078E60633F_11</vt:lpwstr>
  </property>
</Properties>
</file>