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道路勘测设计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 xml:space="preserve">一、单项选择题 </w:t>
      </w:r>
      <w:r>
        <w:rPr>
          <w:rFonts w:hint="eastAsia" w:hAnsi="宋体"/>
          <w:b/>
          <w:kern w:val="0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 测量工作的基准线是（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A.法线      B.铅垂线      C.经线      D.任意直线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 1：1000 地形图的比例尺精度是（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A.1 m      B.1 cm      C.10 cm      D.0.1 mm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 经纬仪不能直接用于测量（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A.点的坐标      B.水平角      C.垂直角      D.视距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 已知某直线的方位角为 160°，则其象限角为（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A.20°      B.160°      C.南东 20°      D.南西 110°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 观测三角形三个内角后，将它们求和并减去 180°所得的三角形闭合差为（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A.中误差      B.真误差      C.相对误差      D.系统误差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 闭合导线角度闭合差的分配原则是（     ）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A.反号平均分配      B.按角度大小成比例反号分配     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C.任意分配          D.分配给最大角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 对某一量进行观测后得到一组观测，则该量的最或是值为这组观测值的（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A.最大值      B.算术平均值      C.最小值      D.任意一个值均可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 分别在两个已知点向未知点观测， 测量两个水平角后计算未知点坐标的方法是 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A.导线测量      B.侧方交会      C.后方交会      D.前方交会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 系统误差具有的特点为（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A.偶然性      B.统计性      C.累积性      D.抵偿性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10. 任意两点之间的高差与起算水准面的关系是（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A.不随起算面而变化      B.随起算面变化     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C.总等于绝对高程        D.无法确定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11．用水准测量法测定A、B两点的高差，从A到B共设了两个测站，第一测站后尺中丝读数为1234，前尺中丝读数1470，第二测站后尺中丝读数1430，前尺中丝读数0728，则高差hAB为（     ）米。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A．-0.938     Ｂ．-0.466      Ｃ．0.466      Ｄ．0.938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12．在相同的观测条件下测得同一水平角角值为： 173°58′58" 、173°59′02"、173°59′04"、173°59′06"、173°59′10" ，则观测值的中误差为（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A．± 4.5"     Ｂ．± 4.0"     Ｃ．± 5.6"    Ｄ．± 6.3"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13．已知A点坐标为（12345.7，437.8），B点坐标为（ 12322.2，461.3），则AB边的坐标方位角AB为（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A．45°     Ｂ． 315°     Ｃ． 225°     Ｄ． 135°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14．用水准仪进行水准测量时，要求尽量使前后视距相等，是为了（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A．消除或减弱水准管轴不垂直于仪器旋转轴误差影响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B．消除或减弱仪器升沉误差的影响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C．消除或减弱标尺分划误差的影响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D．消除或减弱仪器水准管轴不平行于视准轴的误差影响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15．下面测量读数的做法正确的是（     ）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A．用经纬仪测水平角，用横丝照准目标读数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B．用水准仪测高差，用竖丝切准水准尺读数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C．水准测量时，每次读数前都要使水准管气泡居中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D．经纬仪测竖直角时，尽量照准目标的底部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16．相邻两条等高线之间的高差，称为（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 等高线平距   B. 等高距      C.基本等高距   Ｄ．等高线间隔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17．下面关于高程的说法正确的是（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A．高程是地面点和水准原点间的高差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B．高程是地面点到大地水准面的铅垂距离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C．高程是地面点到参考椭球面的距离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D．高程是地面点到平均海水面的距离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18．一井定向可以完成的工作是（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A.采区测量      B.矿井平面联系测量    C.导入高程      D.矿图编绘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19．为了满足矿井建设和生产的需要，在矿井工业广场附近布设的高程控制点叫（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A.近井点      B.井口水准基点       C.导线点      D.贯通点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20．井下基本控制导线一般采用的是（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A.7″和 15″级两种      B.30″和 60″级两种</w:t>
      </w:r>
    </w:p>
    <w:p>
      <w:pPr>
        <w:widowControl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C.一级导线              D.15″和 30″级两种</w:t>
      </w:r>
    </w:p>
    <w:p>
      <w:pPr>
        <w:widowControl/>
        <w:spacing w:line="360" w:lineRule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 xml:space="preserve">二、填空题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1．地形图符号按照比例尺可分为比例符号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和半依比例符号。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2．采区测量的工作主要包括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、次要巷道测量和回采工作面测量。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3．水准测量时对某一水准尺进行观测时的基本步骤是粗平、瞄准、_______和读数。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4．测量工作的基本原则是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和步步有检核。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5．根据采用标准方向的不同，方位角通常包括真方位角、磁方位角和________三种。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6．绝对高程是地面点到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的铅垂距离。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7．水准测量时对前后视距的要求是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8．经纬仪用测回法进行水平角观测时，某一方向上盘左读数和盘右读数的关系是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9．经纬仪十字丝板上的上丝和下丝主要是在测量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时使用。</w:t>
      </w:r>
    </w:p>
    <w:p>
      <w:pPr>
        <w:widowControl/>
        <w:spacing w:line="360" w:lineRule="auto"/>
        <w:rPr>
          <w:rFonts w:ascii="宋体" w:hAnsi="宋体"/>
          <w:b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10．光电测距仪按照测量时间的方式可以分为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和脉冲式测距仪。</w:t>
      </w:r>
    </w:p>
    <w:p>
      <w:pPr>
        <w:pStyle w:val="2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</w:t>
      </w:r>
      <w:r>
        <w:rPr>
          <w:rFonts w:hint="eastAsia" w:hAnsi="宋体" w:cs="宋体"/>
          <w:b/>
          <w:kern w:val="0"/>
          <w:sz w:val="24"/>
          <w:szCs w:val="24"/>
        </w:rPr>
        <w:t>、名词解释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1．坐标反算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2．导线全长闭合差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3．腰线标定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4．视准轴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、简答题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1．导线的布设形式有哪些？其外业工作主要包括哪些？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2．欲从两头贯通一条水平巷道，简述贯通中需要进行的测量和计算工作（可结合画图说明）。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3．什么是偶然误差，它有哪些基本特性？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4．简述角度观测时，用盘左盘右取中数的方法可以消除哪些误差？</w:t>
      </w:r>
    </w:p>
    <w:p>
      <w:pPr>
        <w:pStyle w:val="2"/>
        <w:spacing w:line="400" w:lineRule="exact"/>
        <w:rPr>
          <w:rFonts w:hint="eastAsia" w:hAnsi="宋体" w:cs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五、计算题</w:t>
      </w:r>
      <w:r>
        <w:rPr>
          <w:rFonts w:hint="eastAsia" w:hAnsi="宋体"/>
          <w:kern w:val="0"/>
          <w:sz w:val="24"/>
          <w:szCs w:val="24"/>
        </w:rPr>
        <w:t xml:space="preserve">        </w:t>
      </w: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1.</w:t>
      </w:r>
      <w:r>
        <w:rPr>
          <w:rFonts w:hint="eastAsia" w:hAnsi="宋体" w:cs="Times New Roman"/>
          <w:sz w:val="24"/>
          <w:szCs w:val="24"/>
        </w:rPr>
        <w:t xml:space="preserve"> 39．已知 A 、B 两点的坐标为 XA =1011.358m, Y A=1185.395m；点 B 的坐标为 X B=883.122m, YB=1284.855m 。在 AB 线段的延长线上定出一点 C，BC 间的距离 DBC=50.000m ，计算 C点的坐标。</w:t>
      </w: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2.</w:t>
      </w:r>
      <w:r>
        <w:rPr>
          <w:rFonts w:hint="eastAsia" w:hAnsi="宋体" w:cs="Times New Roman"/>
          <w:sz w:val="24"/>
          <w:szCs w:val="24"/>
        </w:rPr>
        <w:t xml:space="preserve"> 在相同的观测条件下， 对某段距离测量了五次， 各次长度分别为： 121.314m, 121.330m, 121.320m, 121.327m, 121.335m 。试求：（1）该距离算术平均值； （2）距离观测值的中误差；（3）算术平均值的中误差；（4）距离的相对误差。</w:t>
      </w: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六、论述题</w:t>
      </w:r>
    </w:p>
    <w:p>
      <w:pPr>
        <w:pStyle w:val="2"/>
        <w:spacing w:line="400" w:lineRule="exact"/>
        <w:ind w:firstLine="470" w:firstLineChars="196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结合水平角和垂直角测量的要求，论述光学经纬仪的构成及各部分的主要功能。说明用水准仪进行等外水准测量时的一个测站上的操作步骤（双面尺法）与高差计算方法。</w:t>
      </w:r>
    </w:p>
    <w:p>
      <w:pPr>
        <w:pStyle w:val="2"/>
        <w:spacing w:line="400" w:lineRule="exact"/>
        <w:ind w:firstLine="470" w:firstLineChars="196"/>
        <w:rPr>
          <w:rFonts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参考答案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ind w:firstLine="470" w:firstLineChars="196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1-5:BCACB  6-10:ABDCA  11-15:CADDC  </w:t>
      </w:r>
      <w:bookmarkStart w:id="0" w:name="_GoBack"/>
      <w:bookmarkEnd w:id="0"/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ind w:left="416" w:leftChars="198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</w:t>
      </w:r>
      <w:r>
        <w:rPr>
          <w:rFonts w:hint="eastAsia" w:ascii="宋体" w:hAnsi="宋体"/>
          <w:sz w:val="24"/>
          <w:szCs w:val="24"/>
          <w:u w:val="single"/>
        </w:rPr>
        <w:t xml:space="preserve"> 非比例符号  </w:t>
      </w:r>
      <w:r>
        <w:rPr>
          <w:rFonts w:hint="eastAsia" w:ascii="宋体" w:hAnsi="宋体"/>
          <w:sz w:val="24"/>
          <w:szCs w:val="24"/>
        </w:rPr>
        <w:t xml:space="preserve">  2. </w:t>
      </w:r>
      <w:r>
        <w:rPr>
          <w:rFonts w:hint="eastAsia" w:ascii="宋体" w:hAnsi="宋体"/>
          <w:sz w:val="24"/>
          <w:szCs w:val="24"/>
          <w:u w:val="single"/>
        </w:rPr>
        <w:t>采区联系测量</w:t>
      </w:r>
      <w:r>
        <w:rPr>
          <w:rFonts w:hint="eastAsia" w:ascii="宋体" w:hAnsi="宋体"/>
          <w:sz w:val="24"/>
          <w:szCs w:val="24"/>
        </w:rPr>
        <w:t xml:space="preserve">     3.</w:t>
      </w:r>
      <w:r>
        <w:rPr>
          <w:rFonts w:hint="eastAsia" w:ascii="宋体" w:hAnsi="宋体"/>
          <w:sz w:val="24"/>
          <w:szCs w:val="24"/>
          <w:u w:val="single"/>
        </w:rPr>
        <w:t xml:space="preserve"> 精平</w:t>
      </w:r>
      <w:r>
        <w:rPr>
          <w:rFonts w:hint="eastAsia" w:ascii="宋体" w:hAnsi="宋体"/>
          <w:sz w:val="24"/>
          <w:szCs w:val="24"/>
        </w:rPr>
        <w:t xml:space="preserve">       4.</w:t>
      </w:r>
      <w:r>
        <w:rPr>
          <w:rFonts w:hint="eastAsia" w:ascii="宋体" w:hAnsi="宋体"/>
          <w:sz w:val="24"/>
          <w:szCs w:val="24"/>
          <w:u w:val="single"/>
        </w:rPr>
        <w:t>从高级到低级、从控制到碎部</w:t>
      </w:r>
      <w:r>
        <w:rPr>
          <w:rFonts w:hint="eastAsia" w:ascii="宋体" w:hAnsi="宋体"/>
          <w:sz w:val="24"/>
          <w:szCs w:val="24"/>
        </w:rPr>
        <w:t xml:space="preserve">   5.</w:t>
      </w:r>
      <w:r>
        <w:rPr>
          <w:rFonts w:hint="eastAsia" w:ascii="宋体" w:hAnsi="宋体"/>
          <w:sz w:val="24"/>
          <w:szCs w:val="24"/>
          <w:u w:val="single"/>
        </w:rPr>
        <w:t xml:space="preserve">坐标方位角  </w:t>
      </w:r>
      <w:r>
        <w:rPr>
          <w:rFonts w:hint="eastAsia" w:ascii="宋体" w:hAnsi="宋体"/>
          <w:sz w:val="24"/>
          <w:szCs w:val="24"/>
        </w:rPr>
        <w:t xml:space="preserve">  6. </w:t>
      </w:r>
      <w:r>
        <w:rPr>
          <w:rFonts w:hint="eastAsia" w:ascii="宋体" w:hAnsi="宋体"/>
          <w:sz w:val="24"/>
          <w:szCs w:val="24"/>
          <w:u w:val="single"/>
        </w:rPr>
        <w:t xml:space="preserve">大地水准面 </w:t>
      </w:r>
      <w:r>
        <w:rPr>
          <w:rFonts w:hint="eastAsia" w:ascii="宋体" w:hAnsi="宋体"/>
          <w:sz w:val="24"/>
          <w:szCs w:val="24"/>
        </w:rPr>
        <w:t xml:space="preserve">  7.</w:t>
      </w:r>
      <w:r>
        <w:rPr>
          <w:rFonts w:hint="eastAsia" w:ascii="宋体" w:hAnsi="宋体"/>
          <w:sz w:val="24"/>
          <w:szCs w:val="24"/>
          <w:u w:val="single"/>
        </w:rPr>
        <w:t>尽可能相等</w:t>
      </w:r>
      <w:r>
        <w:rPr>
          <w:rFonts w:hint="eastAsia" w:ascii="宋体" w:hAnsi="宋体"/>
          <w:sz w:val="24"/>
          <w:szCs w:val="24"/>
        </w:rPr>
        <w:t xml:space="preserve">   8.</w:t>
      </w:r>
      <w:r>
        <w:rPr>
          <w:rFonts w:hint="eastAsia" w:ascii="宋体" w:hAnsi="宋体"/>
          <w:sz w:val="24"/>
          <w:szCs w:val="24"/>
          <w:u w:val="single"/>
        </w:rPr>
        <w:t>相差180 度</w:t>
      </w:r>
      <w:r>
        <w:rPr>
          <w:rFonts w:hint="eastAsia" w:ascii="宋体" w:hAnsi="宋体"/>
          <w:sz w:val="24"/>
          <w:szCs w:val="24"/>
        </w:rPr>
        <w:t xml:space="preserve"> 9.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10.   </w:t>
      </w:r>
    </w:p>
    <w:p>
      <w:pPr>
        <w:ind w:left="416" w:leftChars="198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三、名词解释题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1 坐标反算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根据两点的坐标计算两点连线的坐标方位角和水平距离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2．导线全长闭合差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导线计算中 x 方向坐标增量闭合差和 y 方向坐标增量闭合差平方和的平方根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3．腰线标定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为了指示巷道掘进的坡度而在巷道两帮上给出方向线的过程，称为腰线标定。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4．视准轴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四、简答题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1．导线的布设形式有哪些？其外业工作主要包括哪些？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导线的布设形式主要有闭合导线、附合导线和支导线。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导线测量的外业工作主要包括：（1）踏勘选点；（ 2）测角；（3）量边（4）起始边方位角确定；（5）记录与外业成果整理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2．欲从两头贯通一条水平巷道，简述贯通中需要进行的测量和计算工作（可结合画图说明）。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 1） 进行准备工作，布设经纬仪导线和水准路线，计算出待贯通两点 A 、B 点的平面坐标；（1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（2）计算巷道中心线的坐标方位角，进而计算 A、 B 处的指向角； （ 2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（3）计算巷道倾角（由 A、B 高差和水平距离确定） （3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（4）分别在 A 、B 两点安置经纬仪，按指向角给出巷道中线，按倾角用水准仪给出腰线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3．什么是偶然误差，它有哪些基本特性？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偶然误差是在相同的观测条件下，对某量进行了 n 次观测，如果误差出现的大小和符号均不一定，则这种误差称为偶然误差。 （3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 xml:space="preserve">主要包括：（1）有界性；（2）对称性；（3）抵偿性；（4）密集性。 </w:t>
      </w:r>
    </w:p>
    <w:p>
      <w:pPr>
        <w:ind w:firstLine="470" w:firstLineChars="196"/>
        <w:rPr>
          <w:rFonts w:ascii="宋体" w:hAnsi="宋体"/>
          <w:b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4．</w:t>
      </w:r>
    </w:p>
    <w:p>
      <w:pPr>
        <w:pStyle w:val="2"/>
        <w:ind w:firstLine="472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五、计算题</w:t>
      </w:r>
      <w:r>
        <w:rPr>
          <w:rFonts w:hint="eastAsia" w:hAnsi="宋体"/>
          <w:kern w:val="0"/>
          <w:sz w:val="24"/>
          <w:szCs w:val="24"/>
        </w:rPr>
        <w:t xml:space="preserve">         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1．已知 A 、B 两点的坐标为 XA =1011.358m, Y A=1185.395m；点 B 的坐标为 X B=883.122m, YB=1284.855m 。在 AB 线段的延长线上定出一点 C，BC 间的距离 DBC=50.000m ，计算 C点的坐标。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解：△ XAB = X B – XA = -128.236m, △ YAB = Y B– YA =99.46m 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可以计算出 AB 边的方位角 αAB 为： 142 °12′10″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（可通过不同方法计算，如先计算象限角，再计算方位角）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C 在 AB 延长线上，故 αAB = α BC = 142 °12′10″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△X BC = D BC * cosαBC = -39.509; △Y BC = D BC * sin αBC = 30.643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sz w:val="24"/>
          <w:szCs w:val="24"/>
        </w:rPr>
        <w:t>C 点的坐标为： X = 843.613; Y = 1315.498</w:t>
      </w:r>
      <w:r>
        <w:rPr>
          <w:rFonts w:hint="eastAsia" w:ascii="Times New Roman" w:hAnsi="Times New Roman" w:cs="Times New Roman"/>
          <w:sz w:val="24"/>
          <w:szCs w:val="24"/>
        </w:rPr>
        <w:t>。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2．在相同的观测条件下， 对某段距离测量了五次， 各次长度分别为： 121.314m, 121.330m, 121.320m, 121.327m, 121.335m 。试求：（1）该距离算术平均值； （2）距离观测值的中误差；（3）算术平均值的中误差； （4）距离的相对误差。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解：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（1） 算术平均值 L = 121.325m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（2） 观测值的中误差 m = ± [ [vv]/(n-1) ] 1/2= ± 0.0083m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（3） 算术平均值的中误差 mL= ±[ [vv]/n*(n-1) ] 1/2= ±0.0037m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距离的相对误差为： mL /L = 1 ：32685 </w:t>
      </w:r>
    </w:p>
    <w:p>
      <w:pPr>
        <w:rPr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论述题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答：根据水平角测量原理，要测量水平角，要求仪器必须具有一个水平刻度盘和在刻度盘上的指标，同时要有能够瞄准远方目标的望远镜，能够进行对中操作的配件和能够进行整平使水平度盘水平的装置。根据垂直角测量要求，要求还具有垂直度盘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结合以上要求， 经纬仪主要由照准部、 水平度盘和基座三部分组成。照准部包括望远镜、竖盘和水准器，用来进行仪器整平、垂直角测量和瞄准远方目标以进行读数；。水平度盘主要用于水平角测量时作为读数基准；基座是仪器的底座，用于将三脚架和仪器连接在一起，并进行对中。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（1）在测站上安置水准仪，使离前后尺距离尽可能相等，整平。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（2）瞄准后视尺黑面， 精平后读数， 再瞄准后视尺红面读数， 计算看是否满足限差要求；若不满足则重新测量，获得满足要求的黑红面读数 ；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（3）瞄准前视尺黑面， 精平后读数， 再瞄准前视尺红面读数， 计算看是否满足限差要求；若不满足则重新测量，获得满足要求的黑红面读数；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（4）分别由黑面和红面计算高差， 进行限差比较， 若不满足则重新测量， 若满足则取二者平均值作为最终高差 </w:t>
      </w:r>
    </w:p>
    <w:p>
      <w:pPr>
        <w:rPr>
          <w:rFonts w:hAnsi="宋体"/>
          <w:sz w:val="24"/>
          <w:szCs w:val="24"/>
        </w:rPr>
      </w:pPr>
    </w:p>
    <w:p>
      <w:pPr>
        <w:rPr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01754A"/>
    <w:rsid w:val="001146A9"/>
    <w:rsid w:val="0023235F"/>
    <w:rsid w:val="00436F7F"/>
    <w:rsid w:val="00765F63"/>
    <w:rsid w:val="00E06A9C"/>
    <w:rsid w:val="01227284"/>
    <w:rsid w:val="02473E3B"/>
    <w:rsid w:val="02685173"/>
    <w:rsid w:val="03070F54"/>
    <w:rsid w:val="039C6CF1"/>
    <w:rsid w:val="03CD73B2"/>
    <w:rsid w:val="042D3800"/>
    <w:rsid w:val="047761C8"/>
    <w:rsid w:val="05281984"/>
    <w:rsid w:val="052E2E47"/>
    <w:rsid w:val="053D5708"/>
    <w:rsid w:val="056B1875"/>
    <w:rsid w:val="07E000DB"/>
    <w:rsid w:val="07F73018"/>
    <w:rsid w:val="087F6AEC"/>
    <w:rsid w:val="089C4A5F"/>
    <w:rsid w:val="08AA7C50"/>
    <w:rsid w:val="0AA01B2A"/>
    <w:rsid w:val="0D3A7803"/>
    <w:rsid w:val="0DFD2F87"/>
    <w:rsid w:val="0E44619C"/>
    <w:rsid w:val="0EC0045C"/>
    <w:rsid w:val="0EFF31B6"/>
    <w:rsid w:val="10925B48"/>
    <w:rsid w:val="109E18A9"/>
    <w:rsid w:val="11C44738"/>
    <w:rsid w:val="11D25B22"/>
    <w:rsid w:val="12681985"/>
    <w:rsid w:val="12E4383F"/>
    <w:rsid w:val="13C8595E"/>
    <w:rsid w:val="13F53DE1"/>
    <w:rsid w:val="140C3611"/>
    <w:rsid w:val="144C0814"/>
    <w:rsid w:val="14E31653"/>
    <w:rsid w:val="154E5984"/>
    <w:rsid w:val="15B976C6"/>
    <w:rsid w:val="185C7186"/>
    <w:rsid w:val="18812DFC"/>
    <w:rsid w:val="18AC7153"/>
    <w:rsid w:val="19ED18B8"/>
    <w:rsid w:val="1A325BA1"/>
    <w:rsid w:val="1A595377"/>
    <w:rsid w:val="1A61671F"/>
    <w:rsid w:val="1B210CAE"/>
    <w:rsid w:val="1BDE5224"/>
    <w:rsid w:val="1C3D74E0"/>
    <w:rsid w:val="1C4709A0"/>
    <w:rsid w:val="1CE2270C"/>
    <w:rsid w:val="1E3F3CFA"/>
    <w:rsid w:val="1E6A01BF"/>
    <w:rsid w:val="1F426D62"/>
    <w:rsid w:val="201C280B"/>
    <w:rsid w:val="2077213E"/>
    <w:rsid w:val="21E50A7B"/>
    <w:rsid w:val="228B7A9D"/>
    <w:rsid w:val="22B32DF9"/>
    <w:rsid w:val="22C90E0F"/>
    <w:rsid w:val="22DE3463"/>
    <w:rsid w:val="22F412B7"/>
    <w:rsid w:val="234C45C8"/>
    <w:rsid w:val="2366463A"/>
    <w:rsid w:val="23FD6E22"/>
    <w:rsid w:val="24401630"/>
    <w:rsid w:val="259477E3"/>
    <w:rsid w:val="266B670F"/>
    <w:rsid w:val="27D859A2"/>
    <w:rsid w:val="28422287"/>
    <w:rsid w:val="28B84909"/>
    <w:rsid w:val="28C87320"/>
    <w:rsid w:val="290D752A"/>
    <w:rsid w:val="294B2183"/>
    <w:rsid w:val="2AB318F8"/>
    <w:rsid w:val="2C686329"/>
    <w:rsid w:val="2D035C9C"/>
    <w:rsid w:val="2F5B28C9"/>
    <w:rsid w:val="2F7D1B76"/>
    <w:rsid w:val="301473E3"/>
    <w:rsid w:val="31015C0D"/>
    <w:rsid w:val="31122F7F"/>
    <w:rsid w:val="316450D6"/>
    <w:rsid w:val="31C06A43"/>
    <w:rsid w:val="31C74449"/>
    <w:rsid w:val="32724315"/>
    <w:rsid w:val="32F1174E"/>
    <w:rsid w:val="33283051"/>
    <w:rsid w:val="34C30F2D"/>
    <w:rsid w:val="3676658C"/>
    <w:rsid w:val="36E03BB1"/>
    <w:rsid w:val="37283159"/>
    <w:rsid w:val="37B526A9"/>
    <w:rsid w:val="3810221E"/>
    <w:rsid w:val="38B830D3"/>
    <w:rsid w:val="3A5B38C2"/>
    <w:rsid w:val="3AB91BF1"/>
    <w:rsid w:val="3AEF59B7"/>
    <w:rsid w:val="3B4A405B"/>
    <w:rsid w:val="3B610BA0"/>
    <w:rsid w:val="3CE35AB8"/>
    <w:rsid w:val="3E531FC2"/>
    <w:rsid w:val="3E6B423B"/>
    <w:rsid w:val="3FC24262"/>
    <w:rsid w:val="41C664F1"/>
    <w:rsid w:val="41D141E5"/>
    <w:rsid w:val="425417A5"/>
    <w:rsid w:val="43B5033D"/>
    <w:rsid w:val="461812F7"/>
    <w:rsid w:val="46C36F40"/>
    <w:rsid w:val="47063BAB"/>
    <w:rsid w:val="47182FBE"/>
    <w:rsid w:val="48E20CB9"/>
    <w:rsid w:val="48F84E87"/>
    <w:rsid w:val="4A2D554A"/>
    <w:rsid w:val="4ADD5E73"/>
    <w:rsid w:val="4B114F44"/>
    <w:rsid w:val="4B801961"/>
    <w:rsid w:val="4CDF123A"/>
    <w:rsid w:val="4D780DF8"/>
    <w:rsid w:val="4E8D206E"/>
    <w:rsid w:val="4F855A57"/>
    <w:rsid w:val="506C26E1"/>
    <w:rsid w:val="50EB5B3E"/>
    <w:rsid w:val="51910C34"/>
    <w:rsid w:val="51A93B92"/>
    <w:rsid w:val="51AA1287"/>
    <w:rsid w:val="523B6181"/>
    <w:rsid w:val="52483D98"/>
    <w:rsid w:val="52961F73"/>
    <w:rsid w:val="52B14BBC"/>
    <w:rsid w:val="52CC1DC8"/>
    <w:rsid w:val="538A3D3E"/>
    <w:rsid w:val="54194ABC"/>
    <w:rsid w:val="54416BE5"/>
    <w:rsid w:val="54585D3C"/>
    <w:rsid w:val="55AC1DCC"/>
    <w:rsid w:val="55EC7360"/>
    <w:rsid w:val="57042E2E"/>
    <w:rsid w:val="57FF5A65"/>
    <w:rsid w:val="58457637"/>
    <w:rsid w:val="58457F28"/>
    <w:rsid w:val="587B69E4"/>
    <w:rsid w:val="59232E69"/>
    <w:rsid w:val="59580963"/>
    <w:rsid w:val="59B93308"/>
    <w:rsid w:val="59FC0FA2"/>
    <w:rsid w:val="5A394FF9"/>
    <w:rsid w:val="5AD77352"/>
    <w:rsid w:val="5B7F7FD0"/>
    <w:rsid w:val="5C346BDE"/>
    <w:rsid w:val="5D0E5BDE"/>
    <w:rsid w:val="5D542EE5"/>
    <w:rsid w:val="5DA45756"/>
    <w:rsid w:val="5DC452F0"/>
    <w:rsid w:val="60461740"/>
    <w:rsid w:val="61D0046C"/>
    <w:rsid w:val="637038B8"/>
    <w:rsid w:val="638A5631"/>
    <w:rsid w:val="652E2C8F"/>
    <w:rsid w:val="654E6644"/>
    <w:rsid w:val="657E7F5B"/>
    <w:rsid w:val="67025659"/>
    <w:rsid w:val="683B62D0"/>
    <w:rsid w:val="6854732B"/>
    <w:rsid w:val="686566F8"/>
    <w:rsid w:val="68A64210"/>
    <w:rsid w:val="692B2FC0"/>
    <w:rsid w:val="694F172F"/>
    <w:rsid w:val="699B04E5"/>
    <w:rsid w:val="69BD1DF4"/>
    <w:rsid w:val="69D9632D"/>
    <w:rsid w:val="6A180387"/>
    <w:rsid w:val="6B922267"/>
    <w:rsid w:val="6BF97407"/>
    <w:rsid w:val="6D62389F"/>
    <w:rsid w:val="70601F4C"/>
    <w:rsid w:val="72EB44A7"/>
    <w:rsid w:val="72F10C27"/>
    <w:rsid w:val="73975FB6"/>
    <w:rsid w:val="73E74847"/>
    <w:rsid w:val="740F0923"/>
    <w:rsid w:val="755613B9"/>
    <w:rsid w:val="75974F75"/>
    <w:rsid w:val="75B6003B"/>
    <w:rsid w:val="75BC3D57"/>
    <w:rsid w:val="76C61538"/>
    <w:rsid w:val="76CA1258"/>
    <w:rsid w:val="782E52CB"/>
    <w:rsid w:val="78663AE9"/>
    <w:rsid w:val="7A2560DB"/>
    <w:rsid w:val="7AED07F5"/>
    <w:rsid w:val="7BEA2CCA"/>
    <w:rsid w:val="7CF93BB8"/>
    <w:rsid w:val="7D004310"/>
    <w:rsid w:val="7D0835AB"/>
    <w:rsid w:val="7D083EE2"/>
    <w:rsid w:val="7D3E22D8"/>
    <w:rsid w:val="7DEF33F6"/>
    <w:rsid w:val="7E474C1A"/>
    <w:rsid w:val="7E612743"/>
    <w:rsid w:val="7EB33EF8"/>
    <w:rsid w:val="7EDD2356"/>
    <w:rsid w:val="7F44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3203</Words>
  <Characters>3788</Characters>
  <Lines>33</Lines>
  <Paragraphs>9</Paragraphs>
  <TotalTime>2</TotalTime>
  <ScaleCrop>false</ScaleCrop>
  <LinksUpToDate>false</LinksUpToDate>
  <CharactersWithSpaces>4573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2022-12-03T08:48:19Z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E981D885F88446F5A39072033D605026</vt:lpwstr>
  </property>
</Properties>
</file>