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lang w:val="en-US" w:eastAsia="zh-CN"/>
        </w:rPr>
      </w:pPr>
      <w:r>
        <w:rPr>
          <w:rFonts w:hint="eastAsia"/>
          <w:lang w:val="en-US" w:eastAsia="zh-CN"/>
        </w:rPr>
        <w:t xml:space="preserve">                   钢结构复习资料</w:t>
      </w:r>
    </w:p>
    <w:p>
      <w:pPr>
        <w:pStyle w:val="2"/>
        <w:numPr>
          <w:ilvl w:val="0"/>
          <w:numId w:val="0"/>
        </w:numPr>
        <w:spacing w:line="240" w:lineRule="auto"/>
        <w:rPr>
          <w:rFonts w:hint="eastAsia" w:hAnsi="宋体"/>
          <w:b w:val="0"/>
          <w:bCs w:val="0"/>
          <w:szCs w:val="21"/>
        </w:rPr>
      </w:pPr>
    </w:p>
    <w:p>
      <w:pPr>
        <w:keepNext w:val="0"/>
        <w:keepLines w:val="0"/>
        <w:pageBreakBefore w:val="0"/>
        <w:widowControl w:val="0"/>
        <w:kinsoku/>
        <w:wordWrap/>
        <w:overflowPunct/>
        <w:topLinePunct w:val="0"/>
        <w:autoSpaceDE/>
        <w:autoSpaceDN/>
        <w:bidi w:val="0"/>
        <w:adjustRightInd/>
        <w:snapToGrid/>
        <w:spacing w:line="312" w:lineRule="auto"/>
        <w:jc w:val="left"/>
        <w:textAlignment w:val="auto"/>
        <w:rPr>
          <w:rFonts w:hint="eastAsia"/>
          <w:b/>
          <w:bCs/>
          <w:color w:val="000000"/>
          <w:sz w:val="24"/>
        </w:rPr>
      </w:pPr>
      <w:r>
        <w:rPr>
          <w:rFonts w:hint="eastAsia"/>
          <w:b/>
          <w:bCs/>
          <w:color w:val="000000"/>
          <w:sz w:val="24"/>
        </w:rPr>
        <w:t>一、</w:t>
      </w:r>
      <w:r>
        <w:rPr>
          <w:rFonts w:hint="eastAsia"/>
          <w:b/>
          <w:bCs/>
          <w:color w:val="000000"/>
          <w:sz w:val="24"/>
          <w:lang w:eastAsia="zh-CN"/>
        </w:rPr>
        <w:t>判断题</w:t>
      </w:r>
      <w:r>
        <w:rPr>
          <w:rFonts w:hint="eastAsia"/>
          <w:b/>
          <w:bCs/>
          <w:color w:val="000000"/>
          <w:sz w:val="24"/>
        </w:rPr>
        <w:t>：</w:t>
      </w:r>
    </w:p>
    <w:p>
      <w:pPr>
        <w:keepNext w:val="0"/>
        <w:keepLines w:val="0"/>
        <w:pageBreakBefore w:val="0"/>
        <w:widowControl w:val="0"/>
        <w:kinsoku/>
        <w:wordWrap/>
        <w:overflowPunct/>
        <w:topLinePunct w:val="0"/>
        <w:autoSpaceDE/>
        <w:autoSpaceDN/>
        <w:bidi w:val="0"/>
        <w:adjustRightInd/>
        <w:snapToGrid/>
        <w:spacing w:before="251" w:beforeLines="80" w:line="240" w:lineRule="exact"/>
        <w:jc w:val="left"/>
        <w:textAlignment w:val="auto"/>
        <w:rPr>
          <w:rFonts w:hint="eastAsia" w:ascii="宋体" w:hAnsi="宋体"/>
          <w:color w:val="000000"/>
          <w:sz w:val="24"/>
        </w:rPr>
      </w:pPr>
      <w:r>
        <w:rPr>
          <w:rFonts w:hint="eastAsia" w:ascii="宋体" w:hAnsi="宋体"/>
          <w:color w:val="000000"/>
          <w:sz w:val="24"/>
        </w:rPr>
        <w:t xml:space="preserve">1．角钢肢背的侧焊缝与角钢肢尖的侧焊缝受力相等。    （ </w:t>
      </w:r>
      <w:r>
        <w:rPr>
          <w:rFonts w:hint="eastAsia" w:ascii="宋体" w:hAnsi="宋体"/>
          <w:color w:val="000000"/>
          <w:sz w:val="24"/>
          <w:lang w:val="en-US" w:eastAsia="zh-CN"/>
        </w:rPr>
        <w:t xml:space="preserve">  </w:t>
      </w:r>
      <w:r>
        <w:rPr>
          <w:rFonts w:hint="eastAsia" w:ascii="宋体" w:hAnsi="宋体"/>
          <w:color w:val="000000"/>
          <w:sz w:val="24"/>
        </w:rPr>
        <w:t xml:space="preserve"> ）        </w:t>
      </w:r>
    </w:p>
    <w:p>
      <w:pPr>
        <w:keepNext w:val="0"/>
        <w:keepLines w:val="0"/>
        <w:pageBreakBefore w:val="0"/>
        <w:widowControl w:val="0"/>
        <w:kinsoku/>
        <w:wordWrap/>
        <w:overflowPunct/>
        <w:topLinePunct w:val="0"/>
        <w:autoSpaceDE/>
        <w:autoSpaceDN/>
        <w:bidi w:val="0"/>
        <w:adjustRightInd/>
        <w:snapToGrid/>
        <w:spacing w:before="251" w:beforeLines="80" w:line="240" w:lineRule="exact"/>
        <w:jc w:val="left"/>
        <w:textAlignment w:val="auto"/>
        <w:rPr>
          <w:rFonts w:hint="eastAsia" w:ascii="宋体" w:hAnsi="宋体"/>
          <w:color w:val="000000"/>
          <w:sz w:val="24"/>
        </w:rPr>
      </w:pPr>
      <w:r>
        <w:rPr>
          <w:rFonts w:hint="eastAsia" w:ascii="宋体" w:hAnsi="宋体"/>
          <w:color w:val="000000"/>
          <w:sz w:val="24"/>
        </w:rPr>
        <w:t xml:space="preserve">2．焊接结构的疲劳强度的大小与钢材的种类关系不大。        （ </w:t>
      </w:r>
      <w:r>
        <w:rPr>
          <w:rFonts w:ascii="PanRoman" w:hAnsi="PanRoman"/>
          <w:b/>
          <w:bCs/>
          <w:color w:val="000000"/>
          <w:sz w:val="24"/>
        </w:rPr>
        <w:t></w:t>
      </w:r>
      <w:r>
        <w:rPr>
          <w:rFonts w:hint="eastAsia" w:ascii="宋体" w:hAnsi="宋体"/>
          <w:color w:val="000000"/>
          <w:sz w:val="24"/>
        </w:rPr>
        <w:t xml:space="preserve"> ） </w:t>
      </w:r>
    </w:p>
    <w:p>
      <w:pPr>
        <w:keepNext w:val="0"/>
        <w:keepLines w:val="0"/>
        <w:pageBreakBefore w:val="0"/>
        <w:widowControl w:val="0"/>
        <w:kinsoku/>
        <w:wordWrap/>
        <w:overflowPunct/>
        <w:topLinePunct w:val="0"/>
        <w:autoSpaceDE/>
        <w:autoSpaceDN/>
        <w:bidi w:val="0"/>
        <w:adjustRightInd/>
        <w:snapToGrid/>
        <w:spacing w:before="251" w:beforeLines="80" w:line="240" w:lineRule="exact"/>
        <w:jc w:val="left"/>
        <w:textAlignment w:val="auto"/>
        <w:rPr>
          <w:rFonts w:hint="eastAsia" w:ascii="宋体" w:hAnsi="宋体"/>
          <w:color w:val="000000"/>
          <w:sz w:val="24"/>
        </w:rPr>
      </w:pPr>
      <w:r>
        <w:rPr>
          <w:rFonts w:hint="eastAsia" w:ascii="宋体" w:hAnsi="宋体"/>
          <w:color w:val="000000"/>
          <w:sz w:val="24"/>
        </w:rPr>
        <w:t xml:space="preserve">3．在构件发生断裂破坏前，有明显先兆的情况是塑性破坏的典型特征。（ </w:t>
      </w:r>
      <w:r>
        <w:rPr>
          <w:rFonts w:ascii="PanRoman" w:hAnsi="PanRoman"/>
          <w:b/>
          <w:bCs/>
          <w:color w:val="000000"/>
          <w:sz w:val="24"/>
        </w:rPr>
        <w:t></w:t>
      </w:r>
      <w:r>
        <w:rPr>
          <w:rFonts w:hint="eastAsia" w:ascii="宋体" w:hAnsi="宋体"/>
          <w:color w:val="000000"/>
          <w:sz w:val="24"/>
        </w:rPr>
        <w:t xml:space="preserve"> ）             </w:t>
      </w:r>
    </w:p>
    <w:p>
      <w:pPr>
        <w:keepNext w:val="0"/>
        <w:keepLines w:val="0"/>
        <w:pageBreakBefore w:val="0"/>
        <w:widowControl w:val="0"/>
        <w:kinsoku/>
        <w:wordWrap/>
        <w:overflowPunct/>
        <w:topLinePunct w:val="0"/>
        <w:autoSpaceDE/>
        <w:autoSpaceDN/>
        <w:bidi w:val="0"/>
        <w:adjustRightInd/>
        <w:snapToGrid/>
        <w:spacing w:before="251" w:beforeLines="80" w:line="240" w:lineRule="exact"/>
        <w:ind w:left="360" w:hanging="360" w:hangingChars="150"/>
        <w:jc w:val="left"/>
        <w:textAlignment w:val="auto"/>
        <w:rPr>
          <w:rFonts w:hint="eastAsia" w:ascii="宋体" w:hAnsi="宋体"/>
          <w:color w:val="000000"/>
          <w:sz w:val="24"/>
        </w:rPr>
      </w:pPr>
      <w:r>
        <w:rPr>
          <w:rFonts w:hint="eastAsia" w:ascii="宋体" w:hAnsi="宋体"/>
          <w:color w:val="000000"/>
          <w:sz w:val="24"/>
        </w:rPr>
        <w:t>4．同时承受剪力和</w:t>
      </w:r>
      <w:r>
        <w:rPr>
          <w:rFonts w:hint="eastAsia" w:ascii="宋体" w:hAnsi="宋体"/>
          <w:sz w:val="24"/>
        </w:rPr>
        <w:t>拉力的</w:t>
      </w:r>
      <w:r>
        <w:rPr>
          <w:rFonts w:hint="eastAsia" w:ascii="宋体" w:hAnsi="宋体"/>
          <w:color w:val="000000"/>
          <w:sz w:val="24"/>
        </w:rPr>
        <w:t xml:space="preserve">摩擦型高强度螺栓，随着拉力的增大，螺栓的抗剪承载力提高。（ </w:t>
      </w:r>
      <w:r>
        <w:rPr>
          <w:rFonts w:hint="eastAsia" w:ascii="宋体" w:hAnsi="宋体"/>
          <w:color w:val="000000"/>
          <w:sz w:val="24"/>
          <w:lang w:val="en-US" w:eastAsia="zh-CN"/>
        </w:rPr>
        <w:t xml:space="preserve">  </w:t>
      </w:r>
      <w:r>
        <w:rPr>
          <w:rFonts w:hint="eastAsia" w:ascii="宋体" w:hAnsi="宋体"/>
          <w:color w:val="000000"/>
          <w:sz w:val="24"/>
        </w:rPr>
        <w:t xml:space="preserve"> ）</w:t>
      </w:r>
      <w:r>
        <w:rPr>
          <w:rFonts w:hint="eastAsia" w:ascii="宋体" w:hAnsi="宋体"/>
          <w:sz w:val="24"/>
        </w:rPr>
        <w:t xml:space="preserve"> </w:t>
      </w:r>
    </w:p>
    <w:p>
      <w:pPr>
        <w:keepNext w:val="0"/>
        <w:keepLines w:val="0"/>
        <w:pageBreakBefore w:val="0"/>
        <w:widowControl w:val="0"/>
        <w:kinsoku/>
        <w:wordWrap/>
        <w:overflowPunct/>
        <w:topLinePunct w:val="0"/>
        <w:autoSpaceDE/>
        <w:autoSpaceDN/>
        <w:bidi w:val="0"/>
        <w:adjustRightInd/>
        <w:snapToGrid/>
        <w:spacing w:before="251" w:beforeLines="80" w:line="240" w:lineRule="exact"/>
        <w:ind w:left="480" w:hanging="480" w:hangingChars="200"/>
        <w:jc w:val="left"/>
        <w:textAlignment w:val="auto"/>
        <w:rPr>
          <w:rFonts w:hint="eastAsia" w:ascii="宋体" w:hAnsi="宋体"/>
          <w:color w:val="000000"/>
          <w:sz w:val="24"/>
        </w:rPr>
      </w:pPr>
      <w:r>
        <w:rPr>
          <w:rFonts w:hint="eastAsia" w:ascii="宋体" w:hAnsi="宋体"/>
          <w:color w:val="000000"/>
          <w:sz w:val="24"/>
        </w:rPr>
        <w:t xml:space="preserve">5．在进行第二种极限状态计算时，需要将荷载的标准值乘以荷载分项系数  （ </w:t>
      </w:r>
      <w:r>
        <w:rPr>
          <w:rFonts w:hint="eastAsia" w:ascii="宋体" w:hAnsi="宋体"/>
          <w:color w:val="000000"/>
          <w:sz w:val="24"/>
          <w:lang w:val="en-US" w:eastAsia="zh-CN"/>
        </w:rPr>
        <w:t xml:space="preserve">   </w:t>
      </w:r>
      <w:r>
        <w:rPr>
          <w:rFonts w:hint="eastAsia" w:ascii="宋体" w:hAnsi="宋体"/>
          <w:color w:val="000000"/>
          <w:sz w:val="24"/>
        </w:rPr>
        <w:t xml:space="preserve">）。  </w:t>
      </w:r>
    </w:p>
    <w:p>
      <w:pPr>
        <w:keepNext w:val="0"/>
        <w:keepLines w:val="0"/>
        <w:pageBreakBefore w:val="0"/>
        <w:widowControl w:val="0"/>
        <w:kinsoku/>
        <w:wordWrap/>
        <w:overflowPunct/>
        <w:topLinePunct w:val="0"/>
        <w:autoSpaceDE/>
        <w:autoSpaceDN/>
        <w:bidi w:val="0"/>
        <w:adjustRightInd/>
        <w:snapToGrid/>
        <w:spacing w:before="251" w:beforeLines="80" w:line="240" w:lineRule="exact"/>
        <w:ind w:left="480" w:hanging="480" w:hangingChars="200"/>
        <w:jc w:val="left"/>
        <w:textAlignment w:val="auto"/>
        <w:rPr>
          <w:rFonts w:hint="eastAsia" w:ascii="宋体" w:hAnsi="宋体"/>
          <w:color w:val="000000"/>
          <w:sz w:val="24"/>
        </w:rPr>
      </w:pPr>
      <w:r>
        <w:rPr>
          <w:rFonts w:hint="eastAsia" w:ascii="宋体" w:hAnsi="宋体"/>
          <w:color w:val="000000"/>
          <w:sz w:val="24"/>
        </w:rPr>
        <w:t>6．两种材料分别为Q235和Q345钢的构件采用手工电弧焊焊接时，应采用E4</w:t>
      </w:r>
      <w:r>
        <w:rPr>
          <w:rFonts w:hint="eastAsia" w:ascii="宋体" w:hAnsi="宋体"/>
          <w:color w:val="000000"/>
          <w:sz w:val="24"/>
          <w:lang w:val="en-US" w:eastAsia="zh-CN"/>
        </w:rPr>
        <w:t>3</w:t>
      </w:r>
      <w:r>
        <w:rPr>
          <w:rFonts w:hint="eastAsia" w:ascii="宋体" w:hAnsi="宋体"/>
          <w:color w:val="000000"/>
          <w:sz w:val="24"/>
        </w:rPr>
        <w:t xml:space="preserve">型焊条。（ </w:t>
      </w:r>
      <w:r>
        <w:rPr>
          <w:rFonts w:ascii="PanRoman" w:hAnsi="PanRoman"/>
          <w:b/>
          <w:bCs/>
          <w:color w:val="000000"/>
          <w:sz w:val="24"/>
        </w:rPr>
        <w:t></w:t>
      </w:r>
      <w:r>
        <w:rPr>
          <w:rFonts w:hint="eastAsia" w:ascii="宋体" w:hAnsi="宋体"/>
          <w:color w:val="000000"/>
          <w:sz w:val="24"/>
        </w:rPr>
        <w:t xml:space="preserve"> ）</w:t>
      </w:r>
    </w:p>
    <w:p>
      <w:pPr>
        <w:keepNext w:val="0"/>
        <w:keepLines w:val="0"/>
        <w:pageBreakBefore w:val="0"/>
        <w:widowControl w:val="0"/>
        <w:kinsoku/>
        <w:wordWrap/>
        <w:overflowPunct/>
        <w:topLinePunct w:val="0"/>
        <w:autoSpaceDE/>
        <w:autoSpaceDN/>
        <w:bidi w:val="0"/>
        <w:adjustRightInd/>
        <w:snapToGrid/>
        <w:spacing w:before="251" w:beforeLines="80" w:line="160" w:lineRule="exact"/>
        <w:ind w:left="480" w:hanging="480" w:hangingChars="200"/>
        <w:jc w:val="left"/>
        <w:textAlignment w:val="auto"/>
        <w:rPr>
          <w:rFonts w:hint="eastAsia" w:ascii="宋体" w:hAnsi="宋体"/>
          <w:color w:val="000000"/>
          <w:sz w:val="24"/>
        </w:rPr>
      </w:pPr>
      <w:r>
        <w:rPr>
          <w:rFonts w:hint="eastAsia" w:ascii="宋体" w:hAnsi="宋体"/>
          <w:color w:val="000000"/>
          <w:sz w:val="24"/>
        </w:rPr>
        <w:t>7． 实腹式偏心受压柱平面内的整体稳定验算公式</w:t>
      </w:r>
    </w:p>
    <w:p>
      <w:pPr>
        <w:keepNext w:val="0"/>
        <w:keepLines w:val="0"/>
        <w:pageBreakBefore w:val="0"/>
        <w:widowControl w:val="0"/>
        <w:kinsoku/>
        <w:wordWrap/>
        <w:overflowPunct/>
        <w:topLinePunct w:val="0"/>
        <w:autoSpaceDE/>
        <w:autoSpaceDN/>
        <w:bidi w:val="0"/>
        <w:adjustRightInd/>
        <w:snapToGrid/>
        <w:spacing w:before="251" w:beforeLines="80" w:line="160" w:lineRule="exact"/>
        <w:jc w:val="left"/>
        <w:textAlignment w:val="auto"/>
        <w:rPr>
          <w:rFonts w:hint="eastAsia" w:ascii="宋体" w:hAnsi="宋体"/>
          <w:color w:val="000000"/>
          <w:sz w:val="24"/>
        </w:rPr>
      </w:pPr>
    </w:p>
    <w:p>
      <w:pPr>
        <w:keepNext w:val="0"/>
        <w:keepLines w:val="0"/>
        <w:pageBreakBefore w:val="0"/>
        <w:widowControl w:val="0"/>
        <w:kinsoku/>
        <w:wordWrap/>
        <w:overflowPunct/>
        <w:topLinePunct w:val="0"/>
        <w:autoSpaceDE/>
        <w:autoSpaceDN/>
        <w:bidi w:val="0"/>
        <w:adjustRightInd/>
        <w:snapToGrid/>
        <w:spacing w:before="251" w:beforeLines="80" w:line="160" w:lineRule="exact"/>
        <w:ind w:left="480" w:hanging="480" w:hangingChars="200"/>
        <w:jc w:val="left"/>
        <w:textAlignment w:val="auto"/>
        <w:rPr>
          <w:rFonts w:hint="eastAsia" w:ascii="宋体" w:hAnsi="宋体"/>
          <w:color w:val="000000"/>
          <w:sz w:val="24"/>
        </w:rPr>
      </w:pPr>
      <w:r>
        <w:rPr>
          <w:rFonts w:ascii="宋体" w:hAnsi="宋体"/>
          <w:color w:val="000000"/>
          <w:position w:val="-10"/>
          <w:sz w:val="24"/>
        </w:rPr>
        <w:object>
          <v:shape id="_x0000_i1025" o:spt="75" type="#_x0000_t75" style="height:17pt;width:9pt;" o:ole="t" filled="f" o:preferrelative="t" stroked="f" coordsize="21600,21600">
            <v:path/>
            <v:fill on="f" alignshape="1" focussize="0,0"/>
            <v:stroke on="f"/>
            <v:imagedata r:id="rId5" o:title=""/>
            <o:lock v:ext="edit" aspectratio="t"/>
            <w10:wrap type="none"/>
            <w10:anchorlock/>
          </v:shape>
          <o:OLEObject Type="Embed" ProgID="Equation.3" ShapeID="_x0000_i1025" DrawAspect="Content" ObjectID="_1468075725" r:id="rId4">
            <o:LockedField>false</o:LockedField>
          </o:OLEObject>
        </w:object>
      </w:r>
      <w:r>
        <w:rPr>
          <w:rFonts w:ascii="宋体" w:hAnsi="宋体"/>
          <w:color w:val="000000"/>
          <w:sz w:val="24"/>
        </w:rPr>
        <w:drawing>
          <wp:anchor distT="0" distB="0" distL="114300" distR="114300" simplePos="0" relativeHeight="251659264" behindDoc="1" locked="0" layoutInCell="1" allowOverlap="1">
            <wp:simplePos x="0" y="0"/>
            <wp:positionH relativeFrom="column">
              <wp:posOffset>114300</wp:posOffset>
            </wp:positionH>
            <wp:positionV relativeFrom="paragraph">
              <wp:posOffset>-154305</wp:posOffset>
            </wp:positionV>
            <wp:extent cx="1989455" cy="434975"/>
            <wp:effectExtent l="0" t="0" r="10795" b="3175"/>
            <wp:wrapTight wrapText="bothSides">
              <wp:wrapPolygon>
                <wp:start x="9514" y="1892"/>
                <wp:lineTo x="1655" y="1892"/>
                <wp:lineTo x="0" y="4730"/>
                <wp:lineTo x="0" y="20812"/>
                <wp:lineTo x="18408" y="20812"/>
                <wp:lineTo x="18615" y="17028"/>
                <wp:lineTo x="21304" y="12298"/>
                <wp:lineTo x="21097" y="3784"/>
                <wp:lineTo x="10548" y="1892"/>
                <wp:lineTo x="9514" y="1892"/>
              </wp:wrapPolygon>
            </wp:wrapTight>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6"/>
                    <a:stretch>
                      <a:fillRect/>
                    </a:stretch>
                  </pic:blipFill>
                  <pic:spPr>
                    <a:xfrm>
                      <a:off x="0" y="0"/>
                      <a:ext cx="1989455" cy="434975"/>
                    </a:xfrm>
                    <a:prstGeom prst="rect">
                      <a:avLst/>
                    </a:prstGeom>
                    <a:noFill/>
                    <a:ln>
                      <a:noFill/>
                    </a:ln>
                  </pic:spPr>
                </pic:pic>
              </a:graphicData>
            </a:graphic>
          </wp:anchor>
        </w:drawing>
      </w:r>
      <w:r>
        <w:rPr>
          <w:rFonts w:hint="eastAsia" w:ascii="宋体" w:hAnsi="宋体"/>
          <w:color w:val="000000"/>
          <w:sz w:val="24"/>
        </w:rPr>
        <w:t>中</w:t>
      </w:r>
      <w:r>
        <w:rPr>
          <w:rFonts w:ascii="宋体" w:hAnsi="宋体"/>
          <w:color w:val="000000"/>
          <w:sz w:val="24"/>
        </w:rPr>
        <w:drawing>
          <wp:inline distT="0" distB="0" distL="114300" distR="114300">
            <wp:extent cx="254000" cy="228600"/>
            <wp:effectExtent l="0" t="0" r="12700" b="0"/>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pic:cNvPicPr>
                  </pic:nvPicPr>
                  <pic:blipFill>
                    <a:blip r:embed="rId7"/>
                    <a:stretch>
                      <a:fillRect/>
                    </a:stretch>
                  </pic:blipFill>
                  <pic:spPr>
                    <a:xfrm>
                      <a:off x="0" y="0"/>
                      <a:ext cx="254000" cy="228600"/>
                    </a:xfrm>
                    <a:prstGeom prst="rect">
                      <a:avLst/>
                    </a:prstGeom>
                    <a:noFill/>
                    <a:ln>
                      <a:noFill/>
                    </a:ln>
                  </pic:spPr>
                </pic:pic>
              </a:graphicData>
            </a:graphic>
          </wp:inline>
        </w:drawing>
      </w:r>
      <w:r>
        <w:rPr>
          <w:rFonts w:hint="eastAsia" w:ascii="宋体" w:hAnsi="宋体"/>
          <w:color w:val="000000"/>
          <w:sz w:val="24"/>
        </w:rPr>
        <w:t>为等强度系数。(</w:t>
      </w:r>
      <w:r>
        <w:rPr>
          <w:rFonts w:hint="eastAsia" w:ascii="宋体" w:hAnsi="宋体"/>
          <w:color w:val="000000"/>
          <w:sz w:val="24"/>
          <w:lang w:val="en-US" w:eastAsia="zh-CN"/>
        </w:rPr>
        <w:t xml:space="preserve">    </w:t>
      </w:r>
      <w:r>
        <w:rPr>
          <w:rFonts w:hint="eastAsia" w:ascii="宋体" w:hAnsi="宋体"/>
          <w:color w:val="000000"/>
          <w:sz w:val="24"/>
        </w:rPr>
        <w:t>)</w:t>
      </w:r>
    </w:p>
    <w:p>
      <w:pPr>
        <w:keepNext w:val="0"/>
        <w:keepLines w:val="0"/>
        <w:pageBreakBefore w:val="0"/>
        <w:widowControl w:val="0"/>
        <w:kinsoku/>
        <w:wordWrap/>
        <w:overflowPunct/>
        <w:topLinePunct w:val="0"/>
        <w:autoSpaceDE/>
        <w:autoSpaceDN/>
        <w:bidi w:val="0"/>
        <w:adjustRightInd/>
        <w:snapToGrid/>
        <w:spacing w:before="251" w:beforeLines="80" w:line="240" w:lineRule="exact"/>
        <w:ind w:left="480" w:hanging="480" w:hangingChars="200"/>
        <w:jc w:val="left"/>
        <w:textAlignment w:val="auto"/>
        <w:rPr>
          <w:rFonts w:hint="eastAsia" w:ascii="宋体" w:hAnsi="宋体"/>
          <w:color w:val="000000"/>
          <w:sz w:val="24"/>
        </w:rPr>
      </w:pPr>
      <w:r>
        <w:rPr>
          <w:rFonts w:hint="eastAsia" w:ascii="宋体" w:hAnsi="宋体"/>
          <w:color w:val="000000"/>
          <w:sz w:val="24"/>
        </w:rPr>
        <w:t xml:space="preserve">8．承受静力荷载的构件，当所用钢材具有良好的塑性时，焊接残余应力并不影响构件的疲劳强度。（ </w:t>
      </w:r>
      <w:r>
        <w:rPr>
          <w:rFonts w:hint="eastAsia" w:ascii="宋体" w:hAnsi="宋体"/>
          <w:color w:val="000000"/>
          <w:sz w:val="24"/>
          <w:lang w:val="en-US" w:eastAsia="zh-CN"/>
        </w:rPr>
        <w:t xml:space="preserve">  </w:t>
      </w:r>
      <w:r>
        <w:rPr>
          <w:rFonts w:hint="eastAsia" w:ascii="宋体" w:hAnsi="宋体"/>
          <w:color w:val="000000"/>
          <w:sz w:val="24"/>
        </w:rPr>
        <w:t xml:space="preserve"> ）</w:t>
      </w:r>
    </w:p>
    <w:p>
      <w:pPr>
        <w:keepNext w:val="0"/>
        <w:keepLines w:val="0"/>
        <w:pageBreakBefore w:val="0"/>
        <w:widowControl w:val="0"/>
        <w:kinsoku/>
        <w:wordWrap/>
        <w:overflowPunct/>
        <w:topLinePunct w:val="0"/>
        <w:autoSpaceDE/>
        <w:autoSpaceDN/>
        <w:bidi w:val="0"/>
        <w:adjustRightInd/>
        <w:snapToGrid/>
        <w:spacing w:before="251" w:beforeLines="80" w:line="260" w:lineRule="exact"/>
        <w:ind w:left="0" w:hanging="360" w:hangingChars="150"/>
        <w:textAlignment w:val="auto"/>
        <w:rPr>
          <w:rFonts w:hint="eastAsia" w:ascii="宋体" w:hAnsi="宋体"/>
          <w:color w:val="000000"/>
          <w:sz w:val="24"/>
        </w:rPr>
      </w:pPr>
      <w:r>
        <w:rPr>
          <w:rFonts w:hint="eastAsia" w:ascii="宋体" w:hAnsi="宋体"/>
          <w:color w:val="000000"/>
          <w:sz w:val="24"/>
        </w:rPr>
        <w:t xml:space="preserve">9．弯矩作用在实轴平面内的双肢格构式压弯柱应进行弯矩作用平面内的整体稳定性和绕虚轴的整体稳定验算。（ </w:t>
      </w:r>
      <w:r>
        <w:rPr>
          <w:rFonts w:hint="eastAsia" w:ascii="宋体" w:hAnsi="宋体"/>
          <w:color w:val="000000"/>
          <w:sz w:val="24"/>
          <w:lang w:val="en-US" w:eastAsia="zh-CN"/>
        </w:rPr>
        <w:t xml:space="preserve">  </w:t>
      </w:r>
      <w:r>
        <w:rPr>
          <w:rFonts w:hint="eastAsia" w:ascii="宋体" w:hAnsi="宋体"/>
          <w:color w:val="000000"/>
          <w:sz w:val="24"/>
        </w:rPr>
        <w:t xml:space="preserve"> ）</w:t>
      </w:r>
    </w:p>
    <w:p>
      <w:pPr>
        <w:bidi w:val="0"/>
        <w:ind w:left="360" w:hanging="360" w:hangingChars="150"/>
        <w:rPr>
          <w:rFonts w:hint="eastAsia" w:ascii="宋体" w:hAnsi="宋体"/>
          <w:color w:val="000000"/>
          <w:sz w:val="24"/>
        </w:rPr>
      </w:pPr>
    </w:p>
    <w:p>
      <w:pPr>
        <w:keepNext w:val="0"/>
        <w:keepLines w:val="0"/>
        <w:pageBreakBefore w:val="0"/>
        <w:widowControl w:val="0"/>
        <w:kinsoku/>
        <w:wordWrap/>
        <w:overflowPunct/>
        <w:topLinePunct w:val="0"/>
        <w:autoSpaceDE/>
        <w:autoSpaceDN/>
        <w:bidi w:val="0"/>
        <w:adjustRightInd/>
        <w:snapToGrid/>
        <w:spacing w:before="251" w:beforeLines="80" w:line="260" w:lineRule="exact"/>
        <w:ind w:left="0" w:hanging="360" w:hangingChars="150"/>
        <w:textAlignment w:val="auto"/>
        <w:rPr>
          <w:rFonts w:hint="eastAsia" w:ascii="宋体" w:hAnsi="宋体"/>
          <w:color w:val="000000"/>
          <w:sz w:val="24"/>
        </w:rPr>
      </w:pPr>
      <w:r>
        <w:rPr>
          <w:rFonts w:hint="eastAsia" w:ascii="宋体" w:hAnsi="宋体"/>
          <w:color w:val="000000"/>
          <w:sz w:val="24"/>
        </w:rPr>
        <w:t xml:space="preserve">10．梁受固定集中荷载作用，当局部挤压应力不能满足要求时，采用在集中荷载作用处设支承加劲肋是较合理的措施。（ </w:t>
      </w:r>
      <w:r>
        <w:rPr>
          <w:rFonts w:ascii="PanRoman" w:hAnsi="PanRoman"/>
          <w:b/>
          <w:bCs/>
          <w:color w:val="000000"/>
          <w:sz w:val="24"/>
        </w:rPr>
        <w:t></w:t>
      </w:r>
      <w:r>
        <w:rPr>
          <w:rFonts w:hint="eastAsia" w:ascii="宋体" w:hAnsi="宋体"/>
          <w:color w:val="000000"/>
          <w:sz w:val="24"/>
        </w:rPr>
        <w:t xml:space="preserve"> ）</w:t>
      </w:r>
    </w:p>
    <w:p>
      <w:pPr>
        <w:bidi w:val="0"/>
        <w:spacing w:line="360" w:lineRule="auto"/>
        <w:rPr>
          <w:rFonts w:hint="eastAsia"/>
          <w:b/>
          <w:bCs/>
          <w:color w:val="000000"/>
          <w:sz w:val="24"/>
        </w:rPr>
      </w:pPr>
      <w:r>
        <w:rPr>
          <w:rFonts w:hint="eastAsia"/>
          <w:b/>
          <w:bCs/>
          <w:color w:val="000000"/>
          <w:sz w:val="24"/>
        </w:rPr>
        <w:t>二、</w:t>
      </w:r>
      <w:r>
        <w:rPr>
          <w:rFonts w:hint="eastAsia"/>
          <w:b/>
          <w:bCs/>
          <w:color w:val="000000"/>
          <w:sz w:val="24"/>
          <w:lang w:eastAsia="zh-CN"/>
        </w:rPr>
        <w:t>选择题</w:t>
      </w:r>
    </w:p>
    <w:p>
      <w:pPr>
        <w:bidi w:val="0"/>
        <w:rPr>
          <w:rFonts w:hint="eastAsia"/>
          <w:sz w:val="24"/>
        </w:rPr>
      </w:pPr>
      <w:r>
        <w:rPr>
          <w:rFonts w:hint="eastAsia"/>
          <w:color w:val="000000"/>
          <w:sz w:val="24"/>
        </w:rPr>
        <w:t>1．</w:t>
      </w:r>
      <w:r>
        <w:rPr>
          <w:rFonts w:hint="eastAsia"/>
          <w:sz w:val="24"/>
        </w:rPr>
        <w:t>实腹式轴心受拉构件计算的内容有</w:t>
      </w:r>
      <w:r>
        <w:rPr>
          <w:rFonts w:hint="eastAsia"/>
          <w:sz w:val="24"/>
          <w:u w:val="single"/>
        </w:rPr>
        <w:t xml:space="preserve">  </w:t>
      </w:r>
      <w:r>
        <w:rPr>
          <w:rFonts w:hint="eastAsia"/>
          <w:sz w:val="24"/>
          <w:u w:val="single"/>
          <w:lang w:val="en-US" w:eastAsia="zh-CN"/>
        </w:rPr>
        <w:t xml:space="preserve"> </w:t>
      </w:r>
      <w:r>
        <w:rPr>
          <w:rFonts w:hint="eastAsia"/>
          <w:sz w:val="24"/>
          <w:u w:val="single"/>
        </w:rPr>
        <w:t xml:space="preserve">    </w:t>
      </w:r>
      <w:r>
        <w:rPr>
          <w:rFonts w:hint="eastAsia"/>
          <w:sz w:val="24"/>
        </w:rPr>
        <w:t>。</w:t>
      </w:r>
    </w:p>
    <w:p>
      <w:pPr>
        <w:bidi w:val="0"/>
        <w:ind w:firstLine="480" w:firstLineChars="200"/>
        <w:rPr>
          <w:rFonts w:hint="eastAsia"/>
          <w:sz w:val="24"/>
        </w:rPr>
      </w:pPr>
      <w:r>
        <w:rPr>
          <w:rFonts w:hint="eastAsia"/>
          <w:sz w:val="24"/>
        </w:rPr>
        <w:t>(A)强度    (B)强度和整体稳定性</w:t>
      </w:r>
    </w:p>
    <w:p>
      <w:pPr>
        <w:bidi w:val="0"/>
        <w:ind w:firstLine="480" w:firstLineChars="200"/>
        <w:rPr>
          <w:rFonts w:hint="eastAsia"/>
          <w:sz w:val="24"/>
        </w:rPr>
      </w:pPr>
      <w:r>
        <w:rPr>
          <w:rFonts w:hint="eastAsia"/>
          <w:sz w:val="24"/>
        </w:rPr>
        <w:t>(C)强度、局部稳定和整体稳定    (D)强度、刚度(长细比)</w:t>
      </w:r>
    </w:p>
    <w:p>
      <w:pPr>
        <w:bidi w:val="0"/>
        <w:rPr>
          <w:rFonts w:hint="eastAsia"/>
          <w:color w:val="000000"/>
          <w:sz w:val="24"/>
        </w:rPr>
      </w:pPr>
      <w:r>
        <w:rPr>
          <w:rFonts w:hint="eastAsia"/>
          <w:color w:val="000000"/>
          <w:sz w:val="24"/>
        </w:rPr>
        <w:t>2．一个普通螺栓在抗剪连接中的承载力为</w:t>
      </w:r>
      <w:r>
        <w:rPr>
          <w:rFonts w:hint="eastAsia"/>
          <w:color w:val="000000"/>
          <w:sz w:val="24"/>
          <w:u w:val="single"/>
        </w:rPr>
        <w:t xml:space="preserve">  </w:t>
      </w:r>
      <w:r>
        <w:rPr>
          <w:rFonts w:hint="eastAsia"/>
          <w:color w:val="000000"/>
          <w:sz w:val="24"/>
          <w:u w:val="single"/>
          <w:lang w:val="en-US" w:eastAsia="zh-CN"/>
        </w:rPr>
        <w:t xml:space="preserve"> </w:t>
      </w:r>
      <w:r>
        <w:rPr>
          <w:rFonts w:hint="eastAsia"/>
          <w:color w:val="000000"/>
          <w:sz w:val="24"/>
          <w:u w:val="single"/>
        </w:rPr>
        <w:t xml:space="preserve">     </w:t>
      </w:r>
      <w:r>
        <w:rPr>
          <w:rFonts w:hint="eastAsia"/>
          <w:color w:val="000000"/>
          <w:sz w:val="24"/>
        </w:rPr>
        <w:t>。</w:t>
      </w:r>
    </w:p>
    <w:p>
      <w:pPr>
        <w:bidi w:val="0"/>
        <w:ind w:firstLine="240" w:firstLineChars="100"/>
        <w:rPr>
          <w:rFonts w:hint="eastAsia"/>
          <w:color w:val="000000"/>
          <w:sz w:val="24"/>
        </w:rPr>
      </w:pPr>
      <w:r>
        <w:rPr>
          <w:rFonts w:hint="eastAsia"/>
          <w:color w:val="000000"/>
          <w:sz w:val="24"/>
        </w:rPr>
        <w:t>（A）螺栓杆的抗剪承载力    (B) 被连接板件的承压承载力</w:t>
      </w:r>
    </w:p>
    <w:p>
      <w:pPr>
        <w:bidi w:val="0"/>
        <w:ind w:firstLine="240" w:firstLineChars="100"/>
        <w:rPr>
          <w:rFonts w:hint="eastAsia"/>
          <w:color w:val="000000"/>
          <w:sz w:val="24"/>
        </w:rPr>
      </w:pPr>
      <w:r>
        <w:rPr>
          <w:rFonts w:hint="eastAsia"/>
          <w:color w:val="000000"/>
          <w:sz w:val="24"/>
        </w:rPr>
        <w:t>（C）前两者中的较大值      (D)  A、B中的较小值</w:t>
      </w:r>
    </w:p>
    <w:p>
      <w:pPr>
        <w:bidi w:val="0"/>
        <w:ind w:left="600" w:hanging="600" w:hangingChars="250"/>
        <w:rPr>
          <w:rFonts w:hint="eastAsia"/>
          <w:color w:val="000000"/>
          <w:sz w:val="24"/>
        </w:rPr>
      </w:pPr>
      <w:r>
        <w:rPr>
          <w:rFonts w:hint="eastAsia"/>
          <w:color w:val="000000"/>
          <w:sz w:val="24"/>
        </w:rPr>
        <w:t>3．工字形轴心受压构件，翼缘的局部稳定条件为</w:t>
      </w:r>
      <w:r>
        <w:rPr>
          <w:color w:val="000000"/>
          <w:sz w:val="24"/>
        </w:rPr>
        <w:drawing>
          <wp:inline distT="0" distB="0" distL="114300" distR="114300">
            <wp:extent cx="1275080" cy="453390"/>
            <wp:effectExtent l="0" t="0" r="1270" b="381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8"/>
                    <a:stretch>
                      <a:fillRect/>
                    </a:stretch>
                  </pic:blipFill>
                  <pic:spPr>
                    <a:xfrm>
                      <a:off x="0" y="0"/>
                      <a:ext cx="1275080" cy="453390"/>
                    </a:xfrm>
                    <a:prstGeom prst="rect">
                      <a:avLst/>
                    </a:prstGeom>
                    <a:noFill/>
                    <a:ln>
                      <a:noFill/>
                    </a:ln>
                  </pic:spPr>
                </pic:pic>
              </a:graphicData>
            </a:graphic>
          </wp:inline>
        </w:drawing>
      </w:r>
      <w:r>
        <w:rPr>
          <w:rFonts w:hint="eastAsia"/>
          <w:color w:val="000000"/>
          <w:sz w:val="24"/>
        </w:rPr>
        <w:t>，其中</w:t>
      </w:r>
      <w:r>
        <w:rPr>
          <w:color w:val="000000"/>
          <w:sz w:val="24"/>
        </w:rPr>
        <w:drawing>
          <wp:inline distT="0" distB="0" distL="114300" distR="114300">
            <wp:extent cx="139700" cy="177165"/>
            <wp:effectExtent l="0" t="0" r="12700" b="1397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9"/>
                    <a:stretch>
                      <a:fillRect/>
                    </a:stretch>
                  </pic:blipFill>
                  <pic:spPr>
                    <a:xfrm>
                      <a:off x="0" y="0"/>
                      <a:ext cx="139700" cy="177165"/>
                    </a:xfrm>
                    <a:prstGeom prst="rect">
                      <a:avLst/>
                    </a:prstGeom>
                    <a:noFill/>
                    <a:ln>
                      <a:noFill/>
                    </a:ln>
                  </pic:spPr>
                </pic:pic>
              </a:graphicData>
            </a:graphic>
          </wp:inline>
        </w:drawing>
      </w:r>
      <w:r>
        <w:rPr>
          <w:rFonts w:hint="eastAsia"/>
          <w:color w:val="000000"/>
          <w:sz w:val="24"/>
        </w:rPr>
        <w:t>的含义为</w:t>
      </w:r>
      <w:r>
        <w:rPr>
          <w:rFonts w:hint="eastAsia"/>
          <w:color w:val="000000"/>
          <w:sz w:val="24"/>
          <w:u w:val="single"/>
        </w:rPr>
        <w:t xml:space="preserve">    </w:t>
      </w:r>
      <w:r>
        <w:rPr>
          <w:rFonts w:hint="eastAsia"/>
          <w:color w:val="000000"/>
          <w:sz w:val="24"/>
          <w:u w:val="single"/>
          <w:lang w:val="en-US" w:eastAsia="zh-CN"/>
        </w:rPr>
        <w:t xml:space="preserve">  </w:t>
      </w:r>
      <w:r>
        <w:rPr>
          <w:rFonts w:hint="eastAsia"/>
          <w:color w:val="000000"/>
          <w:sz w:val="24"/>
          <w:u w:val="single"/>
        </w:rPr>
        <w:t xml:space="preserve">  </w:t>
      </w:r>
      <w:r>
        <w:rPr>
          <w:rFonts w:hint="eastAsia"/>
          <w:color w:val="000000"/>
          <w:sz w:val="24"/>
        </w:rPr>
        <w:t>。</w:t>
      </w:r>
    </w:p>
    <w:p>
      <w:pPr>
        <w:bidi w:val="0"/>
        <w:ind w:firstLine="360" w:firstLineChars="150"/>
        <w:rPr>
          <w:rFonts w:hint="eastAsia"/>
          <w:color w:val="000000"/>
          <w:sz w:val="24"/>
        </w:rPr>
      </w:pPr>
      <w:r>
        <w:rPr>
          <w:rFonts w:hint="eastAsia"/>
          <w:color w:val="000000"/>
          <w:sz w:val="24"/>
        </w:rPr>
        <w:t>(A) 构件最大长细比，且不小于30、不大于100    (B)构件最小长细比</w:t>
      </w:r>
    </w:p>
    <w:p>
      <w:pPr>
        <w:bidi w:val="0"/>
        <w:ind w:firstLine="360" w:firstLineChars="150"/>
        <w:rPr>
          <w:rFonts w:hint="eastAsia"/>
          <w:color w:val="000000"/>
          <w:sz w:val="24"/>
        </w:rPr>
      </w:pPr>
      <w:r>
        <w:rPr>
          <w:rFonts w:hint="eastAsia"/>
          <w:color w:val="000000"/>
          <w:sz w:val="24"/>
        </w:rPr>
        <w:t xml:space="preserve">(C) 最大长细比与最小长细比的平均值    </w:t>
      </w:r>
      <w:r>
        <w:rPr>
          <w:rFonts w:hint="eastAsia"/>
          <w:color w:val="000000"/>
          <w:sz w:val="24"/>
          <w:lang w:val="en-US" w:eastAsia="zh-CN"/>
        </w:rPr>
        <w:t xml:space="preserve">        </w:t>
      </w:r>
      <w:r>
        <w:rPr>
          <w:rFonts w:hint="eastAsia"/>
          <w:color w:val="000000"/>
          <w:sz w:val="24"/>
        </w:rPr>
        <w:t>(D)30或100</w:t>
      </w:r>
    </w:p>
    <w:p>
      <w:pPr>
        <w:bidi w:val="0"/>
        <w:ind w:left="480" w:hanging="480" w:hangingChars="200"/>
        <w:rPr>
          <w:rFonts w:hint="eastAsia"/>
          <w:color w:val="000000"/>
          <w:sz w:val="24"/>
        </w:rPr>
      </w:pPr>
      <w:r>
        <w:rPr>
          <w:rFonts w:hint="eastAsia"/>
          <w:color w:val="000000"/>
          <w:sz w:val="24"/>
        </w:rPr>
        <w:t>4．钢构件中为了防止板件的局部失稳常采用设加劲肋的措施，这种做法的目的是为了</w:t>
      </w:r>
      <w:r>
        <w:rPr>
          <w:rFonts w:hint="eastAsia"/>
          <w:color w:val="000000"/>
          <w:sz w:val="24"/>
          <w:u w:val="single"/>
        </w:rPr>
        <w:t xml:space="preserve">   </w:t>
      </w:r>
      <w:r>
        <w:rPr>
          <w:rFonts w:hint="eastAsia"/>
          <w:color w:val="000000"/>
          <w:sz w:val="24"/>
          <w:u w:val="single"/>
          <w:lang w:val="en-US" w:eastAsia="zh-CN"/>
        </w:rPr>
        <w:t xml:space="preserve"> </w:t>
      </w:r>
      <w:r>
        <w:rPr>
          <w:rFonts w:hint="eastAsia"/>
          <w:color w:val="000000"/>
          <w:sz w:val="24"/>
          <w:u w:val="single"/>
        </w:rPr>
        <w:t xml:space="preserve">    </w:t>
      </w:r>
      <w:r>
        <w:rPr>
          <w:rFonts w:hint="eastAsia"/>
          <w:color w:val="000000"/>
          <w:sz w:val="24"/>
        </w:rPr>
        <w:t xml:space="preserve"> 。</w:t>
      </w:r>
    </w:p>
    <w:p>
      <w:pPr>
        <w:numPr>
          <w:ilvl w:val="0"/>
          <w:numId w:val="0"/>
        </w:numPr>
        <w:rPr>
          <w:rFonts w:hint="eastAsia" w:ascii="宋体" w:hAnsi="宋体" w:cs="宋体"/>
          <w:b w:val="0"/>
          <w:bCs w:val="0"/>
          <w:szCs w:val="21"/>
          <w:lang w:val="en-US" w:eastAsia="zh-CN"/>
        </w:rPr>
      </w:pPr>
      <w:r>
        <w:rPr>
          <w:rFonts w:hint="eastAsia"/>
          <w:color w:val="000000"/>
          <w:sz w:val="24"/>
        </w:rPr>
        <w:t>(A)　改变板件的宽厚比            (B)增大截面面积</w:t>
      </w:r>
      <w:r>
        <w:rPr>
          <w:rFonts w:hint="eastAsia" w:ascii="宋体" w:hAnsi="宋体" w:cs="宋体"/>
          <w:b w:val="0"/>
          <w:bCs w:val="0"/>
          <w:szCs w:val="21"/>
          <w:lang w:val="en-US" w:eastAsia="zh-CN"/>
        </w:rPr>
        <w:t xml:space="preserve">B疏枝 </w:t>
      </w:r>
    </w:p>
    <w:p>
      <w:pPr>
        <w:bidi w:val="0"/>
        <w:rPr>
          <w:rFonts w:hint="eastAsia"/>
          <w:color w:val="000000"/>
          <w:sz w:val="24"/>
        </w:rPr>
      </w:pPr>
      <w:r>
        <w:rPr>
          <w:rFonts w:hint="eastAsia"/>
          <w:color w:val="000000"/>
          <w:sz w:val="24"/>
        </w:rPr>
        <w:t>(C)　改变截面上的应力分布状态    (D)增加截面的惯性矩</w:t>
      </w:r>
    </w:p>
    <w:p>
      <w:pPr>
        <w:bidi w:val="0"/>
        <w:ind w:left="316" w:leftChars="36" w:hanging="240" w:hangingChars="100"/>
        <w:rPr>
          <w:rFonts w:hint="eastAsia"/>
          <w:color w:val="000000"/>
          <w:sz w:val="24"/>
        </w:rPr>
      </w:pPr>
      <w:r>
        <w:rPr>
          <w:rFonts w:hint="eastAsia"/>
          <w:color w:val="000000"/>
          <w:sz w:val="24"/>
        </w:rPr>
        <w:t>5．为提高轴心压杆的整体稳定，在杆件截面面积不变的情况下，杆件截的形式应使其面积分布</w:t>
      </w:r>
      <w:r>
        <w:rPr>
          <w:rFonts w:hint="eastAsia"/>
          <w:color w:val="000000"/>
          <w:sz w:val="24"/>
          <w:u w:val="single"/>
        </w:rPr>
        <w:t xml:space="preserve">   </w:t>
      </w:r>
      <w:r>
        <w:rPr>
          <w:rFonts w:hint="eastAsia"/>
          <w:color w:val="000000"/>
          <w:sz w:val="24"/>
          <w:u w:val="single"/>
          <w:lang w:val="en-US" w:eastAsia="zh-CN"/>
        </w:rPr>
        <w:t xml:space="preserve"> </w:t>
      </w:r>
      <w:r>
        <w:rPr>
          <w:rFonts w:hint="eastAsia"/>
          <w:color w:val="000000"/>
          <w:sz w:val="24"/>
          <w:u w:val="single"/>
        </w:rPr>
        <w:t xml:space="preserve">   </w:t>
      </w:r>
      <w:r>
        <w:rPr>
          <w:rFonts w:hint="eastAsia"/>
          <w:color w:val="000000"/>
          <w:sz w:val="24"/>
        </w:rPr>
        <w:t>。</w:t>
      </w:r>
    </w:p>
    <w:p>
      <w:pPr>
        <w:bidi w:val="0"/>
        <w:ind w:left="76" w:leftChars="36" w:firstLine="240" w:firstLineChars="100"/>
        <w:rPr>
          <w:rFonts w:hint="eastAsia"/>
          <w:color w:val="000000"/>
          <w:sz w:val="24"/>
        </w:rPr>
      </w:pPr>
      <w:r>
        <w:rPr>
          <w:rFonts w:hint="eastAsia"/>
          <w:color w:val="000000"/>
          <w:sz w:val="24"/>
        </w:rPr>
        <w:t>（A）尽可能集中于截面的形心处    (B)尽可能远离形心</w:t>
      </w:r>
    </w:p>
    <w:p>
      <w:pPr>
        <w:bidi w:val="0"/>
        <w:ind w:left="76" w:leftChars="36" w:firstLine="240" w:firstLineChars="100"/>
        <w:rPr>
          <w:rFonts w:hint="eastAsia"/>
          <w:color w:val="000000"/>
          <w:sz w:val="24"/>
        </w:rPr>
      </w:pPr>
      <w:r>
        <w:rPr>
          <w:rFonts w:hint="eastAsia"/>
          <w:color w:val="000000"/>
          <w:sz w:val="24"/>
        </w:rPr>
        <w:t xml:space="preserve">（C）任意分布，无影响      </w:t>
      </w:r>
      <w:r>
        <w:rPr>
          <w:rFonts w:hint="eastAsia"/>
          <w:color w:val="000000"/>
          <w:sz w:val="24"/>
          <w:lang w:val="en-US" w:eastAsia="zh-CN"/>
        </w:rPr>
        <w:t xml:space="preserve">      </w:t>
      </w:r>
      <w:r>
        <w:rPr>
          <w:rFonts w:hint="eastAsia"/>
          <w:color w:val="000000"/>
          <w:sz w:val="24"/>
        </w:rPr>
        <w:t>(D)尽可能集中于截面的剪切中心</w:t>
      </w:r>
    </w:p>
    <w:p>
      <w:pPr>
        <w:bidi w:val="0"/>
        <w:rPr>
          <w:rFonts w:hint="eastAsia"/>
          <w:color w:val="000000"/>
          <w:sz w:val="24"/>
        </w:rPr>
      </w:pPr>
      <w:r>
        <w:rPr>
          <w:rFonts w:hint="eastAsia"/>
          <w:color w:val="000000"/>
          <w:sz w:val="24"/>
        </w:rPr>
        <w:t>6．单轴对称轴心受压柱，不可能发生</w:t>
      </w:r>
      <w:r>
        <w:rPr>
          <w:rFonts w:hint="eastAsia"/>
          <w:color w:val="000000"/>
          <w:sz w:val="24"/>
          <w:u w:val="single"/>
        </w:rPr>
        <w:t xml:space="preserve">  </w:t>
      </w:r>
      <w:r>
        <w:rPr>
          <w:rFonts w:hint="eastAsia"/>
          <w:color w:val="000000"/>
          <w:sz w:val="24"/>
          <w:u w:val="single"/>
          <w:lang w:val="en-US" w:eastAsia="zh-CN"/>
        </w:rPr>
        <w:t xml:space="preserve"> </w:t>
      </w:r>
      <w:r>
        <w:rPr>
          <w:rFonts w:hint="eastAsia"/>
          <w:color w:val="000000"/>
          <w:sz w:val="24"/>
          <w:u w:val="single"/>
        </w:rPr>
        <w:t xml:space="preserve">      </w:t>
      </w:r>
      <w:r>
        <w:rPr>
          <w:rFonts w:hint="eastAsia"/>
          <w:color w:val="000000"/>
          <w:sz w:val="24"/>
        </w:rPr>
        <w:t>。</w:t>
      </w:r>
    </w:p>
    <w:p>
      <w:pPr>
        <w:bidi w:val="0"/>
        <w:ind w:firstLine="240" w:firstLineChars="100"/>
        <w:rPr>
          <w:rFonts w:hint="eastAsia"/>
          <w:color w:val="000000"/>
          <w:sz w:val="24"/>
        </w:rPr>
      </w:pPr>
      <w:r>
        <w:rPr>
          <w:rFonts w:hint="eastAsia"/>
          <w:color w:val="000000"/>
          <w:sz w:val="24"/>
        </w:rPr>
        <w:t xml:space="preserve"> (A)弯曲失稳    (B)扭转失稳  (C)弯扭失稳    (D)第一类失稳</w:t>
      </w:r>
    </w:p>
    <w:p>
      <w:pPr>
        <w:bidi w:val="0"/>
        <w:rPr>
          <w:rFonts w:hint="eastAsia"/>
          <w:color w:val="000000"/>
          <w:sz w:val="24"/>
        </w:rPr>
      </w:pPr>
      <w:r>
        <w:rPr>
          <w:color w:val="000000"/>
          <w:sz w:val="24"/>
        </w:rPr>
        <w:t xml:space="preserve"> </w:t>
      </w:r>
      <w:r>
        <w:rPr>
          <w:rFonts w:hint="eastAsia"/>
          <w:color w:val="000000"/>
          <w:sz w:val="24"/>
        </w:rPr>
        <w:t>7．轴心受压构件的整体稳定系数</w:t>
      </w:r>
      <w:r>
        <w:rPr>
          <w:color w:val="000000"/>
          <w:sz w:val="24"/>
        </w:rPr>
        <w:drawing>
          <wp:inline distT="0" distB="0" distL="114300" distR="114300">
            <wp:extent cx="139700" cy="165100"/>
            <wp:effectExtent l="0" t="0" r="12700" b="508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0"/>
                    <a:stretch>
                      <a:fillRect/>
                    </a:stretch>
                  </pic:blipFill>
                  <pic:spPr>
                    <a:xfrm>
                      <a:off x="0" y="0"/>
                      <a:ext cx="139700" cy="165100"/>
                    </a:xfrm>
                    <a:prstGeom prst="rect">
                      <a:avLst/>
                    </a:prstGeom>
                    <a:noFill/>
                    <a:ln>
                      <a:noFill/>
                    </a:ln>
                  </pic:spPr>
                </pic:pic>
              </a:graphicData>
            </a:graphic>
          </wp:inline>
        </w:drawing>
      </w:r>
      <w:r>
        <w:rPr>
          <w:rFonts w:hint="eastAsia"/>
          <w:color w:val="000000"/>
          <w:sz w:val="24"/>
        </w:rPr>
        <w:t>与</w:t>
      </w:r>
      <w:r>
        <w:rPr>
          <w:rFonts w:hint="eastAsia"/>
          <w:color w:val="000000"/>
          <w:sz w:val="24"/>
          <w:u w:val="single"/>
        </w:rPr>
        <w:t xml:space="preserve">  </w:t>
      </w:r>
      <w:r>
        <w:rPr>
          <w:rFonts w:hint="eastAsia"/>
          <w:color w:val="000000"/>
          <w:sz w:val="24"/>
          <w:u w:val="single"/>
          <w:lang w:val="en-US" w:eastAsia="zh-CN"/>
        </w:rPr>
        <w:t xml:space="preserve">  </w:t>
      </w:r>
      <w:r>
        <w:rPr>
          <w:rFonts w:hint="eastAsia"/>
          <w:color w:val="000000"/>
          <w:sz w:val="24"/>
          <w:u w:val="single"/>
        </w:rPr>
        <w:t xml:space="preserve">    </w:t>
      </w:r>
      <w:r>
        <w:rPr>
          <w:rFonts w:hint="eastAsia"/>
          <w:color w:val="000000"/>
          <w:sz w:val="24"/>
        </w:rPr>
        <w:t>等因素有关。</w:t>
      </w:r>
    </w:p>
    <w:p>
      <w:pPr>
        <w:bidi w:val="0"/>
        <w:ind w:firstLine="360" w:firstLineChars="150"/>
        <w:jc w:val="left"/>
        <w:rPr>
          <w:rFonts w:hint="eastAsia"/>
          <w:color w:val="000000"/>
          <w:sz w:val="24"/>
        </w:rPr>
      </w:pPr>
      <w:r>
        <w:rPr>
          <w:rFonts w:hint="eastAsia"/>
          <w:color w:val="000000"/>
          <w:sz w:val="24"/>
        </w:rPr>
        <w:t>(A) 构件截面类别、两端连接构造、长细比(B) 构件截面类别、钢号、长细比</w:t>
      </w:r>
    </w:p>
    <w:p>
      <w:pPr>
        <w:bidi w:val="0"/>
        <w:ind w:firstLine="360" w:firstLineChars="150"/>
        <w:rPr>
          <w:rFonts w:hint="eastAsia"/>
          <w:color w:val="000000"/>
          <w:sz w:val="24"/>
        </w:rPr>
      </w:pPr>
      <w:r>
        <w:rPr>
          <w:rFonts w:hint="eastAsia"/>
          <w:color w:val="000000"/>
          <w:sz w:val="24"/>
        </w:rPr>
        <w:t xml:space="preserve">(C) 构件截面类别、计算长度系数、长细比  </w:t>
      </w:r>
    </w:p>
    <w:p>
      <w:pPr>
        <w:bidi w:val="0"/>
        <w:ind w:firstLine="360" w:firstLineChars="150"/>
        <w:rPr>
          <w:rFonts w:hint="eastAsia"/>
          <w:color w:val="000000"/>
          <w:sz w:val="24"/>
        </w:rPr>
      </w:pPr>
      <w:r>
        <w:rPr>
          <w:rFonts w:hint="eastAsia"/>
          <w:color w:val="000000"/>
          <w:sz w:val="24"/>
        </w:rPr>
        <w:t>(D)构件截面类别、两个方向的长度、长细比</w:t>
      </w:r>
    </w:p>
    <w:p>
      <w:pPr>
        <w:bidi w:val="0"/>
        <w:ind w:firstLine="120" w:firstLineChars="50"/>
        <w:rPr>
          <w:rFonts w:hint="eastAsia"/>
          <w:color w:val="000000"/>
          <w:sz w:val="24"/>
        </w:rPr>
      </w:pPr>
      <w:r>
        <w:rPr>
          <w:rFonts w:hint="eastAsia"/>
          <w:color w:val="000000"/>
          <w:sz w:val="24"/>
        </w:rPr>
        <w:t>8．进行疲劳验算时，计算应力幅时应按</w:t>
      </w:r>
      <w:r>
        <w:rPr>
          <w:color w:val="000000"/>
          <w:sz w:val="24"/>
          <w:u w:val="single"/>
        </w:rPr>
        <w:t xml:space="preserve">  </w:t>
      </w:r>
      <w:r>
        <w:rPr>
          <w:rFonts w:hint="eastAsia"/>
          <w:color w:val="000000"/>
          <w:sz w:val="24"/>
          <w:u w:val="single"/>
          <w:lang w:val="en-US" w:eastAsia="zh-CN"/>
        </w:rPr>
        <w:t xml:space="preserve">  </w:t>
      </w:r>
      <w:r>
        <w:rPr>
          <w:color w:val="000000"/>
          <w:sz w:val="24"/>
          <w:u w:val="single"/>
        </w:rPr>
        <w:t xml:space="preserve">     </w:t>
      </w:r>
      <w:r>
        <w:rPr>
          <w:rFonts w:hint="eastAsia"/>
          <w:color w:val="000000"/>
          <w:sz w:val="24"/>
        </w:rPr>
        <w:t>。</w:t>
      </w:r>
    </w:p>
    <w:p>
      <w:pPr>
        <w:bidi w:val="0"/>
        <w:ind w:firstLine="720" w:firstLineChars="300"/>
        <w:rPr>
          <w:rFonts w:hint="eastAsia"/>
          <w:color w:val="000000"/>
          <w:sz w:val="24"/>
        </w:rPr>
      </w:pPr>
      <w:r>
        <w:rPr>
          <w:color w:val="000000"/>
          <w:sz w:val="24"/>
        </w:rPr>
        <w:t xml:space="preserve">(A) </w:t>
      </w:r>
      <w:r>
        <w:rPr>
          <w:rFonts w:hint="eastAsia"/>
          <w:color w:val="000000"/>
          <w:sz w:val="24"/>
        </w:rPr>
        <w:t xml:space="preserve">标准荷载计算         </w:t>
      </w:r>
      <w:r>
        <w:rPr>
          <w:rFonts w:hint="eastAsia"/>
          <w:color w:val="000000"/>
          <w:sz w:val="24"/>
          <w:lang w:val="en-US" w:eastAsia="zh-CN"/>
        </w:rPr>
        <w:t xml:space="preserve">      </w:t>
      </w:r>
      <w:r>
        <w:rPr>
          <w:rFonts w:hint="eastAsia"/>
          <w:color w:val="000000"/>
          <w:sz w:val="24"/>
        </w:rPr>
        <w:t xml:space="preserve"> </w:t>
      </w:r>
      <w:r>
        <w:rPr>
          <w:color w:val="000000"/>
          <w:sz w:val="24"/>
        </w:rPr>
        <w:t xml:space="preserve">(B) </w:t>
      </w:r>
      <w:r>
        <w:rPr>
          <w:rFonts w:hint="eastAsia"/>
          <w:color w:val="000000"/>
          <w:sz w:val="24"/>
        </w:rPr>
        <w:t>设计荷载计算</w:t>
      </w:r>
    </w:p>
    <w:p>
      <w:pPr>
        <w:bidi w:val="0"/>
        <w:ind w:firstLine="720" w:firstLineChars="300"/>
        <w:rPr>
          <w:color w:val="000000"/>
          <w:sz w:val="24"/>
        </w:rPr>
      </w:pPr>
      <w:r>
        <w:rPr>
          <w:color w:val="000000"/>
          <w:sz w:val="24"/>
        </w:rPr>
        <w:t xml:space="preserve">(C) </w:t>
      </w:r>
      <w:r>
        <w:rPr>
          <w:rFonts w:hint="eastAsia"/>
          <w:color w:val="000000"/>
          <w:sz w:val="24"/>
        </w:rPr>
        <w:t xml:space="preserve">考虑动力系数的标准荷载计算  </w:t>
      </w:r>
      <w:r>
        <w:rPr>
          <w:color w:val="000000"/>
          <w:sz w:val="24"/>
        </w:rPr>
        <w:t>(D)</w:t>
      </w:r>
      <w:r>
        <w:rPr>
          <w:rFonts w:hint="eastAsia"/>
          <w:color w:val="000000"/>
          <w:sz w:val="24"/>
        </w:rPr>
        <w:t xml:space="preserve"> 考虑动力系数的设计荷载计算</w:t>
      </w:r>
    </w:p>
    <w:p>
      <w:pPr>
        <w:bidi w:val="0"/>
        <w:ind w:firstLine="120" w:firstLineChars="50"/>
        <w:rPr>
          <w:rFonts w:hint="eastAsia"/>
          <w:color w:val="000000"/>
          <w:sz w:val="24"/>
        </w:rPr>
      </w:pPr>
      <w:r>
        <w:rPr>
          <w:rFonts w:hint="eastAsia"/>
          <w:color w:val="000000"/>
          <w:sz w:val="24"/>
        </w:rPr>
        <w:t>9．钢材内部除含有Fe，C外，还含有害元素</w:t>
      </w:r>
      <w:r>
        <w:rPr>
          <w:rFonts w:hint="eastAsia"/>
          <w:color w:val="000000"/>
          <w:sz w:val="24"/>
          <w:u w:val="single"/>
        </w:rPr>
        <w:t xml:space="preserve">   </w:t>
      </w:r>
      <w:r>
        <w:rPr>
          <w:rFonts w:hint="eastAsia"/>
          <w:color w:val="000000"/>
          <w:sz w:val="24"/>
          <w:u w:val="single"/>
          <w:lang w:val="en-US" w:eastAsia="zh-CN"/>
        </w:rPr>
        <w:t xml:space="preserve"> </w:t>
      </w:r>
      <w:r>
        <w:rPr>
          <w:rFonts w:hint="eastAsia"/>
          <w:color w:val="000000"/>
          <w:sz w:val="24"/>
          <w:u w:val="single"/>
        </w:rPr>
        <w:t xml:space="preserve">    </w:t>
      </w:r>
      <w:r>
        <w:rPr>
          <w:rFonts w:hint="eastAsia"/>
          <w:color w:val="000000"/>
          <w:sz w:val="24"/>
        </w:rPr>
        <w:t xml:space="preserve"> 。</w:t>
      </w:r>
    </w:p>
    <w:p>
      <w:pPr>
        <w:bidi w:val="0"/>
        <w:ind w:firstLine="360" w:firstLineChars="150"/>
        <w:rPr>
          <w:color w:val="000000"/>
          <w:sz w:val="24"/>
        </w:rPr>
      </w:pPr>
      <w:r>
        <w:rPr>
          <w:rFonts w:hint="eastAsia"/>
          <w:color w:val="000000"/>
          <w:sz w:val="24"/>
        </w:rPr>
        <w:t>（A）N，O，S，P    (B) N，O，Si    (C) Mn，O，P   (D) Mn，T</w:t>
      </w:r>
      <w:r>
        <w:rPr>
          <w:color w:val="000000"/>
          <w:sz w:val="24"/>
        </w:rPr>
        <w:t>i</w:t>
      </w:r>
    </w:p>
    <w:p>
      <w:pPr>
        <w:bidi w:val="0"/>
        <w:rPr>
          <w:rFonts w:hint="eastAsia"/>
          <w:sz w:val="24"/>
        </w:rPr>
      </w:pPr>
      <w:r>
        <w:rPr>
          <w:rFonts w:hint="eastAsia"/>
          <w:color w:val="000000"/>
          <w:sz w:val="24"/>
        </w:rPr>
        <w:t>10．</w:t>
      </w:r>
      <w:r>
        <w:rPr>
          <w:rFonts w:hint="eastAsia"/>
          <w:sz w:val="24"/>
        </w:rPr>
        <w:t>钢结构梁计算公式</w:t>
      </w:r>
      <w:r>
        <w:rPr>
          <w:position w:val="-30"/>
          <w:sz w:val="24"/>
        </w:rPr>
        <w:object>
          <v:shape id="_x0000_i1026" o:spt="75" type="#_x0000_t75" style="height:34.8pt;width:54.9pt;" o:ole="t" filled="f" o:preferrelative="t" stroked="f" coordsize="21600,21600">
            <v:path/>
            <v:fill on="f" alignshape="1" focussize="0,0"/>
            <v:stroke on="f"/>
            <v:imagedata r:id="rId12" o:title=""/>
            <o:lock v:ext="edit" aspectratio="t"/>
            <w10:wrap type="none"/>
            <w10:anchorlock/>
          </v:shape>
          <o:OLEObject Type="Embed" ProgID="Equation.3" ShapeID="_x0000_i1026" DrawAspect="Content" ObjectID="_1468075726" r:id="rId11">
            <o:LockedField>false</o:LockedField>
          </o:OLEObject>
        </w:object>
      </w:r>
      <w:r>
        <w:rPr>
          <w:rFonts w:hint="eastAsia"/>
          <w:sz w:val="24"/>
        </w:rPr>
        <w:t>中</w:t>
      </w:r>
      <w:r>
        <w:rPr>
          <w:sz w:val="24"/>
        </w:rPr>
        <w:drawing>
          <wp:inline distT="0" distB="0" distL="114300" distR="114300">
            <wp:extent cx="177165" cy="228600"/>
            <wp:effectExtent l="0" t="0" r="13335" b="0"/>
            <wp:docPr id="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7"/>
                    <pic:cNvPicPr>
                      <a:picLocks noChangeAspect="1"/>
                    </pic:cNvPicPr>
                  </pic:nvPicPr>
                  <pic:blipFill>
                    <a:blip r:embed="rId13"/>
                    <a:stretch>
                      <a:fillRect/>
                    </a:stretch>
                  </pic:blipFill>
                  <pic:spPr>
                    <a:xfrm>
                      <a:off x="0" y="0"/>
                      <a:ext cx="177165" cy="228600"/>
                    </a:xfrm>
                    <a:prstGeom prst="rect">
                      <a:avLst/>
                    </a:prstGeom>
                    <a:noFill/>
                    <a:ln>
                      <a:noFill/>
                    </a:ln>
                  </pic:spPr>
                </pic:pic>
              </a:graphicData>
            </a:graphic>
          </wp:inline>
        </w:drawing>
      </w:r>
      <w:r>
        <w:rPr>
          <w:rFonts w:hint="eastAsia"/>
          <w:sz w:val="24"/>
          <w:u w:val="single"/>
        </w:rPr>
        <w:t xml:space="preserve">  </w:t>
      </w:r>
      <w:r>
        <w:rPr>
          <w:rFonts w:hint="eastAsia"/>
          <w:sz w:val="24"/>
          <w:u w:val="single"/>
          <w:lang w:val="en-US" w:eastAsia="zh-CN"/>
        </w:rPr>
        <w:t xml:space="preserve"> </w:t>
      </w:r>
      <w:r>
        <w:rPr>
          <w:rFonts w:hint="eastAsia"/>
          <w:sz w:val="24"/>
          <w:u w:val="single"/>
        </w:rPr>
        <w:t xml:space="preserve">    </w:t>
      </w:r>
      <w:r>
        <w:rPr>
          <w:rFonts w:hint="eastAsia"/>
          <w:sz w:val="24"/>
        </w:rPr>
        <w:t>。</w:t>
      </w:r>
    </w:p>
    <w:p>
      <w:pPr>
        <w:bidi w:val="0"/>
        <w:ind w:firstLine="360" w:firstLineChars="150"/>
        <w:rPr>
          <w:rFonts w:hint="eastAsia"/>
          <w:sz w:val="24"/>
        </w:rPr>
      </w:pPr>
      <w:r>
        <w:rPr>
          <w:rFonts w:hint="eastAsia"/>
          <w:sz w:val="24"/>
        </w:rPr>
        <w:t xml:space="preserve">(A)与材料强度有关   </w:t>
      </w:r>
      <w:r>
        <w:rPr>
          <w:rFonts w:hint="eastAsia"/>
          <w:sz w:val="24"/>
          <w:lang w:val="en-US" w:eastAsia="zh-CN"/>
        </w:rPr>
        <w:t xml:space="preserve">      </w:t>
      </w:r>
      <w:r>
        <w:rPr>
          <w:rFonts w:hint="eastAsia"/>
          <w:sz w:val="24"/>
        </w:rPr>
        <w:t xml:space="preserve"> (B) 是极限弯矩与边缘屈服弯矩之比</w:t>
      </w:r>
    </w:p>
    <w:p>
      <w:pPr>
        <w:bidi w:val="0"/>
        <w:ind w:firstLine="360" w:firstLineChars="150"/>
        <w:rPr>
          <w:rFonts w:hint="eastAsia"/>
          <w:sz w:val="24"/>
        </w:rPr>
      </w:pPr>
      <w:r>
        <w:rPr>
          <w:rFonts w:hint="eastAsia"/>
          <w:sz w:val="24"/>
        </w:rPr>
        <w:t>(C)表示截面部分进入塑性    (D)与梁所受荷载有关</w:t>
      </w:r>
    </w:p>
    <w:p>
      <w:pPr>
        <w:bidi w:val="0"/>
        <w:ind w:firstLine="960" w:firstLineChars="400"/>
        <w:rPr>
          <w:rFonts w:hint="eastAsia"/>
          <w:sz w:val="24"/>
        </w:rPr>
      </w:pPr>
    </w:p>
    <w:p>
      <w:pPr>
        <w:bidi w:val="0"/>
        <w:ind w:firstLine="960" w:firstLineChars="400"/>
        <w:rPr>
          <w:rFonts w:hint="eastAsia"/>
          <w:color w:val="000000"/>
          <w:sz w:val="24"/>
        </w:rPr>
      </w:pPr>
    </w:p>
    <w:p>
      <w:pPr>
        <w:bidi w:val="0"/>
        <w:spacing w:line="360" w:lineRule="auto"/>
        <w:rPr>
          <w:rFonts w:hint="eastAsia"/>
          <w:b/>
          <w:color w:val="000000"/>
          <w:sz w:val="24"/>
        </w:rPr>
      </w:pPr>
      <w:r>
        <w:rPr>
          <w:rFonts w:hint="eastAsia"/>
          <w:b/>
          <w:color w:val="000000"/>
          <w:sz w:val="24"/>
        </w:rPr>
        <w:t>三、简答题</w:t>
      </w:r>
    </w:p>
    <w:p>
      <w:pPr>
        <w:bidi w:val="0"/>
        <w:spacing w:line="288" w:lineRule="auto"/>
        <w:ind w:firstLine="240" w:firstLineChars="100"/>
        <w:rPr>
          <w:rFonts w:hint="eastAsia"/>
          <w:color w:val="000000"/>
          <w:sz w:val="24"/>
          <w:szCs w:val="28"/>
        </w:rPr>
      </w:pPr>
      <w:r>
        <w:rPr>
          <w:rFonts w:hint="eastAsia"/>
          <w:color w:val="000000"/>
          <w:sz w:val="24"/>
          <w:szCs w:val="28"/>
        </w:rPr>
        <w:t>1．屋盖的支撑有哪些？ 如何设置？（</w:t>
      </w:r>
      <w:r>
        <w:rPr>
          <w:rFonts w:hint="eastAsia"/>
          <w:color w:val="000000"/>
          <w:sz w:val="24"/>
          <w:szCs w:val="28"/>
          <w:lang w:val="en-US" w:eastAsia="zh-CN"/>
        </w:rPr>
        <w:t>10</w:t>
      </w:r>
      <w:r>
        <w:rPr>
          <w:rFonts w:hint="eastAsia"/>
          <w:color w:val="000000"/>
          <w:sz w:val="24"/>
          <w:szCs w:val="28"/>
        </w:rPr>
        <w:t>分）</w:t>
      </w:r>
    </w:p>
    <w:p>
      <w:pPr>
        <w:bidi w:val="0"/>
        <w:spacing w:line="288" w:lineRule="auto"/>
        <w:ind w:firstLine="240" w:firstLineChars="100"/>
        <w:rPr>
          <w:rFonts w:hint="eastAsia"/>
          <w:color w:val="000000"/>
          <w:sz w:val="24"/>
          <w:szCs w:val="28"/>
        </w:rPr>
      </w:pPr>
    </w:p>
    <w:p>
      <w:pPr>
        <w:bidi w:val="0"/>
        <w:spacing w:line="288" w:lineRule="auto"/>
        <w:ind w:firstLine="240" w:firstLineChars="100"/>
        <w:rPr>
          <w:rFonts w:hint="eastAsia"/>
          <w:color w:val="000000"/>
          <w:sz w:val="24"/>
          <w:szCs w:val="28"/>
        </w:rPr>
      </w:pPr>
    </w:p>
    <w:p>
      <w:pPr>
        <w:numPr>
          <w:ilvl w:val="0"/>
          <w:numId w:val="1"/>
        </w:numPr>
        <w:bidi w:val="0"/>
        <w:ind w:firstLine="240" w:firstLineChars="100"/>
        <w:rPr>
          <w:rFonts w:hint="eastAsia"/>
          <w:color w:val="000000"/>
          <w:sz w:val="24"/>
          <w:szCs w:val="28"/>
        </w:rPr>
      </w:pPr>
      <w:r>
        <w:rPr>
          <w:rFonts w:hint="eastAsia"/>
          <w:color w:val="000000"/>
          <w:sz w:val="24"/>
          <w:szCs w:val="28"/>
        </w:rPr>
        <w:t>受剪螺栓和受拉螺栓的工作性能有何区别？（</w:t>
      </w:r>
      <w:r>
        <w:rPr>
          <w:rFonts w:hint="eastAsia"/>
          <w:color w:val="000000"/>
          <w:sz w:val="24"/>
          <w:szCs w:val="28"/>
          <w:lang w:val="en-US" w:eastAsia="zh-CN"/>
        </w:rPr>
        <w:t>10</w:t>
      </w:r>
      <w:r>
        <w:rPr>
          <w:rFonts w:hint="eastAsia"/>
          <w:color w:val="000000"/>
          <w:sz w:val="24"/>
          <w:szCs w:val="28"/>
        </w:rPr>
        <w:t>分）</w:t>
      </w:r>
    </w:p>
    <w:p>
      <w:pPr>
        <w:widowControl w:val="0"/>
        <w:numPr>
          <w:ilvl w:val="0"/>
          <w:numId w:val="0"/>
        </w:numPr>
        <w:bidi w:val="0"/>
        <w:jc w:val="both"/>
        <w:rPr>
          <w:rFonts w:hint="eastAsia"/>
          <w:color w:val="000000"/>
          <w:sz w:val="24"/>
          <w:szCs w:val="28"/>
        </w:rPr>
      </w:pPr>
    </w:p>
    <w:p>
      <w:pPr>
        <w:widowControl w:val="0"/>
        <w:numPr>
          <w:ilvl w:val="0"/>
          <w:numId w:val="0"/>
        </w:numPr>
        <w:bidi w:val="0"/>
        <w:jc w:val="both"/>
        <w:rPr>
          <w:rFonts w:hint="eastAsia"/>
          <w:color w:val="000000"/>
          <w:sz w:val="24"/>
          <w:szCs w:val="28"/>
        </w:rPr>
      </w:pPr>
    </w:p>
    <w:p>
      <w:pPr>
        <w:ind w:firstLine="240" w:firstLineChars="100"/>
        <w:rPr>
          <w:rFonts w:hint="default"/>
          <w:lang w:val="en-US" w:eastAsia="zh-CN"/>
        </w:rPr>
      </w:pPr>
      <w:r>
        <w:rPr>
          <w:rFonts w:hint="eastAsia"/>
          <w:color w:val="000000"/>
          <w:sz w:val="24"/>
        </w:rPr>
        <w:t>3．</w:t>
      </w:r>
      <w:r>
        <w:rPr>
          <w:rFonts w:hint="eastAsia"/>
          <w:color w:val="000000"/>
          <w:sz w:val="24"/>
          <w:szCs w:val="28"/>
        </w:rPr>
        <w:t>螺栓性能等级为8.8表示什么？（</w:t>
      </w:r>
      <w:r>
        <w:rPr>
          <w:rFonts w:hint="eastAsia"/>
          <w:color w:val="000000"/>
          <w:sz w:val="24"/>
          <w:szCs w:val="28"/>
          <w:lang w:val="en-US" w:eastAsia="zh-CN"/>
        </w:rPr>
        <w:t>10</w:t>
      </w:r>
      <w:r>
        <w:rPr>
          <w:rFonts w:hint="eastAsia"/>
          <w:color w:val="000000"/>
          <w:sz w:val="24"/>
          <w:szCs w:val="28"/>
        </w:rPr>
        <w:t>分）</w:t>
      </w:r>
    </w:p>
    <w:p>
      <w:pPr>
        <w:rPr>
          <w:rFonts w:hint="default"/>
          <w:lang w:val="en-US" w:eastAsia="zh-CN"/>
        </w:rPr>
      </w:pPr>
    </w:p>
    <w:p>
      <w:pPr>
        <w:bidi w:val="0"/>
        <w:rPr>
          <w:rFonts w:hint="default"/>
          <w:b/>
          <w:bCs/>
          <w:color w:val="000000"/>
          <w:sz w:val="28"/>
          <w:lang w:val="en-US"/>
        </w:rPr>
      </w:pPr>
      <w:r>
        <w:rPr>
          <w:rFonts w:hint="eastAsia"/>
          <w:b/>
          <w:bCs/>
          <w:color w:val="000000"/>
          <w:sz w:val="28"/>
        </w:rPr>
        <w:t>四、计算题</w:t>
      </w:r>
    </w:p>
    <w:p>
      <w:pPr>
        <w:rPr>
          <w:rFonts w:hint="default"/>
          <w:lang w:val="en-US" w:eastAsia="zh-CN"/>
        </w:rPr>
      </w:pPr>
      <w:r>
        <w:rPr>
          <w:rFonts w:hint="eastAsia" w:ascii="宋体" w:hAnsi="宋体"/>
          <w:sz w:val="24"/>
        </w:rPr>
        <w:t xml:space="preserve">1．一焊接工字形截面简支梁，跨度为10m，梁的截面尺寸如图所示。在梁的上翼缘作用着一集中荷载，永久荷载标准值PD= 100 </w:t>
      </w:r>
      <w:r>
        <w:rPr>
          <w:rFonts w:ascii="宋体" w:hAnsi="宋体"/>
          <w:sz w:val="24"/>
        </w:rPr>
        <w:t>KN</w:t>
      </w:r>
      <w:r>
        <w:rPr>
          <w:rFonts w:hint="eastAsia" w:ascii="宋体" w:hAnsi="宋体"/>
          <w:sz w:val="24"/>
        </w:rPr>
        <w:t xml:space="preserve">（包括梁的自重），可变荷载标准值为 PL= 200 </w:t>
      </w:r>
      <w:r>
        <w:rPr>
          <w:rFonts w:ascii="宋体" w:hAnsi="宋体"/>
          <w:sz w:val="24"/>
        </w:rPr>
        <w:t>KN ,</w:t>
      </w:r>
      <w:r>
        <w:rPr>
          <w:rFonts w:hint="eastAsia" w:ascii="宋体" w:hAnsi="宋体"/>
          <w:sz w:val="24"/>
        </w:rPr>
        <w:t xml:space="preserve"> 梁的侧向中点有一支撑， 钢材为Q235。试验算梁的整体稳定性是否满足要求？若不满足应采取什么措施使其满足？</w:t>
      </w:r>
    </w:p>
    <w:p>
      <w:pPr>
        <w:rPr>
          <w:rFonts w:hint="default"/>
          <w:lang w:val="en-US" w:eastAsia="zh-CN"/>
        </w:rPr>
      </w:pPr>
    </w:p>
    <w:p>
      <w:pPr>
        <w:numPr>
          <w:ilvl w:val="0"/>
          <w:numId w:val="2"/>
        </w:numPr>
        <w:rPr>
          <w:rFonts w:hint="eastAsia"/>
          <w:b/>
          <w:bCs/>
          <w:color w:val="000000"/>
          <w:sz w:val="24"/>
        </w:rPr>
      </w:pPr>
      <w:r>
        <w:rPr>
          <w:rFonts w:hint="eastAsia"/>
          <w:b/>
          <w:bCs/>
          <w:color w:val="000000"/>
          <w:sz w:val="24"/>
        </w:rPr>
        <w:t>是非题：</w:t>
      </w:r>
    </w:p>
    <w:p>
      <w:pPr>
        <w:widowControl w:val="0"/>
        <w:numPr>
          <w:ilvl w:val="0"/>
          <w:numId w:val="0"/>
        </w:numPr>
        <w:jc w:val="both"/>
        <w:rPr>
          <w:rFonts w:hint="eastAsia"/>
          <w:b/>
          <w:bCs/>
          <w:color w:val="000000"/>
          <w:sz w:val="24"/>
          <w:lang w:val="en-US" w:eastAsia="zh-CN"/>
        </w:rPr>
      </w:pPr>
      <w:r>
        <w:rPr>
          <w:rFonts w:hint="eastAsia"/>
          <w:b/>
          <w:bCs/>
          <w:color w:val="000000"/>
          <w:sz w:val="24"/>
          <w:lang w:val="en-US" w:eastAsia="zh-CN"/>
        </w:rPr>
        <w:t xml:space="preserve">× √ √ × × </w:t>
      </w:r>
    </w:p>
    <w:p>
      <w:pPr>
        <w:widowControl w:val="0"/>
        <w:numPr>
          <w:ilvl w:val="0"/>
          <w:numId w:val="0"/>
        </w:numPr>
        <w:jc w:val="both"/>
        <w:rPr>
          <w:rFonts w:hint="default"/>
          <w:b/>
          <w:bCs/>
          <w:color w:val="000000"/>
          <w:sz w:val="24"/>
          <w:lang w:val="en-US" w:eastAsia="zh-CN"/>
        </w:rPr>
      </w:pPr>
    </w:p>
    <w:p>
      <w:pPr>
        <w:numPr>
          <w:ilvl w:val="0"/>
          <w:numId w:val="2"/>
        </w:numPr>
        <w:ind w:left="0" w:leftChars="0" w:firstLine="0" w:firstLineChars="0"/>
        <w:rPr>
          <w:rFonts w:hint="eastAsia"/>
          <w:b/>
          <w:bCs/>
          <w:color w:val="000000"/>
          <w:sz w:val="24"/>
        </w:rPr>
      </w:pPr>
      <w:r>
        <w:rPr>
          <w:rFonts w:hint="eastAsia"/>
          <w:b/>
          <w:bCs/>
          <w:color w:val="000000"/>
          <w:sz w:val="24"/>
        </w:rPr>
        <w:t>选择题</w:t>
      </w:r>
      <w:r>
        <w:rPr>
          <w:rFonts w:hint="eastAsia"/>
          <w:b/>
          <w:bCs/>
          <w:color w:val="000000"/>
          <w:sz w:val="24"/>
          <w:lang w:eastAsia="zh-CN"/>
        </w:rPr>
        <w:t>：</w:t>
      </w:r>
    </w:p>
    <w:p>
      <w:pPr>
        <w:numPr>
          <w:ilvl w:val="0"/>
          <w:numId w:val="0"/>
        </w:numPr>
        <w:ind w:leftChars="0"/>
        <w:rPr>
          <w:rFonts w:hint="default"/>
          <w:b/>
          <w:bCs/>
          <w:color w:val="000000"/>
          <w:sz w:val="24"/>
          <w:lang w:val="en-US" w:eastAsia="zh-CN"/>
        </w:rPr>
      </w:pPr>
      <w:r>
        <w:rPr>
          <w:rFonts w:hint="eastAsia"/>
          <w:b/>
          <w:bCs/>
          <w:color w:val="000000"/>
          <w:sz w:val="24"/>
          <w:lang w:val="en-US" w:eastAsia="zh-CN"/>
        </w:rPr>
        <w:t>D D A A B</w:t>
      </w:r>
    </w:p>
    <w:p>
      <w:pPr>
        <w:numPr>
          <w:ilvl w:val="0"/>
          <w:numId w:val="0"/>
        </w:numPr>
        <w:rPr>
          <w:rFonts w:hint="default" w:ascii="宋体" w:hAnsi="宋体" w:cs="宋体"/>
          <w:b w:val="0"/>
          <w:bCs w:val="0"/>
          <w:szCs w:val="21"/>
          <w:lang w:val="en-US" w:eastAsia="zh-CN"/>
        </w:rPr>
      </w:pPr>
    </w:p>
    <w:p>
      <w:pPr>
        <w:rPr>
          <w:rFonts w:hint="default" w:ascii="宋体" w:hAnsi="宋体" w:cs="宋体"/>
          <w:b w:val="0"/>
          <w:bCs w:val="0"/>
          <w:szCs w:val="21"/>
          <w:lang w:val="en-US" w:eastAsia="zh-CN"/>
        </w:rPr>
      </w:pPr>
      <w:r>
        <w:rPr>
          <w:rFonts w:hint="eastAsia"/>
          <w:b/>
          <w:color w:val="000000"/>
          <w:sz w:val="24"/>
        </w:rPr>
        <w:t>三、简答题：</w:t>
      </w:r>
      <w:bookmarkStart w:id="0" w:name="_GoBack"/>
      <w:bookmarkEnd w:id="0"/>
    </w:p>
    <w:p>
      <w:pPr>
        <w:numPr>
          <w:ilvl w:val="0"/>
          <w:numId w:val="0"/>
        </w:numPr>
        <w:rPr>
          <w:rFonts w:hint="eastAsia" w:ascii="宋体" w:hAnsi="宋体" w:cs="宋体"/>
          <w:b w:val="0"/>
          <w:bCs w:val="0"/>
          <w:szCs w:val="21"/>
          <w:lang w:val="en-US" w:eastAsia="zh-CN"/>
        </w:rPr>
      </w:pPr>
      <w:r>
        <w:rPr>
          <w:rFonts w:hint="eastAsia" w:ascii="宋体" w:hAnsi="宋体" w:cs="宋体"/>
          <w:b w:val="0"/>
          <w:bCs w:val="0"/>
          <w:szCs w:val="21"/>
          <w:lang w:val="en-US" w:eastAsia="zh-CN"/>
        </w:rPr>
        <w:t>1.(1)上弦横向水平支撑(2)下弦横向水平支撑(3)下弦纵向水平支撑(4)竖向支撑（5）系杆</w:t>
      </w:r>
    </w:p>
    <w:p>
      <w:pPr>
        <w:rPr>
          <w:rFonts w:hint="eastAsia" w:asciiTheme="minorEastAsia" w:hAnsiTheme="minorEastAsia" w:cstheme="minorEastAsia"/>
          <w:i w:val="0"/>
          <w:iCs w:val="0"/>
          <w:caps w:val="0"/>
          <w:color w:val="333333"/>
          <w:spacing w:val="0"/>
          <w:sz w:val="24"/>
          <w:szCs w:val="24"/>
          <w:shd w:val="clear" w:fill="FFFFFF"/>
          <w:lang w:eastAsia="zh-CN"/>
        </w:rPr>
      </w:pPr>
      <w:r>
        <w:rPr>
          <w:rFonts w:hint="eastAsia" w:asciiTheme="minorEastAsia" w:hAnsiTheme="minorEastAsia" w:eastAsiaTheme="minorEastAsia" w:cstheme="minorEastAsia"/>
          <w:i w:val="0"/>
          <w:iCs w:val="0"/>
          <w:caps w:val="0"/>
          <w:color w:val="333333"/>
          <w:spacing w:val="0"/>
          <w:sz w:val="24"/>
          <w:szCs w:val="24"/>
          <w:shd w:val="clear" w:fill="FFFFFF"/>
        </w:rPr>
        <w:t>为保证屋盖承重结构在安装和使用中的整体稳定性、提高结构的空间工作，并减小杆件在屋架平面外的长细比，应根据各类钢结构形式、跨度大小、厂房高度、吊车吨位、和建筑物所在地区的抗震设防等要求设置支撑体系</w:t>
      </w:r>
      <w:r>
        <w:rPr>
          <w:rFonts w:hint="eastAsia" w:asciiTheme="minorEastAsia" w:hAnsiTheme="minorEastAsia" w:cstheme="minorEastAsia"/>
          <w:i w:val="0"/>
          <w:iCs w:val="0"/>
          <w:caps w:val="0"/>
          <w:color w:val="333333"/>
          <w:spacing w:val="0"/>
          <w:sz w:val="24"/>
          <w:szCs w:val="24"/>
          <w:shd w:val="clear" w:fill="FFFFFF"/>
          <w:lang w:eastAsia="zh-CN"/>
        </w:rPr>
        <w:t>。</w:t>
      </w:r>
    </w:p>
    <w:p>
      <w:pPr>
        <w:numPr>
          <w:ilvl w:val="0"/>
          <w:numId w:val="3"/>
        </w:numPr>
        <w:rPr>
          <w:rFonts w:ascii="微软雅黑" w:hAnsi="微软雅黑" w:eastAsia="微软雅黑" w:cs="微软雅黑"/>
          <w:i w:val="0"/>
          <w:iCs w:val="0"/>
          <w:caps w:val="0"/>
          <w:color w:val="121212"/>
          <w:spacing w:val="0"/>
          <w:sz w:val="22"/>
          <w:szCs w:val="22"/>
          <w:shd w:val="clear" w:fill="FFFFFF"/>
        </w:rPr>
      </w:pPr>
      <w:r>
        <w:rPr>
          <w:rFonts w:ascii="微软雅黑" w:hAnsi="微软雅黑" w:eastAsia="微软雅黑" w:cs="微软雅黑"/>
          <w:i w:val="0"/>
          <w:iCs w:val="0"/>
          <w:caps w:val="0"/>
          <w:color w:val="121212"/>
          <w:spacing w:val="0"/>
          <w:sz w:val="22"/>
          <w:szCs w:val="22"/>
          <w:shd w:val="clear" w:fill="FFFFFF"/>
        </w:rPr>
        <w:t>就是受力方向的区别，受到螺栓径向力，就承载剪切应力，轴向力就承载拉应力</w:t>
      </w:r>
    </w:p>
    <w:p>
      <w:pPr>
        <w:numPr>
          <w:ilvl w:val="0"/>
          <w:numId w:val="3"/>
        </w:numPr>
        <w:rPr>
          <w:rFonts w:hint="default" w:ascii="微软雅黑" w:hAnsi="微软雅黑" w:eastAsia="微软雅黑" w:cs="微软雅黑"/>
          <w:i w:val="0"/>
          <w:iCs w:val="0"/>
          <w:caps w:val="0"/>
          <w:color w:val="121212"/>
          <w:spacing w:val="0"/>
          <w:sz w:val="22"/>
          <w:szCs w:val="22"/>
          <w:shd w:val="clear" w:fill="FFFFFF"/>
          <w:lang w:val="en-US" w:eastAsia="zh-CN"/>
        </w:rPr>
      </w:pPr>
      <w:r>
        <w:rPr>
          <w:rFonts w:ascii="微软雅黑" w:hAnsi="微软雅黑" w:eastAsia="微软雅黑" w:cs="微软雅黑"/>
          <w:i w:val="0"/>
          <w:iCs w:val="0"/>
          <w:caps w:val="0"/>
          <w:color w:val="333333"/>
          <w:spacing w:val="0"/>
          <w:sz w:val="24"/>
          <w:szCs w:val="24"/>
          <w:shd w:val="clear" w:fill="FFFFFF"/>
        </w:rPr>
        <w:t>性能为</w:t>
      </w:r>
      <w:r>
        <w:rPr>
          <w:rFonts w:hint="eastAsia" w:ascii="微软雅黑" w:hAnsi="微软雅黑" w:eastAsia="微软雅黑" w:cs="微软雅黑"/>
          <w:i w:val="0"/>
          <w:iCs w:val="0"/>
          <w:caps w:val="0"/>
          <w:color w:val="333333"/>
          <w:spacing w:val="0"/>
          <w:sz w:val="24"/>
          <w:szCs w:val="24"/>
          <w:shd w:val="clear" w:fill="FFFFFF"/>
        </w:rPr>
        <w:t>螺栓的抗拉强度=800MPa 屈服强度=800*0.8=640MPa 8.8级的螺栓是发蓝处理(又叫氧化处理)的,表面是黑色</w:t>
      </w:r>
    </w:p>
    <w:p>
      <w:pPr>
        <w:widowControl w:val="0"/>
        <w:numPr>
          <w:ilvl w:val="0"/>
          <w:numId w:val="0"/>
        </w:numPr>
        <w:jc w:val="both"/>
        <w:rPr>
          <w:rFonts w:hint="eastAsia" w:ascii="微软雅黑" w:hAnsi="微软雅黑" w:eastAsia="微软雅黑" w:cs="微软雅黑"/>
          <w:i w:val="0"/>
          <w:iCs w:val="0"/>
          <w:caps w:val="0"/>
          <w:color w:val="333333"/>
          <w:spacing w:val="0"/>
          <w:sz w:val="24"/>
          <w:szCs w:val="24"/>
          <w:shd w:val="clear" w:fill="FFFFFF"/>
        </w:rPr>
      </w:pPr>
    </w:p>
    <w:p>
      <w:pPr>
        <w:widowControl w:val="0"/>
        <w:numPr>
          <w:ilvl w:val="0"/>
          <w:numId w:val="0"/>
        </w:numPr>
        <w:jc w:val="both"/>
        <w:rPr>
          <w:rFonts w:hint="eastAsia" w:ascii="微软雅黑" w:hAnsi="微软雅黑" w:cs="微软雅黑" w:eastAsiaTheme="minorEastAsia"/>
          <w:i w:val="0"/>
          <w:iCs w:val="0"/>
          <w:caps w:val="0"/>
          <w:color w:val="333333"/>
          <w:spacing w:val="0"/>
          <w:sz w:val="24"/>
          <w:szCs w:val="24"/>
          <w:shd w:val="clear" w:fill="FFFFFF"/>
          <w:lang w:val="en-US" w:eastAsia="zh-CN"/>
        </w:rPr>
      </w:pPr>
      <w:r>
        <w:rPr>
          <w:rFonts w:hint="eastAsia"/>
          <w:b/>
          <w:bCs/>
          <w:color w:val="000000"/>
          <w:sz w:val="28"/>
        </w:rPr>
        <w:t>四、计算题</w:t>
      </w:r>
      <w:r>
        <w:rPr>
          <w:rFonts w:hint="eastAsia"/>
          <w:b/>
          <w:bCs/>
          <w:color w:val="000000"/>
          <w:sz w:val="28"/>
          <w:lang w:eastAsia="zh-CN"/>
        </w:rPr>
        <w:t>：</w:t>
      </w:r>
    </w:p>
    <w:p>
      <w:pPr>
        <w:numPr>
          <w:ilvl w:val="0"/>
          <w:numId w:val="0"/>
        </w:numPr>
        <w:rPr>
          <w:rFonts w:hint="default" w:ascii="微软雅黑" w:hAnsi="微软雅黑" w:eastAsia="微软雅黑" w:cs="微软雅黑"/>
          <w:i w:val="0"/>
          <w:iCs w:val="0"/>
          <w:caps w:val="0"/>
          <w:color w:val="121212"/>
          <w:spacing w:val="0"/>
          <w:sz w:val="22"/>
          <w:szCs w:val="22"/>
          <w:shd w:val="clear" w:fill="FFFFFF"/>
          <w:lang w:val="en-US" w:eastAsia="zh-CN"/>
        </w:rPr>
      </w:pPr>
      <w:r>
        <w:object>
          <v:shape id="_x0000_i1027" o:spt="75" type="#_x0000_t75" style="height:124.55pt;width:330.3pt;" o:ole="t" filled="f" o:preferrelative="t" stroked="f" coordsize="21600,21600">
            <v:path/>
            <v:fill on="f" focussize="0,0"/>
            <v:stroke on="f"/>
            <v:imagedata r:id="rId15" cropleft="15643f" croptop="21832f" cropright="12918f" cropbottom="19884f" o:title=""/>
            <o:lock v:ext="edit" aspectratio="t"/>
            <w10:wrap type="none"/>
            <w10:anchorlock/>
          </v:shape>
          <o:OLEObject Type="Embed" ProgID="AutoCAD.Drawing.15" ShapeID="_x0000_i1027" DrawAspect="Content" ObjectID="_1468075727" r:id="rId14">
            <o:LockedField>false</o:LockedField>
          </o:OLEObject>
        </w:objec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PanRoman">
    <w:altName w:val="Segoe Print"/>
    <w:panose1 w:val="00000400000000000000"/>
    <w:charset w:val="02"/>
    <w:family w:val="auto"/>
    <w:pitch w:val="default"/>
    <w:sig w:usb0="00000000" w:usb1="00000000" w:usb2="00000000" w:usb3="00000000" w:csb0="8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80F3C52" w:usb2="00000016" w:usb3="00000000" w:csb0="0004001F" w:csb1="00000000"/>
  </w:font>
  <w:font w:name="PMingLiU">
    <w:panose1 w:val="02020500000000000000"/>
    <w:charset w:val="88"/>
    <w:family w:val="auto"/>
    <w:pitch w:val="default"/>
    <w:sig w:usb0="A00002FF" w:usb1="28CFFCFA" w:usb2="00000016" w:usb3="00000000" w:csb0="001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9C75554"/>
    <w:multiLevelType w:val="singleLevel"/>
    <w:tmpl w:val="C9C75554"/>
    <w:lvl w:ilvl="0" w:tentative="0">
      <w:start w:val="1"/>
      <w:numFmt w:val="chineseCounting"/>
      <w:suff w:val="nothing"/>
      <w:lvlText w:val="%1、"/>
      <w:lvlJc w:val="left"/>
      <w:rPr>
        <w:rFonts w:hint="eastAsia"/>
      </w:rPr>
    </w:lvl>
  </w:abstractNum>
  <w:abstractNum w:abstractNumId="1">
    <w:nsid w:val="EBAE85EF"/>
    <w:multiLevelType w:val="singleLevel"/>
    <w:tmpl w:val="EBAE85EF"/>
    <w:lvl w:ilvl="0" w:tentative="0">
      <w:start w:val="2"/>
      <w:numFmt w:val="decimal"/>
      <w:suff w:val="nothing"/>
      <w:lvlText w:val="%1．"/>
      <w:lvlJc w:val="left"/>
    </w:lvl>
  </w:abstractNum>
  <w:abstractNum w:abstractNumId="2">
    <w:nsid w:val="2556E1B3"/>
    <w:multiLevelType w:val="singleLevel"/>
    <w:tmpl w:val="2556E1B3"/>
    <w:lvl w:ilvl="0" w:tentative="0">
      <w:start w:val="2"/>
      <w:numFmt w:val="decimal"/>
      <w:lvlText w:val="%1."/>
      <w:lvlJc w:val="left"/>
      <w:pPr>
        <w:tabs>
          <w:tab w:val="left" w:pos="312"/>
        </w:tabs>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cwNTI0NzUwYzUzNzhiMjFlM2MwNDQ0MzhlZjViNDAifQ=="/>
  </w:docVars>
  <w:rsids>
    <w:rsidRoot w:val="67AC5FB7"/>
    <w:rsid w:val="01F7363E"/>
    <w:rsid w:val="18432B19"/>
    <w:rsid w:val="1D6C0412"/>
    <w:rsid w:val="1EB65108"/>
    <w:rsid w:val="1EC80189"/>
    <w:rsid w:val="294651D7"/>
    <w:rsid w:val="2F572D0F"/>
    <w:rsid w:val="42FD540A"/>
    <w:rsid w:val="4BF51480"/>
    <w:rsid w:val="50A5341B"/>
    <w:rsid w:val="50D258D8"/>
    <w:rsid w:val="58D42AEF"/>
    <w:rsid w:val="5A755C1E"/>
    <w:rsid w:val="5ED24CFA"/>
    <w:rsid w:val="60B21968"/>
    <w:rsid w:val="65745270"/>
    <w:rsid w:val="67214B6A"/>
    <w:rsid w:val="67AC5FB7"/>
    <w:rsid w:val="6AE65E18"/>
    <w:rsid w:val="7DC144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5.wmf"/><Relationship Id="rId8" Type="http://schemas.openxmlformats.org/officeDocument/2006/relationships/image" Target="media/image4.wmf"/><Relationship Id="rId7" Type="http://schemas.openxmlformats.org/officeDocument/2006/relationships/image" Target="media/image3.wmf"/><Relationship Id="rId6" Type="http://schemas.openxmlformats.org/officeDocument/2006/relationships/image" Target="media/image2.wmf"/><Relationship Id="rId5" Type="http://schemas.openxmlformats.org/officeDocument/2006/relationships/image" Target="media/image1.wmf"/><Relationship Id="rId4" Type="http://schemas.openxmlformats.org/officeDocument/2006/relationships/oleObject" Target="embeddings/oleObject1.bin"/><Relationship Id="rId3" Type="http://schemas.openxmlformats.org/officeDocument/2006/relationships/theme" Target="theme/theme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image" Target="media/image9.wmf"/><Relationship Id="rId14" Type="http://schemas.openxmlformats.org/officeDocument/2006/relationships/oleObject" Target="embeddings/oleObject3.bin"/><Relationship Id="rId13" Type="http://schemas.openxmlformats.org/officeDocument/2006/relationships/image" Target="media/image8.wmf"/><Relationship Id="rId12" Type="http://schemas.openxmlformats.org/officeDocument/2006/relationships/image" Target="media/image7.wmf"/><Relationship Id="rId11" Type="http://schemas.openxmlformats.org/officeDocument/2006/relationships/oleObject" Target="embeddings/oleObject2.bin"/><Relationship Id="rId10" Type="http://schemas.openxmlformats.org/officeDocument/2006/relationships/image" Target="media/image6.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1513</Words>
  <Characters>1657</Characters>
  <Lines>0</Lines>
  <Paragraphs>0</Paragraphs>
  <TotalTime>1</TotalTime>
  <ScaleCrop>false</ScaleCrop>
  <LinksUpToDate>false</LinksUpToDate>
  <CharactersWithSpaces>2000</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2022-11-29T15:57:00Z</dcterms:created>
  <dc:creator>不甜</dc:creator>
  <cp:lastModifiedBy>Administrator</cp:lastModifiedBy>
  <dcterms:modified xsi:type="dcterms:W3CDTF">2022-12-06T02:38:54Z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176A656FA1F94A748A420F42A2A50F26</vt:lpwstr>
  </property>
</Properties>
</file>