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钢结构复习资料</w:t>
      </w:r>
    </w:p>
    <w:p>
      <w:pPr>
        <w:pStyle w:val="5"/>
        <w:spacing w:line="300" w:lineRule="auto"/>
        <w:rPr>
          <w:rFonts w:hint="eastAsia"/>
          <w:b/>
          <w:sz w:val="24"/>
          <w:szCs w:val="24"/>
        </w:rPr>
      </w:pPr>
      <w:r>
        <w:rPr>
          <w:rFonts w:hint="eastAsia" w:cs="Times New Roman"/>
          <w:kern w:val="2"/>
          <w:sz w:val="24"/>
          <w:szCs w:val="24"/>
          <w:lang w:val="en-US" w:eastAsia="zh-CN"/>
        </w:rPr>
        <w:t>一</w:t>
      </w:r>
      <w:r>
        <w:rPr>
          <w:rFonts w:hint="eastAsia" w:cs="Times New Roman"/>
          <w:kern w:val="2"/>
          <w:sz w:val="24"/>
          <w:szCs w:val="24"/>
          <w:lang w:eastAsia="zh-CN"/>
        </w:rPr>
        <w:t>、</w:t>
      </w:r>
      <w:r>
        <w:rPr>
          <w:rFonts w:hint="eastAsia"/>
          <w:b/>
          <w:sz w:val="24"/>
          <w:szCs w:val="24"/>
        </w:rPr>
        <w:t>选择题：</w:t>
      </w:r>
    </w:p>
    <w:p>
      <w:pPr>
        <w:spacing w:line="300" w:lineRule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1. 钢结构用钢的含碳量一般不大于（   ）。</w:t>
      </w:r>
    </w:p>
    <w:p>
      <w:pPr>
        <w:spacing w:line="300" w:lineRule="auto"/>
        <w:ind w:firstLine="120" w:firstLineChars="5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 xml:space="preserve">A. </w:t>
      </w:r>
      <w:r>
        <w:rPr>
          <w:rFonts w:hint="eastAsia" w:ascii="宋体" w:hAnsi="宋体"/>
          <w:sz w:val="24"/>
          <w:szCs w:val="24"/>
        </w:rPr>
        <w:t xml:space="preserve">0.6%        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B. </w:t>
      </w:r>
      <w:r>
        <w:rPr>
          <w:rFonts w:hint="eastAsia" w:ascii="宋体" w:hAnsi="宋体"/>
          <w:sz w:val="24"/>
          <w:szCs w:val="24"/>
        </w:rPr>
        <w:t xml:space="preserve">0.25%        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C. </w:t>
      </w:r>
      <w:r>
        <w:rPr>
          <w:rFonts w:hint="eastAsia" w:ascii="宋体" w:hAnsi="宋体"/>
          <w:sz w:val="24"/>
          <w:szCs w:val="24"/>
        </w:rPr>
        <w:t xml:space="preserve">0.22%       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D. </w:t>
      </w:r>
      <w:r>
        <w:rPr>
          <w:rFonts w:hint="eastAsia" w:ascii="宋体" w:hAnsi="宋体"/>
          <w:sz w:val="24"/>
          <w:szCs w:val="24"/>
        </w:rPr>
        <w:t>0.2%</w:t>
      </w:r>
    </w:p>
    <w:p>
      <w:pPr>
        <w:spacing w:line="300" w:lineRule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2. 钢材的强度指标是（   ）。</w:t>
      </w:r>
    </w:p>
    <w:p>
      <w:pPr>
        <w:spacing w:line="300" w:lineRule="auto"/>
        <w:ind w:firstLine="120" w:firstLineChars="5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A.</w:t>
      </w:r>
      <w:r>
        <w:rPr>
          <w:rFonts w:hint="eastAsia" w:ascii="宋体" w:hAnsi="宋体"/>
          <w:sz w:val="24"/>
          <w:szCs w:val="24"/>
        </w:rPr>
        <w:t xml:space="preserve"> 延伸率      </w:t>
      </w:r>
      <w:r>
        <w:rPr>
          <w:rFonts w:hint="eastAsia" w:ascii="宋体" w:hAnsi="宋体"/>
          <w:sz w:val="24"/>
          <w:szCs w:val="24"/>
          <w:lang w:val="en-US" w:eastAsia="zh-CN"/>
        </w:rPr>
        <w:t>B.</w:t>
      </w:r>
      <w:r>
        <w:rPr>
          <w:rFonts w:hint="eastAsia" w:ascii="宋体" w:hAnsi="宋体"/>
          <w:sz w:val="24"/>
          <w:szCs w:val="24"/>
        </w:rPr>
        <w:t xml:space="preserve"> 韧性指标      </w:t>
      </w:r>
      <w:r>
        <w:rPr>
          <w:rFonts w:hint="eastAsia" w:ascii="宋体" w:hAnsi="宋体"/>
          <w:sz w:val="24"/>
          <w:szCs w:val="24"/>
          <w:lang w:val="en-US" w:eastAsia="zh-CN"/>
        </w:rPr>
        <w:t>C.</w:t>
      </w:r>
      <w:r>
        <w:rPr>
          <w:rFonts w:hint="eastAsia" w:ascii="宋体" w:hAnsi="宋体"/>
          <w:sz w:val="24"/>
          <w:szCs w:val="24"/>
        </w:rPr>
        <w:t xml:space="preserve"> 屈服点      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D. </w:t>
      </w:r>
      <w:r>
        <w:rPr>
          <w:rFonts w:hint="eastAsia" w:ascii="宋体" w:hAnsi="宋体"/>
          <w:sz w:val="24"/>
          <w:szCs w:val="24"/>
        </w:rPr>
        <w:t>冷弯性能</w:t>
      </w:r>
    </w:p>
    <w:p>
      <w:pPr>
        <w:numPr>
          <w:ilvl w:val="0"/>
          <w:numId w:val="1"/>
        </w:numPr>
        <w:spacing w:line="300" w:lineRule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在构件发生断裂破坏前，无明显先兆的情况是（   ）的典型特征。</w:t>
      </w:r>
    </w:p>
    <w:p>
      <w:pPr>
        <w:spacing w:line="300" w:lineRule="auto"/>
        <w:ind w:firstLine="120" w:firstLineChars="5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A.</w:t>
      </w:r>
      <w:r>
        <w:rPr>
          <w:rFonts w:hint="eastAsia" w:ascii="宋体" w:hAnsi="宋体"/>
          <w:sz w:val="24"/>
          <w:szCs w:val="24"/>
        </w:rPr>
        <w:t xml:space="preserve"> 脆性破坏    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B. </w:t>
      </w:r>
      <w:r>
        <w:rPr>
          <w:rFonts w:hint="eastAsia" w:ascii="宋体" w:hAnsi="宋体"/>
          <w:sz w:val="24"/>
          <w:szCs w:val="24"/>
        </w:rPr>
        <w:t xml:space="preserve">塑性破坏     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C.</w:t>
      </w:r>
      <w:r>
        <w:rPr>
          <w:rFonts w:hint="eastAsia" w:ascii="宋体" w:hAnsi="宋体"/>
          <w:sz w:val="24"/>
          <w:szCs w:val="24"/>
        </w:rPr>
        <w:t xml:space="preserve"> 强度破坏    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D. </w:t>
      </w:r>
      <w:r>
        <w:rPr>
          <w:rFonts w:hint="eastAsia" w:ascii="宋体" w:hAnsi="宋体"/>
          <w:sz w:val="24"/>
          <w:szCs w:val="24"/>
        </w:rPr>
        <w:t>失稳破坏</w:t>
      </w:r>
    </w:p>
    <w:p>
      <w:pPr>
        <w:spacing w:line="300" w:lineRule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4. 产生焊接残余应力的主要因素之一是（   ）。</w:t>
      </w:r>
    </w:p>
    <w:p>
      <w:pPr>
        <w:spacing w:line="300" w:lineRule="auto"/>
        <w:ind w:firstLine="120" w:firstLineChars="5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 xml:space="preserve">A. </w:t>
      </w:r>
      <w:r>
        <w:rPr>
          <w:rFonts w:hint="eastAsia" w:ascii="宋体" w:hAnsi="宋体"/>
          <w:sz w:val="24"/>
          <w:szCs w:val="24"/>
        </w:rPr>
        <w:t xml:space="preserve">钢材的塑性太低              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B. </w:t>
      </w:r>
      <w:r>
        <w:rPr>
          <w:rFonts w:hint="eastAsia" w:ascii="宋体" w:hAnsi="宋体"/>
          <w:sz w:val="24"/>
          <w:szCs w:val="24"/>
        </w:rPr>
        <w:t>钢材的弹性模量太高</w:t>
      </w:r>
    </w:p>
    <w:p>
      <w:pPr>
        <w:spacing w:line="300" w:lineRule="auto"/>
        <w:ind w:firstLine="120" w:firstLineChars="5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 xml:space="preserve">C. </w:t>
      </w:r>
      <w:r>
        <w:rPr>
          <w:rFonts w:hint="eastAsia" w:ascii="宋体" w:hAnsi="宋体"/>
          <w:sz w:val="24"/>
          <w:szCs w:val="24"/>
        </w:rPr>
        <w:t xml:space="preserve">焊接时热量分布不均          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D. </w:t>
      </w:r>
      <w:r>
        <w:rPr>
          <w:rFonts w:hint="eastAsia" w:ascii="宋体" w:hAnsi="宋体"/>
          <w:sz w:val="24"/>
          <w:szCs w:val="24"/>
        </w:rPr>
        <w:t>焊缝的厚度太小</w:t>
      </w:r>
    </w:p>
    <w:p>
      <w:pPr>
        <w:spacing w:line="300" w:lineRule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5. 验算组合梁刚度时，荷载通常取（    ）。</w:t>
      </w:r>
    </w:p>
    <w:p>
      <w:pPr>
        <w:spacing w:line="300" w:lineRule="auto"/>
        <w:ind w:firstLine="120" w:firstLineChars="5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 xml:space="preserve">A. </w:t>
      </w:r>
      <w:r>
        <w:rPr>
          <w:rFonts w:hint="eastAsia" w:ascii="宋体" w:hAnsi="宋体"/>
          <w:sz w:val="24"/>
          <w:szCs w:val="24"/>
        </w:rPr>
        <w:t xml:space="preserve">标准值      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B. </w:t>
      </w:r>
      <w:r>
        <w:rPr>
          <w:rFonts w:hint="eastAsia" w:ascii="宋体" w:hAnsi="宋体"/>
          <w:sz w:val="24"/>
          <w:szCs w:val="24"/>
        </w:rPr>
        <w:t xml:space="preserve">设计值      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C. </w:t>
      </w:r>
      <w:r>
        <w:rPr>
          <w:rFonts w:hint="eastAsia" w:ascii="宋体" w:hAnsi="宋体"/>
          <w:sz w:val="24"/>
          <w:szCs w:val="24"/>
        </w:rPr>
        <w:t xml:space="preserve">组合值       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D. </w:t>
      </w:r>
      <w:r>
        <w:rPr>
          <w:rFonts w:hint="eastAsia" w:ascii="宋体" w:hAnsi="宋体"/>
          <w:sz w:val="24"/>
          <w:szCs w:val="24"/>
        </w:rPr>
        <w:t>最大值</w:t>
      </w:r>
    </w:p>
    <w:p>
      <w:pPr>
        <w:pStyle w:val="5"/>
        <w:spacing w:line="300" w:lineRule="auto"/>
        <w:rPr>
          <w:rFonts w:hint="eastAsia"/>
          <w:b/>
          <w:sz w:val="21"/>
          <w:szCs w:val="21"/>
        </w:rPr>
      </w:pPr>
      <w:r>
        <w:rPr>
          <w:rFonts w:hint="eastAsia"/>
          <w:b/>
          <w:sz w:val="21"/>
          <w:szCs w:val="21"/>
        </w:rPr>
        <w:t>二、填空题：</w:t>
      </w:r>
    </w:p>
    <w:p>
      <w:pPr>
        <w:spacing w:line="30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1.  钢材中氧的含量过多，将使钢材出现</w:t>
      </w:r>
      <w:r>
        <w:rPr>
          <w:rFonts w:hint="eastAsia" w:ascii="宋体" w:hAnsi="宋体"/>
          <w:szCs w:val="21"/>
          <w:u w:val="single"/>
        </w:rPr>
        <w:t xml:space="preserve">                   </w:t>
      </w:r>
      <w:r>
        <w:rPr>
          <w:rFonts w:hint="eastAsia" w:ascii="宋体" w:hAnsi="宋体"/>
          <w:szCs w:val="21"/>
        </w:rPr>
        <w:t>现象。</w:t>
      </w:r>
    </w:p>
    <w:p>
      <w:pPr>
        <w:numPr>
          <w:ilvl w:val="0"/>
          <w:numId w:val="2"/>
        </w:numPr>
        <w:spacing w:line="30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  <w:shd w:val="solid" w:color="FFFFFF" w:fill="auto"/>
        </w:rPr>
        <w:t>普通螺栓是通过</w:t>
      </w:r>
      <w:r>
        <w:rPr>
          <w:rFonts w:hint="eastAsia" w:ascii="宋体" w:hAnsi="宋体"/>
          <w:szCs w:val="21"/>
          <w:u w:val="single"/>
        </w:rPr>
        <w:t xml:space="preserve">_             </w:t>
      </w:r>
      <w:r>
        <w:rPr>
          <w:rFonts w:hint="eastAsia" w:ascii="宋体" w:hAnsi="宋体"/>
          <w:szCs w:val="21"/>
        </w:rPr>
        <w:t>__</w:t>
      </w:r>
      <w:r>
        <w:rPr>
          <w:rFonts w:hint="eastAsia" w:ascii="宋体" w:hAnsi="宋体"/>
          <w:szCs w:val="21"/>
          <w:shd w:val="solid" w:color="FFFFFF" w:fill="auto"/>
        </w:rPr>
        <w:t xml:space="preserve">来传力的；摩擦型高强螺栓是通过 </w:t>
      </w:r>
      <w:r>
        <w:rPr>
          <w:rFonts w:hint="eastAsia" w:ascii="宋体" w:hAnsi="宋体"/>
          <w:szCs w:val="21"/>
          <w:u w:val="single"/>
          <w:shd w:val="solid" w:color="FFFFFF" w:fill="auto"/>
        </w:rPr>
        <w:t xml:space="preserve">   </w:t>
      </w:r>
      <w:r>
        <w:rPr>
          <w:rFonts w:hint="eastAsia" w:ascii="宋体" w:hAnsi="宋体"/>
          <w:szCs w:val="21"/>
          <w:u w:val="single"/>
        </w:rPr>
        <w:t>__               ___ ____                           _</w:t>
      </w:r>
      <w:r>
        <w:rPr>
          <w:rFonts w:hint="eastAsia" w:ascii="宋体" w:hAnsi="宋体"/>
          <w:szCs w:val="21"/>
        </w:rPr>
        <w:t>____</w:t>
      </w:r>
      <w:r>
        <w:rPr>
          <w:rFonts w:hint="eastAsia" w:ascii="宋体" w:hAnsi="宋体"/>
          <w:szCs w:val="21"/>
          <w:shd w:val="solid" w:color="FFFFFF" w:fill="auto"/>
        </w:rPr>
        <w:t>来传力的。</w:t>
      </w:r>
    </w:p>
    <w:p>
      <w:pPr>
        <w:numPr>
          <w:ilvl w:val="0"/>
          <w:numId w:val="2"/>
        </w:numPr>
        <w:spacing w:line="30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焊接的连接形式按构造可分为</w:t>
      </w:r>
      <w:r>
        <w:rPr>
          <w:rFonts w:hint="eastAsia" w:ascii="宋体" w:hAnsi="宋体"/>
          <w:szCs w:val="21"/>
          <w:u w:val="single"/>
          <w:lang w:val="en-US" w:eastAsia="zh-CN"/>
        </w:rPr>
        <w:t xml:space="preserve">            </w:t>
      </w:r>
      <w:r>
        <w:rPr>
          <w:rFonts w:hint="eastAsia" w:ascii="宋体" w:hAnsi="宋体"/>
          <w:szCs w:val="21"/>
        </w:rPr>
        <w:t>和</w:t>
      </w:r>
      <w:r>
        <w:rPr>
          <w:rFonts w:hint="eastAsia" w:ascii="宋体" w:hAnsi="宋体"/>
          <w:szCs w:val="21"/>
          <w:u w:val="single"/>
          <w:lang w:val="en-US" w:eastAsia="zh-CN"/>
        </w:rPr>
        <w:t xml:space="preserve">           </w:t>
      </w:r>
      <w:r>
        <w:rPr>
          <w:rFonts w:hint="eastAsia" w:ascii="宋体" w:hAnsi="宋体"/>
          <w:szCs w:val="21"/>
        </w:rPr>
        <w:t>两种类型。</w:t>
      </w:r>
    </w:p>
    <w:p>
      <w:pPr>
        <w:numPr>
          <w:ilvl w:val="0"/>
          <w:numId w:val="2"/>
        </w:numPr>
        <w:spacing w:line="300" w:lineRule="auto"/>
        <w:ind w:left="357" w:hanging="357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焊接工字形梁的腹板高厚比</w:t>
      </w:r>
      <w:r>
        <w:rPr>
          <w:rFonts w:ascii="宋体" w:hAnsi="宋体"/>
          <w:position w:val="-34"/>
          <w:szCs w:val="21"/>
        </w:rPr>
        <w:object>
          <v:shape id="_x0000_i1026" o:spt="75" type="#_x0000_t75" style="height:39pt;width:84pt;" o:ole="t" filled="f" o:preferrelative="t" stroked="f" coordsize="21600,21600">
            <v:path/>
            <v:fill on="f" alignshape="1" focussize="0,0"/>
            <v:stroke on="f"/>
            <v:imagedata r:id="rId8" o:title=""/>
            <o:lock v:ext="edit" aspectratio="t"/>
            <w10:wrap type="none"/>
            <w10:anchorlock/>
          </v:shape>
          <o:OLEObject Type="Embed" ProgID="Equation.3" ShapeID="_x0000_i1026" DrawAspect="Content" ObjectID="_1468075725" r:id="rId7">
            <o:LockedField>false</o:LockedField>
          </o:OLEObject>
        </w:object>
      </w:r>
      <w:r>
        <w:rPr>
          <w:rFonts w:hint="eastAsia" w:ascii="宋体" w:hAnsi="宋体"/>
          <w:szCs w:val="21"/>
        </w:rPr>
        <w:t>时，为保证腹板不发生局部失稳，应设置</w:t>
      </w:r>
      <w:r>
        <w:rPr>
          <w:rFonts w:hint="eastAsia" w:ascii="宋体" w:hAnsi="宋体"/>
          <w:szCs w:val="21"/>
          <w:u w:val="single"/>
        </w:rPr>
        <w:t xml:space="preserve">                  </w:t>
      </w:r>
      <w:r>
        <w:rPr>
          <w:rFonts w:hint="eastAsia" w:ascii="宋体" w:hAnsi="宋体"/>
          <w:szCs w:val="21"/>
        </w:rPr>
        <w:t>和</w:t>
      </w:r>
      <w:r>
        <w:rPr>
          <w:rFonts w:hint="eastAsia" w:ascii="宋体" w:hAnsi="宋体"/>
          <w:szCs w:val="21"/>
          <w:u w:val="single"/>
        </w:rPr>
        <w:t xml:space="preserve">                       </w:t>
      </w:r>
      <w:r>
        <w:rPr>
          <w:rFonts w:hint="eastAsia" w:ascii="宋体" w:hAnsi="宋体"/>
          <w:szCs w:val="21"/>
        </w:rPr>
        <w:t>。</w:t>
      </w:r>
    </w:p>
    <w:p>
      <w:pPr>
        <w:numPr>
          <w:ilvl w:val="0"/>
          <w:numId w:val="2"/>
        </w:numPr>
        <w:spacing w:line="30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钢材的冲击韧性值越大，表示钢材抵抗脆性断裂的能力越</w:t>
      </w:r>
      <w:r>
        <w:rPr>
          <w:rFonts w:hint="eastAsia" w:ascii="宋体" w:hAnsi="宋体"/>
          <w:szCs w:val="21"/>
          <w:u w:val="single"/>
        </w:rPr>
        <w:t xml:space="preserve">             </w:t>
      </w:r>
      <w:r>
        <w:rPr>
          <w:rFonts w:hint="eastAsia" w:ascii="宋体" w:hAnsi="宋体"/>
          <w:szCs w:val="21"/>
        </w:rPr>
        <w:t>。</w:t>
      </w:r>
    </w:p>
    <w:p>
      <w:pPr>
        <w:pStyle w:val="5"/>
        <w:spacing w:line="300" w:lineRule="auto"/>
        <w:rPr>
          <w:rFonts w:hint="eastAsia"/>
          <w:b/>
          <w:sz w:val="21"/>
          <w:szCs w:val="21"/>
        </w:rPr>
      </w:pPr>
      <w:r>
        <w:rPr>
          <w:rFonts w:hint="eastAsia"/>
          <w:b/>
          <w:sz w:val="21"/>
          <w:szCs w:val="21"/>
        </w:rPr>
        <w:t>三、判断题：</w:t>
      </w:r>
    </w:p>
    <w:p>
      <w:pPr>
        <w:pStyle w:val="5"/>
        <w:spacing w:line="300" w:lineRule="auto"/>
        <w:rPr>
          <w:rFonts w:hint="eastAsia" w:cs="Times New Roman"/>
          <w:kern w:val="2"/>
          <w:sz w:val="21"/>
          <w:szCs w:val="21"/>
        </w:rPr>
      </w:pPr>
      <w:r>
        <w:rPr>
          <w:rFonts w:hint="eastAsia" w:cs="Times New Roman"/>
          <w:kern w:val="2"/>
          <w:sz w:val="21"/>
          <w:szCs w:val="21"/>
        </w:rPr>
        <w:t>1．硫使钢材在低温时变脆，而磷则使钢材在高温时变脆。                   (   )</w:t>
      </w:r>
    </w:p>
    <w:p>
      <w:pPr>
        <w:pStyle w:val="5"/>
        <w:spacing w:line="300" w:lineRule="auto"/>
        <w:rPr>
          <w:rFonts w:hint="eastAsia" w:cs="Times New Roman"/>
          <w:kern w:val="2"/>
          <w:sz w:val="21"/>
          <w:szCs w:val="21"/>
        </w:rPr>
      </w:pPr>
      <w:r>
        <w:rPr>
          <w:rFonts w:hint="eastAsia" w:cs="Times New Roman"/>
          <w:kern w:val="2"/>
          <w:sz w:val="21"/>
          <w:szCs w:val="21"/>
        </w:rPr>
        <w:t>2．当其他条件不变时，减少梁受压翼缘的自由长度，可提高梁的整体稳定性。 (   )</w:t>
      </w:r>
    </w:p>
    <w:p>
      <w:pPr>
        <w:pStyle w:val="5"/>
        <w:spacing w:line="300" w:lineRule="auto"/>
        <w:rPr>
          <w:rFonts w:hint="eastAsia" w:cs="Times New Roman"/>
          <w:kern w:val="2"/>
          <w:sz w:val="21"/>
          <w:szCs w:val="21"/>
        </w:rPr>
      </w:pPr>
      <w:r>
        <w:rPr>
          <w:rFonts w:hint="eastAsia" w:cs="Times New Roman"/>
          <w:kern w:val="2"/>
          <w:sz w:val="21"/>
          <w:szCs w:val="21"/>
        </w:rPr>
        <w:t>3．角焊缝的焊脚尺寸</w:t>
      </w:r>
      <w:r>
        <w:rPr>
          <w:rFonts w:cs="Times New Roman"/>
          <w:kern w:val="2"/>
          <w:position w:val="-8"/>
          <w:sz w:val="21"/>
          <w:szCs w:val="21"/>
        </w:rPr>
        <w:object>
          <v:shape id="_x0000_i1027" o:spt="75" type="#_x0000_t75" style="height:19pt;width:13.95pt;" o:ole="t" filled="f" o:preferrelative="t" stroked="f" coordsize="21600,21600">
            <v:path/>
            <v:fill on="f" alignshape="1" focussize="0,0"/>
            <v:stroke on="f"/>
            <v:imagedata r:id="rId10" o:title=""/>
            <o:lock v:ext="edit" aspectratio="t"/>
            <w10:wrap type="none"/>
            <w10:anchorlock/>
          </v:shape>
          <o:OLEObject Type="Embed" ProgID="Equation.DSMT4" ShapeID="_x0000_i1027" DrawAspect="Content" ObjectID="_1468075726" r:id="rId9">
            <o:LockedField>false</o:LockedField>
          </o:OLEObject>
        </w:object>
      </w:r>
      <w:r>
        <w:rPr>
          <w:rFonts w:hint="eastAsia" w:cs="Times New Roman"/>
          <w:kern w:val="2"/>
          <w:sz w:val="21"/>
          <w:szCs w:val="21"/>
        </w:rPr>
        <w:t>不得小于</w:t>
      </w:r>
      <w:r>
        <w:rPr>
          <w:rFonts w:cs="Times New Roman"/>
          <w:kern w:val="2"/>
          <w:position w:val="-8"/>
          <w:sz w:val="21"/>
          <w:szCs w:val="21"/>
        </w:rPr>
        <w:object>
          <v:shape id="_x0000_i1028" o:spt="75" type="#_x0000_t75" style="height:18pt;width:30pt;" o:ole="t" filled="f" o:preferrelative="t" stroked="f" coordsize="21600,21600">
            <v:path/>
            <v:fill on="f" alignshape="1" focussize="0,0"/>
            <v:stroke on="f"/>
            <v:imagedata r:id="rId12" o:title=""/>
            <o:lock v:ext="edit" aspectratio="t"/>
            <w10:wrap type="none"/>
            <w10:anchorlock/>
          </v:shape>
          <o:OLEObject Type="Embed" ProgID="Equation.DSMT4" ShapeID="_x0000_i1028" DrawAspect="Content" ObjectID="_1468075727" r:id="rId11">
            <o:LockedField>false</o:LockedField>
          </o:OLEObject>
        </w:object>
      </w:r>
      <w:r>
        <w:rPr>
          <w:rFonts w:hint="eastAsia" w:cs="Times New Roman"/>
          <w:kern w:val="2"/>
          <w:sz w:val="21"/>
          <w:szCs w:val="21"/>
        </w:rPr>
        <w:t>，</w:t>
      </w:r>
      <w:r>
        <w:rPr>
          <w:rFonts w:hint="eastAsia" w:cs="Times New Roman"/>
          <w:i/>
          <w:kern w:val="2"/>
          <w:sz w:val="21"/>
          <w:szCs w:val="21"/>
        </w:rPr>
        <w:t>t</w:t>
      </w:r>
      <w:r>
        <w:rPr>
          <w:rFonts w:hint="eastAsia" w:cs="Times New Roman"/>
          <w:kern w:val="2"/>
          <w:sz w:val="21"/>
          <w:szCs w:val="21"/>
        </w:rPr>
        <w:t>为较薄焊件的厚度。             (   )</w:t>
      </w:r>
    </w:p>
    <w:p>
      <w:pPr>
        <w:pStyle w:val="5"/>
        <w:spacing w:line="300" w:lineRule="auto"/>
        <w:rPr>
          <w:rFonts w:hint="eastAsia" w:cs="Times New Roman"/>
          <w:kern w:val="2"/>
          <w:sz w:val="21"/>
          <w:szCs w:val="21"/>
        </w:rPr>
      </w:pPr>
      <w:r>
        <w:rPr>
          <w:rFonts w:hint="eastAsia" w:cs="Times New Roman"/>
          <w:kern w:val="2"/>
          <w:sz w:val="21"/>
          <w:szCs w:val="21"/>
        </w:rPr>
        <w:t>4．对于摩擦型高强螺栓的抗剪连接，应进行螺栓剪切和构件挤压的计算 。    (   )</w:t>
      </w:r>
    </w:p>
    <w:p>
      <w:pPr>
        <w:pStyle w:val="5"/>
        <w:spacing w:line="300" w:lineRule="auto"/>
        <w:rPr>
          <w:rFonts w:hint="eastAsia" w:cs="Times New Roman"/>
          <w:kern w:val="2"/>
          <w:sz w:val="21"/>
          <w:szCs w:val="21"/>
        </w:rPr>
      </w:pPr>
      <w:r>
        <w:rPr>
          <w:rFonts w:hint="eastAsia" w:cs="Times New Roman"/>
          <w:kern w:val="2"/>
          <w:sz w:val="21"/>
          <w:szCs w:val="21"/>
        </w:rPr>
        <w:t>5. 时效硬化会改变钢材的性能，将使钢材的塑性提高，强度降低。           (   )</w:t>
      </w:r>
    </w:p>
    <w:p>
      <w:pPr>
        <w:pStyle w:val="5"/>
        <w:spacing w:line="300" w:lineRule="auto"/>
        <w:rPr>
          <w:rFonts w:hint="eastAsia"/>
          <w:b/>
          <w:sz w:val="21"/>
          <w:szCs w:val="21"/>
        </w:rPr>
      </w:pPr>
      <w:r>
        <w:rPr>
          <w:rFonts w:hint="eastAsia"/>
          <w:b/>
          <w:sz w:val="21"/>
          <w:szCs w:val="21"/>
        </w:rPr>
        <w:t>四、名词解释：</w:t>
      </w:r>
    </w:p>
    <w:p>
      <w:pPr>
        <w:spacing w:line="30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1.伸长率</w:t>
      </w:r>
    </w:p>
    <w:p>
      <w:pPr>
        <w:spacing w:line="30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2.残余应力</w:t>
      </w:r>
    </w:p>
    <w:p>
      <w:pPr>
        <w:spacing w:line="30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3.梁的局部失稳</w:t>
      </w:r>
    </w:p>
    <w:p>
      <w:pPr>
        <w:spacing w:line="300" w:lineRule="auto"/>
        <w:rPr>
          <w:rFonts w:hint="eastAsia" w:ascii="宋体" w:hAnsi="宋体"/>
          <w:szCs w:val="21"/>
        </w:rPr>
      </w:pPr>
    </w:p>
    <w:p>
      <w:pPr>
        <w:pStyle w:val="5"/>
        <w:spacing w:line="300" w:lineRule="auto"/>
        <w:rPr>
          <w:rFonts w:hint="eastAsia"/>
          <w:b/>
          <w:sz w:val="21"/>
          <w:szCs w:val="21"/>
        </w:rPr>
      </w:pPr>
      <w:r>
        <w:rPr>
          <w:rFonts w:hint="eastAsia"/>
          <w:b/>
          <w:sz w:val="21"/>
          <w:szCs w:val="21"/>
        </w:rPr>
        <w:t>五、问答题：</w:t>
      </w:r>
    </w:p>
    <w:p>
      <w:pPr>
        <w:spacing w:line="30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1.实际轴心受压构件与理想轴心受压构件有什么区别？</w:t>
      </w:r>
    </w:p>
    <w:p>
      <w:pPr>
        <w:spacing w:line="30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2.如何保证梁腹板的局部稳定？ </w:t>
      </w:r>
    </w:p>
    <w:p>
      <w:pPr>
        <w:spacing w:line="300" w:lineRule="auto"/>
        <w:rPr>
          <w:rFonts w:hint="eastAsia" w:ascii="宋体" w:hAnsi="宋体"/>
          <w:szCs w:val="21"/>
        </w:rPr>
      </w:pPr>
    </w:p>
    <w:p>
      <w:pPr>
        <w:spacing w:line="300" w:lineRule="auto"/>
        <w:rPr>
          <w:rFonts w:hint="eastAsia" w:ascii="宋体" w:hAnsi="宋体"/>
          <w:szCs w:val="21"/>
        </w:rPr>
      </w:pPr>
    </w:p>
    <w:p>
      <w:pPr>
        <w:pStyle w:val="5"/>
        <w:spacing w:line="300" w:lineRule="auto"/>
        <w:rPr>
          <w:rFonts w:hint="eastAsia"/>
          <w:b/>
          <w:sz w:val="21"/>
          <w:szCs w:val="21"/>
        </w:rPr>
      </w:pPr>
      <w:r>
        <w:rPr>
          <w:rFonts w:hint="eastAsia"/>
          <w:b/>
          <w:sz w:val="21"/>
          <w:szCs w:val="21"/>
        </w:rPr>
        <w:t>六、计算：</w:t>
      </w:r>
    </w:p>
    <w:p>
      <w:pPr>
        <w:spacing w:line="30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1.</w:t>
      </w:r>
      <w:r>
        <w:rPr>
          <w:rFonts w:ascii="宋体" w:hAnsi="宋体"/>
          <w:szCs w:val="21"/>
        </w:rPr>
        <w:t xml:space="preserve"> 试验算</w:t>
      </w:r>
      <w:r>
        <w:rPr>
          <w:rFonts w:hint="eastAsia" w:ascii="宋体" w:hAnsi="宋体"/>
          <w:szCs w:val="21"/>
        </w:rPr>
        <w:t>下</w:t>
      </w:r>
      <w:r>
        <w:rPr>
          <w:rFonts w:ascii="宋体" w:hAnsi="宋体"/>
          <w:szCs w:val="21"/>
        </w:rPr>
        <w:t>图</w:t>
      </w:r>
      <w:r>
        <w:rPr>
          <w:rFonts w:hint="eastAsia" w:ascii="宋体" w:hAnsi="宋体"/>
          <w:szCs w:val="21"/>
        </w:rPr>
        <w:t>1</w:t>
      </w:r>
      <w:r>
        <w:rPr>
          <w:rFonts w:ascii="宋体" w:hAnsi="宋体"/>
          <w:szCs w:val="21"/>
        </w:rPr>
        <w:t>所示柱牛腿钢板与柱翼缘节点的连接焊缝强度</w:t>
      </w:r>
      <w:r>
        <w:rPr>
          <w:rFonts w:hint="eastAsia" w:ascii="宋体" w:hAnsi="宋体" w:cs="宋体"/>
          <w:kern w:val="0"/>
          <w:szCs w:val="21"/>
        </w:rPr>
        <w:t>是</w:t>
      </w:r>
      <w:r>
        <w:rPr>
          <w:rFonts w:hint="eastAsia" w:ascii="宋体" w:hAnsi="宋体"/>
          <w:szCs w:val="21"/>
        </w:rPr>
        <w:t>否满足《钢结构设计规范》（</w:t>
      </w:r>
      <w:r>
        <w:rPr>
          <w:rFonts w:hint="eastAsia" w:ascii="宋体" w:hAnsi="宋体"/>
          <w:i/>
          <w:szCs w:val="21"/>
        </w:rPr>
        <w:t>GB</w:t>
      </w:r>
      <w:r>
        <w:rPr>
          <w:rFonts w:hint="eastAsia" w:ascii="宋体" w:hAnsi="宋体"/>
          <w:szCs w:val="21"/>
        </w:rPr>
        <w:t>50017-2003）要求</w:t>
      </w:r>
      <w:r>
        <w:rPr>
          <w:rFonts w:ascii="宋体" w:hAnsi="宋体"/>
          <w:szCs w:val="21"/>
        </w:rPr>
        <w:t>。图中荷载为静力荷载设计值</w:t>
      </w:r>
      <w:r>
        <w:rPr>
          <w:rFonts w:hint="eastAsia" w:ascii="宋体" w:hAnsi="宋体"/>
          <w:szCs w:val="21"/>
        </w:rPr>
        <w:t>，</w:t>
      </w:r>
      <w:r>
        <w:rPr>
          <w:rFonts w:hint="eastAsia" w:ascii="宋体" w:hAnsi="宋体"/>
          <w:i/>
          <w:szCs w:val="21"/>
        </w:rPr>
        <w:t>P</w:t>
      </w:r>
      <w:r>
        <w:rPr>
          <w:rFonts w:hint="eastAsia" w:ascii="宋体" w:hAnsi="宋体"/>
          <w:szCs w:val="21"/>
        </w:rPr>
        <w:t>＝60</w:t>
      </w:r>
      <w:r>
        <w:rPr>
          <w:rFonts w:hint="eastAsia" w:ascii="宋体" w:hAnsi="宋体"/>
          <w:i/>
          <w:szCs w:val="21"/>
        </w:rPr>
        <w:t>kN</w:t>
      </w:r>
      <w:r>
        <w:rPr>
          <w:rFonts w:ascii="宋体" w:hAnsi="宋体"/>
          <w:szCs w:val="21"/>
        </w:rPr>
        <w:t>。钢材为</w:t>
      </w:r>
      <w:r>
        <w:rPr>
          <w:rFonts w:ascii="宋体" w:hAnsi="宋体"/>
          <w:i/>
          <w:szCs w:val="21"/>
        </w:rPr>
        <w:t>Q</w:t>
      </w:r>
      <w:r>
        <w:rPr>
          <w:rFonts w:ascii="宋体" w:hAnsi="宋体"/>
          <w:szCs w:val="21"/>
        </w:rPr>
        <w:t>235。手工焊，焊条</w:t>
      </w:r>
      <w:r>
        <w:rPr>
          <w:rFonts w:ascii="宋体" w:hAnsi="宋体"/>
          <w:i/>
          <w:szCs w:val="21"/>
        </w:rPr>
        <w:t>E</w:t>
      </w:r>
      <w:r>
        <w:rPr>
          <w:rFonts w:ascii="宋体" w:hAnsi="宋体"/>
          <w:szCs w:val="21"/>
        </w:rPr>
        <w:t>43型</w:t>
      </w:r>
      <w:r>
        <w:rPr>
          <w:rFonts w:hint="eastAsia" w:ascii="宋体" w:hAnsi="宋体"/>
          <w:szCs w:val="21"/>
        </w:rPr>
        <w:t>，施焊时不用引弧板。</w:t>
      </w:r>
    </w:p>
    <w:p>
      <w:pPr>
        <w:spacing w:line="300" w:lineRule="auto"/>
        <w:rPr>
          <w:rFonts w:hint="eastAsia" w:ascii="宋体" w:hAnsi="宋体" w:cs="Arial"/>
          <w:color w:val="000000"/>
          <w:szCs w:val="21"/>
        </w:rPr>
      </w:pPr>
      <w:r>
        <w:rPr>
          <w:rFonts w:ascii="宋体" w:hAnsi="宋体" w:cs="Arial"/>
          <w:color w:val="000000"/>
          <w:szCs w:val="21"/>
        </w:rPr>
        <w:drawing>
          <wp:inline distT="0" distB="0" distL="114300" distR="114300">
            <wp:extent cx="1930400" cy="2334260"/>
            <wp:effectExtent l="0" t="0" r="12700" b="8890"/>
            <wp:docPr id="1" name="图片 5" descr="http://online.hhu.edu.cn/jpkc2008/gjg/images/02sj2_clip_image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 descr="http://online.hhu.edu.cn/jpkc2008/gjg/images/02sj2_clip_image010.gif"/>
                    <pic:cNvPicPr>
                      <a:picLocks noChangeAspect="1"/>
                    </pic:cNvPicPr>
                  </pic:nvPicPr>
                  <pic:blipFill>
                    <a:blip r:embed="rId13">
                      <a:lum bright="-17999"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233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00" w:lineRule="auto"/>
        <w:ind w:firstLine="420" w:firstLineChars="200"/>
        <w:rPr>
          <w:rFonts w:hint="eastAsia" w:ascii="宋体" w:hAnsi="宋体"/>
          <w:szCs w:val="21"/>
        </w:rPr>
      </w:pPr>
      <w:r>
        <w:rPr>
          <w:rFonts w:ascii="宋体" w:hAnsi="宋体"/>
          <w:szCs w:val="21"/>
        </w:rPr>
        <w:t>图</w:t>
      </w:r>
      <w:r>
        <w:rPr>
          <w:rFonts w:hint="eastAsia" w:ascii="宋体" w:hAnsi="宋体"/>
          <w:szCs w:val="21"/>
        </w:rPr>
        <w:t xml:space="preserve">1 </w:t>
      </w:r>
      <w:r>
        <w:rPr>
          <w:rFonts w:ascii="宋体" w:hAnsi="宋体"/>
          <w:szCs w:val="21"/>
        </w:rPr>
        <w:t>柱牛腿钢板与柱翼缘节点的连接</w:t>
      </w:r>
    </w:p>
    <w:p>
      <w:pPr>
        <w:spacing w:line="300" w:lineRule="auto"/>
        <w:ind w:firstLine="420" w:firstLineChars="200"/>
        <w:rPr>
          <w:rFonts w:hint="eastAsia" w:ascii="宋体" w:hAnsi="宋体"/>
          <w:szCs w:val="21"/>
        </w:rPr>
      </w:pPr>
    </w:p>
    <w:p>
      <w:pPr>
        <w:spacing w:line="300" w:lineRule="auto"/>
        <w:ind w:firstLine="420" w:firstLineChars="200"/>
        <w:rPr>
          <w:rFonts w:hint="eastAsia" w:ascii="宋体" w:hAnsi="宋体"/>
          <w:szCs w:val="21"/>
        </w:rPr>
      </w:pPr>
    </w:p>
    <w:p>
      <w:pPr>
        <w:spacing w:line="300" w:lineRule="auto"/>
        <w:ind w:firstLine="420" w:firstLineChars="200"/>
        <w:rPr>
          <w:rFonts w:hint="eastAsia" w:ascii="宋体" w:hAnsi="宋体"/>
          <w:szCs w:val="21"/>
        </w:rPr>
      </w:pPr>
    </w:p>
    <w:p>
      <w:pPr>
        <w:spacing w:line="300" w:lineRule="auto"/>
        <w:ind w:firstLine="420" w:firstLineChars="200"/>
        <w:rPr>
          <w:rFonts w:hint="eastAsia" w:ascii="宋体" w:hAnsi="宋体"/>
          <w:color w:val="FF0000"/>
          <w:szCs w:val="21"/>
        </w:rPr>
      </w:pPr>
      <w:r>
        <w:rPr>
          <w:rFonts w:hint="eastAsia" w:ascii="宋体" w:hAnsi="宋体" w:cs="Arial"/>
          <w:color w:val="000000"/>
          <w:szCs w:val="21"/>
        </w:rPr>
        <w:t>　　　　　　　　　　　　　　　　　　　　　　　　　　　</w:t>
      </w:r>
    </w:p>
    <w:p>
      <w:pPr>
        <w:pStyle w:val="2"/>
        <w:spacing w:line="300" w:lineRule="auto"/>
        <w:ind w:left="426" w:hanging="426"/>
        <w:rPr>
          <w:rFonts w:hint="eastAsia" w:hAnsi="宋体"/>
          <w:szCs w:val="21"/>
        </w:rPr>
      </w:pPr>
    </w:p>
    <w:p>
      <w:pPr>
        <w:pStyle w:val="2"/>
        <w:spacing w:line="300" w:lineRule="auto"/>
        <w:ind w:left="426" w:hanging="426"/>
        <w:rPr>
          <w:rFonts w:hint="eastAsia" w:hAnsi="宋体"/>
          <w:szCs w:val="21"/>
        </w:rPr>
      </w:pPr>
    </w:p>
    <w:p>
      <w:pPr>
        <w:pStyle w:val="2"/>
        <w:spacing w:line="300" w:lineRule="auto"/>
        <w:ind w:left="426" w:hanging="426"/>
        <w:rPr>
          <w:rFonts w:hint="eastAsia" w:hAnsi="宋体"/>
          <w:szCs w:val="21"/>
        </w:rPr>
      </w:pPr>
    </w:p>
    <w:p>
      <w:pPr>
        <w:pStyle w:val="2"/>
        <w:spacing w:line="300" w:lineRule="auto"/>
        <w:ind w:left="426" w:hanging="426"/>
        <w:rPr>
          <w:rFonts w:hint="eastAsia" w:hAnsi="宋体"/>
          <w:szCs w:val="21"/>
        </w:rPr>
      </w:pPr>
    </w:p>
    <w:p>
      <w:pPr>
        <w:pStyle w:val="2"/>
        <w:spacing w:line="300" w:lineRule="auto"/>
        <w:ind w:left="426" w:hanging="426"/>
        <w:rPr>
          <w:rFonts w:hint="eastAsia" w:hAnsi="宋体"/>
          <w:szCs w:val="21"/>
        </w:rPr>
      </w:pPr>
    </w:p>
    <w:p>
      <w:pPr>
        <w:pStyle w:val="2"/>
        <w:spacing w:line="300" w:lineRule="auto"/>
        <w:rPr>
          <w:rFonts w:hint="eastAsia" w:hAnsi="宋体"/>
          <w:szCs w:val="21"/>
        </w:rPr>
      </w:pPr>
    </w:p>
    <w:p>
      <w:pPr>
        <w:rPr>
          <w:rFonts w:hint="eastAsia" w:eastAsia="宋体"/>
          <w:sz w:val="32"/>
          <w:lang w:val="en-US" w:eastAsia="zh-CN"/>
        </w:rPr>
      </w:pPr>
      <w:r>
        <w:rPr>
          <w:rFonts w:hint="eastAsia"/>
          <w:sz w:val="32"/>
        </w:rPr>
        <w:t>《钢结构》复习资料</w:t>
      </w:r>
      <w:r>
        <w:rPr>
          <w:rFonts w:hint="eastAsia"/>
          <w:sz w:val="32"/>
          <w:lang w:val="en-US" w:eastAsia="zh-CN"/>
        </w:rPr>
        <w:t>答案</w:t>
      </w:r>
    </w:p>
    <w:p>
      <w:pPr>
        <w:pStyle w:val="5"/>
        <w:numPr>
          <w:ilvl w:val="0"/>
          <w:numId w:val="3"/>
        </w:numPr>
        <w:spacing w:line="400" w:lineRule="exact"/>
        <w:rPr>
          <w:rFonts w:hint="eastAsia"/>
        </w:rPr>
      </w:pPr>
      <w:r>
        <w:rPr>
          <w:rFonts w:hint="eastAsia"/>
          <w:b/>
        </w:rPr>
        <w:t>选择题</w:t>
      </w:r>
    </w:p>
    <w:p>
      <w:pPr>
        <w:pStyle w:val="5"/>
        <w:spacing w:line="400" w:lineRule="exact"/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  <w:lang w:val="en-US" w:eastAsia="zh-CN"/>
        </w:rPr>
        <w:t>.C</w:t>
      </w:r>
      <w:r>
        <w:rPr>
          <w:rFonts w:hint="eastAsia"/>
        </w:rPr>
        <w:t xml:space="preserve">  2</w:t>
      </w:r>
      <w:r>
        <w:rPr>
          <w:rFonts w:hint="eastAsia"/>
          <w:lang w:val="en-US" w:eastAsia="zh-CN"/>
        </w:rPr>
        <w:t>.C</w:t>
      </w:r>
      <w:r>
        <w:rPr>
          <w:rFonts w:hint="eastAsia"/>
        </w:rPr>
        <w:t xml:space="preserve">  3</w:t>
      </w:r>
      <w:r>
        <w:rPr>
          <w:rFonts w:hint="eastAsia"/>
          <w:lang w:val="en-US" w:eastAsia="zh-CN"/>
        </w:rPr>
        <w:t>.A</w:t>
      </w:r>
      <w:r>
        <w:rPr>
          <w:rFonts w:hint="eastAsia"/>
        </w:rPr>
        <w:t xml:space="preserve">  4</w:t>
      </w:r>
      <w:r>
        <w:rPr>
          <w:rFonts w:hint="eastAsia"/>
          <w:lang w:val="en-US" w:eastAsia="zh-CN"/>
        </w:rPr>
        <w:t>.C</w:t>
      </w:r>
      <w:r>
        <w:rPr>
          <w:rFonts w:hint="eastAsia"/>
        </w:rPr>
        <w:t xml:space="preserve">  5</w:t>
      </w:r>
      <w:r>
        <w:rPr>
          <w:rFonts w:hint="eastAsia"/>
          <w:lang w:val="en-US" w:eastAsia="zh-CN"/>
        </w:rPr>
        <w:t>.A</w:t>
      </w:r>
      <w:r>
        <w:rPr>
          <w:rFonts w:hint="eastAsia"/>
        </w:rPr>
        <w:t xml:space="preserve">  </w:t>
      </w:r>
    </w:p>
    <w:p>
      <w:pPr>
        <w:pStyle w:val="5"/>
        <w:spacing w:line="480" w:lineRule="auto"/>
        <w:rPr>
          <w:rFonts w:hint="eastAsia"/>
          <w:b/>
        </w:rPr>
      </w:pPr>
      <w:r>
        <w:rPr>
          <w:rFonts w:hint="eastAsia"/>
          <w:b/>
        </w:rPr>
        <w:t xml:space="preserve">二、填空题 </w:t>
      </w:r>
    </w:p>
    <w:p>
      <w:pPr>
        <w:spacing w:line="400" w:lineRule="exact"/>
        <w:rPr>
          <w:rFonts w:hint="eastAsia"/>
          <w:sz w:val="24"/>
        </w:rPr>
      </w:pPr>
      <w:r>
        <w:rPr>
          <w:rFonts w:hint="eastAsia"/>
          <w:sz w:val="24"/>
        </w:rPr>
        <w:t xml:space="preserve">1.  </w:t>
      </w:r>
      <w:r>
        <w:rPr>
          <w:rFonts w:hint="eastAsia"/>
          <w:sz w:val="24"/>
          <w:u w:val="single"/>
        </w:rPr>
        <w:t>热脆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  <w:u w:val="single"/>
        </w:rPr>
        <w:t>2栓杆抗剪和板件孔壁承压</w:t>
      </w:r>
      <w:r>
        <w:rPr>
          <w:rFonts w:hint="eastAsia"/>
          <w:sz w:val="24"/>
          <w:shd w:val="solid" w:color="FFFFFF" w:fill="auto"/>
        </w:rPr>
        <w:t>；</w:t>
      </w:r>
      <w:r>
        <w:rPr>
          <w:rFonts w:hint="eastAsia"/>
          <w:sz w:val="24"/>
          <w:u w:val="single"/>
        </w:rPr>
        <w:t>拧紧螺栓而产生的连接件间的摩擦力</w:t>
      </w:r>
    </w:p>
    <w:p>
      <w:pPr>
        <w:spacing w:line="400" w:lineRule="exact"/>
        <w:rPr>
          <w:rFonts w:hint="eastAsia"/>
          <w:sz w:val="24"/>
        </w:rPr>
      </w:pPr>
      <w:r>
        <w:rPr>
          <w:rFonts w:hint="eastAsia"/>
          <w:sz w:val="24"/>
          <w:u w:val="single"/>
        </w:rPr>
        <w:t>3对接焊缝</w:t>
      </w:r>
      <w:r>
        <w:rPr>
          <w:rFonts w:hint="eastAsia"/>
          <w:sz w:val="24"/>
        </w:rPr>
        <w:t>和</w:t>
      </w:r>
      <w:r>
        <w:rPr>
          <w:rFonts w:hint="eastAsia"/>
          <w:sz w:val="24"/>
          <w:u w:val="single"/>
        </w:rPr>
        <w:t>角焊缝</w:t>
      </w:r>
      <w:r>
        <w:rPr>
          <w:rFonts w:hint="eastAsia"/>
          <w:sz w:val="24"/>
        </w:rPr>
        <w:t xml:space="preserve">         </w:t>
      </w:r>
      <w:r>
        <w:rPr>
          <w:rFonts w:hint="eastAsia"/>
          <w:sz w:val="24"/>
          <w:u w:val="single"/>
        </w:rPr>
        <w:t>4横向加劲肋</w:t>
      </w:r>
      <w:r>
        <w:rPr>
          <w:rFonts w:hint="eastAsia"/>
          <w:sz w:val="24"/>
        </w:rPr>
        <w:t>和</w:t>
      </w:r>
      <w:r>
        <w:rPr>
          <w:rFonts w:hint="eastAsia"/>
          <w:sz w:val="24"/>
          <w:u w:val="single"/>
        </w:rPr>
        <w:t>纵向加劲肋</w:t>
      </w:r>
    </w:p>
    <w:p>
      <w:pPr>
        <w:spacing w:line="400" w:lineRule="exact"/>
        <w:rPr>
          <w:rFonts w:hint="eastAsia"/>
          <w:sz w:val="24"/>
        </w:rPr>
      </w:pPr>
      <w:r>
        <w:rPr>
          <w:rFonts w:hint="eastAsia"/>
          <w:sz w:val="24"/>
          <w:u w:val="single"/>
        </w:rPr>
        <w:t>5强</w:t>
      </w:r>
      <w:r>
        <w:rPr>
          <w:rFonts w:hint="eastAsia"/>
          <w:sz w:val="24"/>
        </w:rPr>
        <w:t xml:space="preserve">     </w:t>
      </w:r>
    </w:p>
    <w:p>
      <w:pPr>
        <w:spacing w:line="480" w:lineRule="auto"/>
        <w:rPr>
          <w:rFonts w:hint="eastAsia"/>
          <w:b/>
        </w:rPr>
      </w:pPr>
      <w:r>
        <w:rPr>
          <w:rFonts w:hint="eastAsia"/>
          <w:b/>
        </w:rPr>
        <w:t>三、判断题：</w:t>
      </w:r>
      <w:bookmarkStart w:id="0" w:name="_GoBack"/>
      <w:bookmarkEnd w:id="0"/>
    </w:p>
    <w:p>
      <w:pPr>
        <w:pStyle w:val="5"/>
        <w:spacing w:line="400" w:lineRule="exact"/>
        <w:rPr>
          <w:rFonts w:hint="eastAsia" w:ascii="Times New Roman" w:hAnsi="Times New Roman" w:cs="Times New Roman"/>
          <w:kern w:val="2"/>
        </w:rPr>
      </w:pPr>
      <w:r>
        <w:rPr>
          <w:rFonts w:hint="eastAsia" w:ascii="Times New Roman" w:hAnsi="Times New Roman" w:cs="Times New Roman"/>
          <w:kern w:val="2"/>
        </w:rPr>
        <w:t>1． (X )2． (V)3． (X) 4． (X)  5.（X）</w:t>
      </w:r>
    </w:p>
    <w:p>
      <w:pPr>
        <w:pStyle w:val="5"/>
        <w:spacing w:line="480" w:lineRule="auto"/>
        <w:rPr>
          <w:rFonts w:hint="eastAsia"/>
          <w:b/>
        </w:rPr>
      </w:pPr>
      <w:r>
        <w:rPr>
          <w:rFonts w:hint="eastAsia"/>
          <w:b/>
        </w:rPr>
        <w:t>四、名词解释：</w:t>
      </w:r>
    </w:p>
    <w:p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1.试件被拉断时的绝对变形值与试件原标距之比的百分数，称为伸长率。</w:t>
      </w:r>
    </w:p>
    <w:p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2.残余应力为钢材在冶炼、轧制、焊接、冷加工等过程中，由于不均匀的冷却、组织构造的变化而在钢材内部产生的不均匀的应力。残余应力在构件内部自相平衡而与外力无关。残余应力的存在易使钢材发生脆性破坏。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3.受弯构件在荷载作用下，当荷载达到某一值时，梁的腹板和受压翼缘将不能保持平衡状态，发生出平面波形鼓曲</w:t>
      </w:r>
      <w:r>
        <w:rPr>
          <w:rFonts w:hint="eastAsia" w:ascii="宋体" w:hAnsi="宋体"/>
          <w:b/>
          <w:bCs/>
          <w:szCs w:val="21"/>
        </w:rPr>
        <w:t>。</w:t>
      </w:r>
    </w:p>
    <w:p>
      <w:pPr>
        <w:pStyle w:val="5"/>
        <w:spacing w:line="480" w:lineRule="auto"/>
        <w:rPr>
          <w:rFonts w:hint="eastAsia"/>
          <w:b/>
          <w:sz w:val="21"/>
          <w:szCs w:val="21"/>
        </w:rPr>
      </w:pPr>
      <w:r>
        <w:rPr>
          <w:rFonts w:hint="eastAsia"/>
          <w:b/>
          <w:sz w:val="21"/>
          <w:szCs w:val="21"/>
        </w:rPr>
        <w:t xml:space="preserve">五、问答题： </w:t>
      </w:r>
    </w:p>
    <w:p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1.实际轴心受压构件与理想轴心受压构件有什么区别？</w:t>
      </w:r>
    </w:p>
    <w:p>
      <w:pPr>
        <w:pStyle w:val="5"/>
        <w:spacing w:line="360" w:lineRule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理想轴心受压是假定杆完全挺直，荷载沿杆件形心轴作用，杆件在逐级加荷之前没有初始应力，也没有初弯曲和初偏心等缺陷，截面沿杆件是均匀的。而实际轴心受压是考虑了初始的残余应力和初弯曲和初偏心等缺陷。</w:t>
      </w:r>
    </w:p>
    <w:p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2. 如何保证梁腹板的局部稳定？ </w:t>
      </w:r>
    </w:p>
    <w:p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①当</w:t>
      </w:r>
      <w:r>
        <w:rPr>
          <w:sz w:val="24"/>
        </w:rPr>
        <w:object>
          <v:shape id="_x0000_i1032" o:spt="75" type="#_x0000_t75" style="height:39pt;width:80pt;" o:ole="t" filled="f" o:preferrelative="t" stroked="f" coordsize="21600,21600">
            <v:path/>
            <v:fill on="f" alignshape="1" focussize="0,0"/>
            <v:stroke on="f"/>
            <v:imagedata r:id="rId15" o:title=""/>
            <o:lock v:ext="edit" aspectratio="t"/>
            <w10:wrap type="none"/>
            <w10:anchorlock/>
          </v:shape>
          <o:OLEObject Type="Embed" ProgID="Equation.3" ShapeID="_x0000_i1032" DrawAspect="Content" ObjectID="_1468075728" r:id="rId14">
            <o:LockedField>false</o:LockedField>
          </o:OLEObject>
        </w:object>
      </w:r>
      <w:r>
        <w:rPr>
          <w:rFonts w:hint="eastAsia"/>
          <w:sz w:val="24"/>
        </w:rPr>
        <w:t>时，应按构造配置横向加劲肋；</w:t>
      </w:r>
    </w:p>
    <w:p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②当</w:t>
      </w:r>
      <w:r>
        <w:rPr>
          <w:sz w:val="24"/>
        </w:rPr>
        <w:object>
          <v:shape id="_x0000_i1033" o:spt="75" type="#_x0000_t75" style="height:39pt;width:137pt;" o:ole="t" filled="f" o:preferrelative="t" stroked="f" coordsize="21600,21600">
            <v:path/>
            <v:fill on="f" alignshape="1" focussize="0,0"/>
            <v:stroke on="f"/>
            <v:imagedata r:id="rId17" o:title=""/>
            <o:lock v:ext="edit" aspectratio="t"/>
            <w10:wrap type="none"/>
            <w10:anchorlock/>
          </v:shape>
          <o:OLEObject Type="Embed" ProgID="Equation.3" ShapeID="_x0000_i1033" DrawAspect="Content" ObjectID="_1468075729" r:id="rId16">
            <o:LockedField>false</o:LockedField>
          </o:OLEObject>
        </w:object>
      </w:r>
      <w:r>
        <w:rPr>
          <w:rFonts w:hint="eastAsia"/>
          <w:sz w:val="24"/>
        </w:rPr>
        <w:t>时，应按计算配置横向加劲肋；</w:t>
      </w:r>
    </w:p>
    <w:p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③</w:t>
      </w:r>
      <w:r>
        <w:rPr>
          <w:sz w:val="24"/>
        </w:rPr>
        <w:object>
          <v:shape id="_x0000_i1034" o:spt="75" type="#_x0000_t75" style="height:39pt;width:85pt;" o:ole="t" filled="f" o:preferrelative="t" stroked="f" coordsize="21600,21600">
            <v:path/>
            <v:fill on="f" alignshape="1" focussize="0,0"/>
            <v:stroke on="f"/>
            <v:imagedata r:id="rId19" o:title=""/>
            <o:lock v:ext="edit" aspectratio="t"/>
            <w10:wrap type="none"/>
            <w10:anchorlock/>
          </v:shape>
          <o:OLEObject Type="Embed" ProgID="Equation.3" ShapeID="_x0000_i1034" DrawAspect="Content" ObjectID="_1468075730" r:id="rId18">
            <o:LockedField>false</o:LockedField>
          </o:OLEObject>
        </w:object>
      </w:r>
      <w:r>
        <w:rPr>
          <w:rFonts w:hint="eastAsia"/>
          <w:sz w:val="24"/>
        </w:rPr>
        <w:t>，应配置横向加劲肋和纵向加劲肋；</w:t>
      </w:r>
    </w:p>
    <w:p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④梁的支座处和上翼缘受有较大固定集中荷载处设支承加劲肋。</w:t>
      </w:r>
    </w:p>
    <w:p>
      <w:pPr>
        <w:pStyle w:val="5"/>
        <w:spacing w:line="480" w:lineRule="auto"/>
        <w:rPr>
          <w:rFonts w:hint="eastAsia"/>
          <w:b/>
        </w:rPr>
      </w:pPr>
      <w:r>
        <w:rPr>
          <w:rFonts w:hint="eastAsia"/>
          <w:b/>
        </w:rPr>
        <w:t>六、计算：</w:t>
      </w:r>
    </w:p>
    <w:p>
      <w:pPr>
        <w:spacing w:line="400" w:lineRule="exact"/>
        <w:rPr>
          <w:rFonts w:hint="eastAsia"/>
          <w:sz w:val="24"/>
        </w:rPr>
      </w:pPr>
      <w:r>
        <w:rPr>
          <w:rFonts w:hint="eastAsia"/>
          <w:sz w:val="24"/>
        </w:rPr>
        <w:t>1.</w:t>
      </w:r>
      <w:r>
        <w:rPr>
          <w:sz w:val="24"/>
        </w:rPr>
        <w:t xml:space="preserve"> </w:t>
      </w:r>
      <w:r>
        <w:rPr>
          <w:position w:val="-6"/>
          <w:sz w:val="24"/>
        </w:rPr>
        <w:object>
          <v:shape id="_x0000_i1035" o:spt="75" type="#_x0000_t75" style="height:13.95pt;width:51pt;" o:ole="t" filled="f" o:preferrelative="t" stroked="f" coordsize="21600,21600">
            <v:path/>
            <v:fill on="f" alignshape="1" focussize="0,0"/>
            <v:stroke on="f"/>
            <v:imagedata r:id="rId21" o:title=""/>
            <o:lock v:ext="edit" aspectratio="t"/>
            <w10:wrap type="none"/>
            <w10:anchorlock/>
          </v:shape>
          <o:OLEObject Type="Embed" ProgID="Equation.3" ShapeID="_x0000_i1035" DrawAspect="Content" ObjectID="_1468075731" r:id="rId20">
            <o:LockedField>false</o:LockedField>
          </o:OLEObject>
        </w:object>
      </w:r>
    </w:p>
    <w:p>
      <w:pPr>
        <w:spacing w:line="360" w:lineRule="auto"/>
        <w:ind w:firstLine="480" w:firstLineChars="200"/>
        <w:rPr>
          <w:rFonts w:hint="eastAsia"/>
          <w:sz w:val="24"/>
        </w:rPr>
      </w:pPr>
      <w:r>
        <w:rPr>
          <w:position w:val="-6"/>
          <w:sz w:val="24"/>
        </w:rPr>
        <w:object>
          <v:shape id="_x0000_i1036" o:spt="75" type="#_x0000_t75" style="height:13.95pt;width:149pt;" o:ole="t" filled="f" o:preferrelative="t" stroked="f" coordsize="21600,21600">
            <v:path/>
            <v:fill on="f" alignshape="1" focussize="0,0"/>
            <v:stroke on="f"/>
            <v:imagedata r:id="rId23" o:title=""/>
            <o:lock v:ext="edit" aspectratio="t"/>
            <w10:wrap type="none"/>
            <w10:anchorlock/>
          </v:shape>
          <o:OLEObject Type="Embed" ProgID="Equation.3" ShapeID="_x0000_i1036" DrawAspect="Content" ObjectID="_1468075732" r:id="rId22">
            <o:LockedField>false</o:LockedField>
          </o:OLEObject>
        </w:object>
      </w:r>
    </w:p>
    <w:p>
      <w:pPr>
        <w:spacing w:line="360" w:lineRule="auto"/>
        <w:ind w:firstLine="480" w:firstLineChars="200"/>
        <w:rPr>
          <w:rFonts w:hint="eastAsia"/>
          <w:sz w:val="24"/>
        </w:rPr>
      </w:pPr>
      <w:r>
        <w:rPr>
          <w:position w:val="-32"/>
          <w:sz w:val="24"/>
        </w:rPr>
        <w:object>
          <v:shape id="_x0000_i1037" o:spt="75" type="#_x0000_t75" style="height:35pt;width:283.95pt;" o:ole="t" filled="f" o:preferrelative="t" stroked="f" coordsize="21600,21600">
            <v:path/>
            <v:fill on="f" alignshape="1" focussize="0,0"/>
            <v:stroke on="f"/>
            <v:imagedata r:id="rId25" o:title=""/>
            <o:lock v:ext="edit" aspectratio="t"/>
            <w10:wrap type="none"/>
            <w10:anchorlock/>
          </v:shape>
          <o:OLEObject Type="Embed" ProgID="Equation.3" ShapeID="_x0000_i1037" DrawAspect="Content" ObjectID="_1468075733" r:id="rId24">
            <o:LockedField>false</o:LockedField>
          </o:OLEObject>
        </w:object>
      </w:r>
    </w:p>
    <w:p>
      <w:pPr>
        <w:spacing w:line="360" w:lineRule="auto"/>
        <w:ind w:firstLine="480" w:firstLineChars="200"/>
        <w:rPr>
          <w:rFonts w:hint="eastAsia"/>
          <w:sz w:val="24"/>
        </w:rPr>
      </w:pPr>
      <w:r>
        <w:rPr>
          <w:position w:val="-34"/>
          <w:sz w:val="24"/>
        </w:rPr>
        <w:object>
          <v:shape id="_x0000_i1038" o:spt="75" type="#_x0000_t75" style="height:38pt;width:299pt;" o:ole="t" filled="f" o:preferrelative="t" stroked="f" coordsize="21600,21600">
            <v:path/>
            <v:fill on="f" alignshape="1" focussize="0,0"/>
            <v:stroke on="f"/>
            <v:imagedata r:id="rId27" o:title=""/>
            <o:lock v:ext="edit" aspectratio="t"/>
            <w10:wrap type="none"/>
            <w10:anchorlock/>
          </v:shape>
          <o:OLEObject Type="Embed" ProgID="Equation.3" ShapeID="_x0000_i1038" DrawAspect="Content" ObjectID="_1468075734" r:id="rId26">
            <o:LockedField>false</o:LockedField>
          </o:OLEObject>
        </w:object>
      </w:r>
    </w:p>
    <w:p>
      <w:pPr>
        <w:spacing w:line="360" w:lineRule="auto"/>
        <w:ind w:firstLine="480" w:firstLineChars="200"/>
        <w:rPr>
          <w:rFonts w:hint="eastAsia"/>
          <w:color w:val="FF0000"/>
          <w:sz w:val="24"/>
        </w:rPr>
      </w:pPr>
      <w:r>
        <w:rPr>
          <w:position w:val="-34"/>
          <w:sz w:val="24"/>
        </w:rPr>
        <w:object>
          <v:shape id="_x0000_i1039" o:spt="75" type="#_x0000_t75" style="height:44pt;width:348pt;" o:ole="t" filled="f" o:preferrelative="t" stroked="f" coordsize="21600,21600">
            <v:path/>
            <v:fill on="f" alignshape="1" focussize="0,0"/>
            <v:stroke on="f"/>
            <v:imagedata r:id="rId29" o:title=""/>
            <o:lock v:ext="edit" aspectratio="t"/>
            <w10:wrap type="none"/>
            <w10:anchorlock/>
          </v:shape>
          <o:OLEObject Type="Embed" ProgID="Equation.3" ShapeID="_x0000_i1039" DrawAspect="Content" ObjectID="_1468075735" r:id="rId28">
            <o:LockedField>false</o:LockedField>
          </o:OLEObject>
        </w:object>
      </w:r>
      <w:r>
        <w:rPr>
          <w:rFonts w:hint="eastAsia" w:ascii="ˎ̥" w:hAnsi="ˎ̥" w:cs="Arial"/>
          <w:color w:val="000000"/>
          <w:sz w:val="18"/>
          <w:szCs w:val="18"/>
        </w:rPr>
        <w:t>　　　　　　　　　　　　　　　　　　　　　　　　　　　　　　</w:t>
      </w:r>
    </w:p>
    <w:p>
      <w:pPr>
        <w:pStyle w:val="2"/>
        <w:spacing w:line="300" w:lineRule="auto"/>
        <w:ind w:left="426" w:hanging="426"/>
        <w:rPr>
          <w:rFonts w:hint="eastAsia" w:hAnsi="宋体"/>
          <w:szCs w:val="21"/>
        </w:rPr>
      </w:pPr>
    </w:p>
    <w:p/>
    <w:sectPr>
      <w:headerReference r:id="rId3" w:type="default"/>
      <w:footerReference r:id="rId4" w:type="default"/>
      <w:footerReference r:id="rId5" w:type="even"/>
      <w:pgSz w:w="10433" w:h="14742"/>
      <w:pgMar w:top="964" w:right="907" w:bottom="907" w:left="102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rFonts w:hint="eastAsia"/>
        <w:kern w:val="0"/>
        <w:szCs w:val="21"/>
      </w:rPr>
      <w:t xml:space="preserve">第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- 5 -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页 共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7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532049C"/>
    <w:multiLevelType w:val="multilevel"/>
    <w:tmpl w:val="3532049C"/>
    <w:lvl w:ilvl="0" w:tentative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369D6509"/>
    <w:multiLevelType w:val="multilevel"/>
    <w:tmpl w:val="369D6509"/>
    <w:lvl w:ilvl="0" w:tentative="0">
      <w:start w:val="2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68B07758"/>
    <w:multiLevelType w:val="multilevel"/>
    <w:tmpl w:val="68B07758"/>
    <w:lvl w:ilvl="0" w:tentative="0">
      <w:start w:val="3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VjZDczN2VjNDBhZjIwYzk1ZjIxZmJjMDllZDY4MWEifQ=="/>
  </w:docVars>
  <w:rsids>
    <w:rsidRoot w:val="53C7562B"/>
    <w:rsid w:val="0EB25028"/>
    <w:rsid w:val="53C7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/>
      <w:szCs w:val="20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styleId="8">
    <w:name w:val="page number"/>
    <w:basedOn w:val="7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oleObject" Target="embeddings/oleObject2.bin"/><Relationship Id="rId8" Type="http://schemas.openxmlformats.org/officeDocument/2006/relationships/image" Target="media/image1.wmf"/><Relationship Id="rId7" Type="http://schemas.openxmlformats.org/officeDocument/2006/relationships/oleObject" Target="embeddings/oleObject1.bin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1" Type="http://schemas.openxmlformats.org/officeDocument/2006/relationships/fontTable" Target="fontTable.xml"/><Relationship Id="rId30" Type="http://schemas.openxmlformats.org/officeDocument/2006/relationships/numbering" Target="numbering.xml"/><Relationship Id="rId3" Type="http://schemas.openxmlformats.org/officeDocument/2006/relationships/header" Target="header1.xml"/><Relationship Id="rId29" Type="http://schemas.openxmlformats.org/officeDocument/2006/relationships/image" Target="media/image12.wmf"/><Relationship Id="rId28" Type="http://schemas.openxmlformats.org/officeDocument/2006/relationships/oleObject" Target="embeddings/oleObject11.bin"/><Relationship Id="rId27" Type="http://schemas.openxmlformats.org/officeDocument/2006/relationships/image" Target="media/image11.wmf"/><Relationship Id="rId26" Type="http://schemas.openxmlformats.org/officeDocument/2006/relationships/oleObject" Target="embeddings/oleObject10.bin"/><Relationship Id="rId25" Type="http://schemas.openxmlformats.org/officeDocument/2006/relationships/image" Target="media/image10.wmf"/><Relationship Id="rId24" Type="http://schemas.openxmlformats.org/officeDocument/2006/relationships/oleObject" Target="embeddings/oleObject9.bin"/><Relationship Id="rId23" Type="http://schemas.openxmlformats.org/officeDocument/2006/relationships/image" Target="media/image9.wmf"/><Relationship Id="rId22" Type="http://schemas.openxmlformats.org/officeDocument/2006/relationships/oleObject" Target="embeddings/oleObject8.bin"/><Relationship Id="rId21" Type="http://schemas.openxmlformats.org/officeDocument/2006/relationships/image" Target="media/image8.wmf"/><Relationship Id="rId20" Type="http://schemas.openxmlformats.org/officeDocument/2006/relationships/oleObject" Target="embeddings/oleObject7.bin"/><Relationship Id="rId2" Type="http://schemas.openxmlformats.org/officeDocument/2006/relationships/settings" Target="settings.xml"/><Relationship Id="rId19" Type="http://schemas.openxmlformats.org/officeDocument/2006/relationships/image" Target="media/image7.wmf"/><Relationship Id="rId18" Type="http://schemas.openxmlformats.org/officeDocument/2006/relationships/oleObject" Target="embeddings/oleObject6.bin"/><Relationship Id="rId17" Type="http://schemas.openxmlformats.org/officeDocument/2006/relationships/image" Target="media/image6.wmf"/><Relationship Id="rId16" Type="http://schemas.openxmlformats.org/officeDocument/2006/relationships/oleObject" Target="embeddings/oleObject5.bin"/><Relationship Id="rId15" Type="http://schemas.openxmlformats.org/officeDocument/2006/relationships/image" Target="media/image5.wmf"/><Relationship Id="rId14" Type="http://schemas.openxmlformats.org/officeDocument/2006/relationships/oleObject" Target="embeddings/oleObject4.bin"/><Relationship Id="rId13" Type="http://schemas.openxmlformats.org/officeDocument/2006/relationships/image" Target="media/image4.png"/><Relationship Id="rId12" Type="http://schemas.openxmlformats.org/officeDocument/2006/relationships/image" Target="media/image3.wmf"/><Relationship Id="rId11" Type="http://schemas.openxmlformats.org/officeDocument/2006/relationships/oleObject" Target="embeddings/oleObject3.bin"/><Relationship Id="rId10" Type="http://schemas.openxmlformats.org/officeDocument/2006/relationships/image" Target="media/image2.w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2024-05-22T02:57:00Z</dcterms:created>
  <dc:creator>温岭育华徐老师18957602802</dc:creator>
  <cp:lastModifiedBy>温岭育华徐老师18957602802</cp:lastModifiedBy>
  <dcterms:modified xsi:type="dcterms:W3CDTF">2024-05-22T03:04:19Z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3FE1958ABC314D26B14EA804F927A4A4_11</vt:lpwstr>
  </property>
</Properties>
</file>