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left="482" w:hanging="480" w:hangingChars="200"/>
        <w:rPr>
          <w:rFonts w:ascii="宋体" w:hAnsi="宋体"/>
          <w:b/>
          <w:sz w:val="24"/>
        </w:rPr>
      </w:pPr>
      <w:r>
        <w:rPr>
          <w:rFonts w:hint="eastAsia"/>
          <w:bCs/>
          <w:sz w:val="24"/>
          <w:u w:val="single"/>
          <w:lang w:eastAsia="zh-CN"/>
        </w:rPr>
        <w:t>投资银行学</w:t>
      </w:r>
    </w:p>
    <w:p>
      <w:pPr>
        <w:keepNext w:val="0"/>
        <w:keepLines w:val="0"/>
        <w:widowControl/>
        <w:suppressLineNumbers w:val="0"/>
        <w:jc w:val="left"/>
      </w:pPr>
      <w:r>
        <w:rPr>
          <w:rFonts w:hint="eastAsia" w:ascii="宋体" w:hAnsi="宋体" w:eastAsia="宋体" w:cs="宋体"/>
          <w:b/>
          <w:bCs/>
          <w:color w:val="000000"/>
          <w:kern w:val="0"/>
          <w:sz w:val="24"/>
          <w:szCs w:val="24"/>
          <w:lang w:val="en-US" w:eastAsia="zh-CN" w:bidi="ar"/>
        </w:rPr>
        <w:t>一</w:t>
      </w:r>
      <w:r>
        <w:rPr>
          <w:rFonts w:hint="eastAsia" w:ascii="宋体" w:hAnsi="宋体" w:eastAsia="宋体" w:cs="宋体"/>
          <w:color w:val="000000"/>
          <w:kern w:val="0"/>
          <w:sz w:val="24"/>
          <w:szCs w:val="24"/>
          <w:lang w:val="en-US" w:eastAsia="zh-CN" w:bidi="ar"/>
        </w:rPr>
        <w:t>、</w:t>
      </w:r>
      <w:r>
        <w:rPr>
          <w:rFonts w:hint="eastAsia" w:ascii="宋体" w:hAnsi="宋体" w:eastAsia="宋体" w:cs="宋体"/>
          <w:b/>
          <w:bCs/>
          <w:color w:val="000000"/>
          <w:kern w:val="0"/>
          <w:sz w:val="24"/>
          <w:szCs w:val="24"/>
          <w:lang w:val="en-US" w:eastAsia="zh-CN" w:bidi="ar"/>
        </w:rPr>
        <w:t xml:space="preserve">单选题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根据罗伯特•库恩对投资银行的四个定义中被公认为最佳的定义，</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不属于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投资银行业务范围。………………………………………………………（</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证券承销</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 xml:space="preserve">咨询服务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资产管理</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 xml:space="preserve">房地产中介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．以下哪一项不属于投资银行的功能………………………………………（</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媒介资金供需</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 xml:space="preserve">构造证券市场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稳定物价水平</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 xml:space="preserve">促进产业集中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3</w:t>
      </w:r>
      <w:r>
        <w:rPr>
          <w:rFonts w:hint="eastAsia" w:ascii="宋体" w:hAnsi="宋体" w:eastAsia="宋体" w:cs="宋体"/>
          <w:color w:val="000000"/>
          <w:kern w:val="0"/>
          <w:sz w:val="24"/>
          <w:szCs w:val="24"/>
          <w:lang w:val="en-US" w:eastAsia="zh-CN" w:bidi="ar"/>
        </w:rPr>
        <w:t xml:space="preserve">．投资银行与发行人签订协议，在约定的期限内向投资者发售证券，在承销期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结束后，未售出的部分由投资银行负责认购。这种承销方式是…………（</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全额包销</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余额包销</w:t>
      </w:r>
      <w:r>
        <w:rPr>
          <w:rFonts w:hint="default" w:ascii="Times New Roman" w:hAnsi="Times New Roman" w:eastAsia="宋体" w:cs="Times New Roman"/>
          <w:color w:val="000000"/>
          <w:kern w:val="0"/>
          <w:sz w:val="24"/>
          <w:szCs w:val="24"/>
          <w:lang w:val="en-US" w:eastAsia="zh-CN" w:bidi="ar"/>
        </w:rPr>
        <w:t xml:space="preserve"> C. </w:t>
      </w:r>
      <w:r>
        <w:rPr>
          <w:rFonts w:hint="eastAsia" w:ascii="宋体" w:hAnsi="宋体" w:eastAsia="宋体" w:cs="宋体"/>
          <w:color w:val="000000"/>
          <w:kern w:val="0"/>
          <w:sz w:val="24"/>
          <w:szCs w:val="24"/>
          <w:lang w:val="en-US" w:eastAsia="zh-CN" w:bidi="ar"/>
        </w:rPr>
        <w:t>代销</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 xml:space="preserve">直销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4</w:t>
      </w:r>
      <w:r>
        <w:rPr>
          <w:rFonts w:hint="eastAsia" w:ascii="宋体" w:hAnsi="宋体" w:eastAsia="宋体" w:cs="宋体"/>
          <w:color w:val="000000"/>
          <w:kern w:val="0"/>
          <w:sz w:val="24"/>
          <w:szCs w:val="24"/>
          <w:lang w:val="en-US" w:eastAsia="zh-CN" w:bidi="ar"/>
        </w:rPr>
        <w:t>．以下关于证券经纪业务的特征，正确的是………………………………（</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 xml:space="preserve">赚取买卖差价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B. </w:t>
      </w:r>
      <w:r>
        <w:rPr>
          <w:rFonts w:hint="eastAsia" w:ascii="宋体" w:hAnsi="宋体" w:eastAsia="宋体" w:cs="宋体"/>
          <w:color w:val="000000"/>
          <w:kern w:val="0"/>
          <w:sz w:val="24"/>
          <w:szCs w:val="24"/>
          <w:lang w:val="en-US" w:eastAsia="zh-CN" w:bidi="ar"/>
        </w:rPr>
        <w:t xml:space="preserve">自主决定是否买入或卖出某种证券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 xml:space="preserve">收取一定比例的佣金作为业务收入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D. </w:t>
      </w:r>
      <w:r>
        <w:rPr>
          <w:rFonts w:hint="eastAsia" w:ascii="宋体" w:hAnsi="宋体" w:eastAsia="宋体" w:cs="宋体"/>
          <w:color w:val="000000"/>
          <w:kern w:val="0"/>
          <w:sz w:val="24"/>
          <w:szCs w:val="24"/>
          <w:lang w:val="en-US" w:eastAsia="zh-CN" w:bidi="ar"/>
        </w:rPr>
        <w:t xml:space="preserve">承担交易中的价格风险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5</w:t>
      </w:r>
      <w:r>
        <w:rPr>
          <w:rFonts w:hint="eastAsia" w:ascii="宋体" w:hAnsi="宋体" w:eastAsia="宋体" w:cs="宋体"/>
          <w:color w:val="000000"/>
          <w:kern w:val="0"/>
          <w:sz w:val="24"/>
          <w:szCs w:val="24"/>
          <w:lang w:val="en-US" w:eastAsia="zh-CN" w:bidi="ar"/>
        </w:rPr>
        <w:t>．生产和经营同类或相似产品的企业之间发生的并购行为，称为………（</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纵向并购</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横向并购</w:t>
      </w:r>
      <w:r>
        <w:rPr>
          <w:rFonts w:hint="default" w:ascii="Times New Roman" w:hAnsi="Times New Roman" w:eastAsia="宋体" w:cs="Times New Roman"/>
          <w:color w:val="000000"/>
          <w:kern w:val="0"/>
          <w:sz w:val="24"/>
          <w:szCs w:val="24"/>
          <w:lang w:val="en-US" w:eastAsia="zh-CN" w:bidi="ar"/>
        </w:rPr>
        <w:t xml:space="preserve"> C. </w:t>
      </w:r>
      <w:r>
        <w:rPr>
          <w:rFonts w:hint="eastAsia" w:ascii="宋体" w:hAnsi="宋体" w:eastAsia="宋体" w:cs="宋体"/>
          <w:color w:val="000000"/>
          <w:kern w:val="0"/>
          <w:sz w:val="24"/>
          <w:szCs w:val="24"/>
          <w:lang w:val="en-US" w:eastAsia="zh-CN" w:bidi="ar"/>
        </w:rPr>
        <w:t>混合并购</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 xml:space="preserve">战略并购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6</w:t>
      </w:r>
      <w:r>
        <w:rPr>
          <w:rFonts w:hint="eastAsia" w:ascii="宋体" w:hAnsi="宋体" w:eastAsia="宋体" w:cs="宋体"/>
          <w:color w:val="000000"/>
          <w:kern w:val="0"/>
          <w:sz w:val="24"/>
          <w:szCs w:val="24"/>
          <w:lang w:val="en-US" w:eastAsia="zh-CN" w:bidi="ar"/>
        </w:rPr>
        <w:t>．两个公司合并后，成立一个新公司，原有公司均归于消灭，该方式称为（</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新设合并</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吸收合并</w:t>
      </w:r>
      <w:r>
        <w:rPr>
          <w:rFonts w:hint="default" w:ascii="Times New Roman" w:hAnsi="Times New Roman" w:eastAsia="宋体" w:cs="Times New Roman"/>
          <w:color w:val="000000"/>
          <w:kern w:val="0"/>
          <w:sz w:val="24"/>
          <w:szCs w:val="24"/>
          <w:lang w:val="en-US" w:eastAsia="zh-CN" w:bidi="ar"/>
        </w:rPr>
        <w:t xml:space="preserve"> C. </w:t>
      </w:r>
      <w:r>
        <w:rPr>
          <w:rFonts w:hint="eastAsia" w:ascii="宋体" w:hAnsi="宋体" w:eastAsia="宋体" w:cs="宋体"/>
          <w:color w:val="000000"/>
          <w:kern w:val="0"/>
          <w:sz w:val="24"/>
          <w:szCs w:val="24"/>
          <w:lang w:val="en-US" w:eastAsia="zh-CN" w:bidi="ar"/>
        </w:rPr>
        <w:t>公司分立</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收购</w:t>
      </w:r>
      <w:r>
        <w:rPr>
          <w:rFonts w:hint="eastAsia" w:ascii="宋体" w:hAnsi="宋体" w:eastAsia="宋体" w:cs="宋体"/>
          <w:color w:val="000000"/>
          <w:kern w:val="0"/>
          <w:sz w:val="21"/>
          <w:szCs w:val="21"/>
          <w:lang w:val="en-US" w:eastAsia="zh-CN" w:bidi="ar"/>
        </w:rPr>
        <w:t xml:space="preserve">浙江工商大学继续教育学院考试试卷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第</w:t>
      </w:r>
      <w:r>
        <w:rPr>
          <w:rFonts w:hint="default" w:ascii="Times New Roman" w:hAnsi="Times New Roman" w:eastAsia="宋体" w:cs="Times New Roman"/>
          <w:color w:val="000000"/>
          <w:kern w:val="0"/>
          <w:sz w:val="21"/>
          <w:szCs w:val="21"/>
          <w:lang w:val="en-US" w:eastAsia="zh-CN" w:bidi="ar"/>
        </w:rPr>
        <w:t>2</w:t>
      </w:r>
      <w:r>
        <w:rPr>
          <w:rFonts w:hint="eastAsia" w:ascii="宋体" w:hAnsi="宋体" w:eastAsia="宋体" w:cs="宋体"/>
          <w:color w:val="000000"/>
          <w:kern w:val="0"/>
          <w:sz w:val="21"/>
          <w:szCs w:val="21"/>
          <w:lang w:val="en-US" w:eastAsia="zh-CN" w:bidi="ar"/>
        </w:rPr>
        <w:t>页、共</w:t>
      </w:r>
      <w:r>
        <w:rPr>
          <w:rFonts w:hint="default" w:ascii="Times New Roman" w:hAnsi="Times New Roman" w:eastAsia="宋体" w:cs="Times New Roman"/>
          <w:color w:val="000000"/>
          <w:kern w:val="0"/>
          <w:sz w:val="18"/>
          <w:szCs w:val="18"/>
          <w:lang w:val="en-US" w:eastAsia="zh-CN" w:bidi="ar"/>
        </w:rPr>
        <w:t>6</w:t>
      </w:r>
      <w:r>
        <w:rPr>
          <w:rFonts w:hint="eastAsia" w:ascii="宋体" w:hAnsi="宋体" w:eastAsia="宋体" w:cs="宋体"/>
          <w:color w:val="000000"/>
          <w:kern w:val="0"/>
          <w:sz w:val="21"/>
          <w:szCs w:val="21"/>
          <w:lang w:val="en-US" w:eastAsia="zh-CN" w:bidi="ar"/>
        </w:rPr>
        <w:t xml:space="preserve">页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7</w:t>
      </w:r>
      <w:r>
        <w:rPr>
          <w:rFonts w:hint="eastAsia" w:ascii="宋体" w:hAnsi="宋体" w:eastAsia="宋体" w:cs="宋体"/>
          <w:color w:val="000000"/>
          <w:kern w:val="0"/>
          <w:sz w:val="24"/>
          <w:szCs w:val="24"/>
          <w:lang w:val="en-US" w:eastAsia="zh-CN" w:bidi="ar"/>
        </w:rPr>
        <w:t>．以下哪一项不是创业投资的特征…………………………………………（</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高风险和高预期回报</w:t>
      </w:r>
      <w:r>
        <w:rPr>
          <w:rFonts w:hint="default" w:ascii="Times New Roman" w:hAnsi="Times New Roman" w:eastAsia="宋体" w:cs="Times New Roman"/>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B. </w:t>
      </w:r>
      <w:r>
        <w:rPr>
          <w:rFonts w:hint="eastAsia" w:ascii="宋体" w:hAnsi="宋体" w:eastAsia="宋体" w:cs="宋体"/>
          <w:color w:val="000000"/>
          <w:kern w:val="0"/>
          <w:sz w:val="24"/>
          <w:szCs w:val="24"/>
          <w:lang w:val="en-US" w:eastAsia="zh-CN" w:bidi="ar"/>
        </w:rPr>
        <w:t xml:space="preserve">具有分阶段投资的特点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 xml:space="preserve">高流动性的短期投资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D. </w:t>
      </w:r>
      <w:r>
        <w:rPr>
          <w:rFonts w:hint="eastAsia" w:ascii="宋体" w:hAnsi="宋体" w:eastAsia="宋体" w:cs="宋体"/>
          <w:color w:val="000000"/>
          <w:kern w:val="0"/>
          <w:sz w:val="24"/>
          <w:szCs w:val="24"/>
          <w:lang w:val="en-US" w:eastAsia="zh-CN" w:bidi="ar"/>
        </w:rPr>
        <w:t xml:space="preserve">投资退出渠道多样化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8</w:t>
      </w:r>
      <w:r>
        <w:rPr>
          <w:rFonts w:hint="eastAsia" w:ascii="宋体" w:hAnsi="宋体" w:eastAsia="宋体" w:cs="宋体"/>
          <w:color w:val="000000"/>
          <w:kern w:val="0"/>
          <w:sz w:val="24"/>
          <w:szCs w:val="24"/>
          <w:lang w:val="en-US" w:eastAsia="zh-CN" w:bidi="ar"/>
        </w:rPr>
        <w:t xml:space="preserve">．基金份额总额在合同期限内固定不变，基金份额持有人不得申请赎回的基金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是……………………………………………………………………………（</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封闭式基金</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 xml:space="preserve">开放式基金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公司型基金</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 xml:space="preserve">契约型基金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9</w:t>
      </w:r>
      <w:r>
        <w:rPr>
          <w:rFonts w:hint="eastAsia" w:ascii="宋体" w:hAnsi="宋体" w:eastAsia="宋体" w:cs="宋体"/>
          <w:color w:val="000000"/>
          <w:kern w:val="0"/>
          <w:sz w:val="24"/>
          <w:szCs w:val="24"/>
          <w:lang w:val="en-US" w:eastAsia="zh-CN" w:bidi="ar"/>
        </w:rPr>
        <w:t>．在资产证券化中，以下哪一项不是内部信用增级的方法………………（</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优先与次级结构</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 xml:space="preserve">金融担保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超额抵押</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 xml:space="preserve">现金储备账户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10</w:t>
      </w:r>
      <w:r>
        <w:rPr>
          <w:rFonts w:hint="eastAsia" w:ascii="宋体" w:hAnsi="宋体" w:eastAsia="宋体" w:cs="宋体"/>
          <w:color w:val="000000"/>
          <w:kern w:val="0"/>
          <w:sz w:val="24"/>
          <w:szCs w:val="24"/>
          <w:lang w:val="en-US" w:eastAsia="zh-CN" w:bidi="ar"/>
        </w:rPr>
        <w:t xml:space="preserve">．“任何证券的发行和交易都必须真实、准确和完整地披露相关重要信息。”这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一陈述体现的是投资银行业监管原则中的………………………………（</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公平原则</w:t>
      </w:r>
      <w:r>
        <w:rPr>
          <w:rFonts w:hint="default" w:ascii="Times New Roman" w:hAnsi="Times New Roman" w:eastAsia="宋体" w:cs="Times New Roman"/>
          <w:color w:val="000000"/>
          <w:kern w:val="0"/>
          <w:sz w:val="24"/>
          <w:szCs w:val="24"/>
          <w:lang w:val="en-US" w:eastAsia="zh-CN" w:bidi="ar"/>
        </w:rPr>
        <w:t xml:space="preserve"> B. </w:t>
      </w:r>
      <w:r>
        <w:rPr>
          <w:rFonts w:hint="eastAsia" w:ascii="宋体" w:hAnsi="宋体" w:eastAsia="宋体" w:cs="宋体"/>
          <w:color w:val="000000"/>
          <w:kern w:val="0"/>
          <w:sz w:val="24"/>
          <w:szCs w:val="24"/>
          <w:lang w:val="en-US" w:eastAsia="zh-CN" w:bidi="ar"/>
        </w:rPr>
        <w:t xml:space="preserve">公正原则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C. </w:t>
      </w:r>
      <w:r>
        <w:rPr>
          <w:rFonts w:hint="eastAsia" w:ascii="宋体" w:hAnsi="宋体" w:eastAsia="宋体" w:cs="宋体"/>
          <w:color w:val="000000"/>
          <w:kern w:val="0"/>
          <w:sz w:val="24"/>
          <w:szCs w:val="24"/>
          <w:lang w:val="en-US" w:eastAsia="zh-CN" w:bidi="ar"/>
        </w:rPr>
        <w:t>公开原则</w:t>
      </w:r>
      <w:r>
        <w:rPr>
          <w:rFonts w:hint="default" w:ascii="Times New Roman" w:hAnsi="Times New Roman" w:eastAsia="宋体" w:cs="Times New Roman"/>
          <w:color w:val="000000"/>
          <w:kern w:val="0"/>
          <w:sz w:val="24"/>
          <w:szCs w:val="24"/>
          <w:lang w:val="en-US" w:eastAsia="zh-CN" w:bidi="ar"/>
        </w:rPr>
        <w:t xml:space="preserve"> D. </w:t>
      </w:r>
      <w:r>
        <w:rPr>
          <w:rFonts w:hint="eastAsia" w:ascii="宋体" w:hAnsi="宋体" w:eastAsia="宋体" w:cs="宋体"/>
          <w:color w:val="000000"/>
          <w:kern w:val="0"/>
          <w:sz w:val="24"/>
          <w:szCs w:val="24"/>
          <w:lang w:val="en-US" w:eastAsia="zh-CN" w:bidi="ar"/>
        </w:rPr>
        <w:t xml:space="preserve">依法管理原则 </w:t>
      </w:r>
    </w:p>
    <w:p>
      <w:pPr>
        <w:keepNext w:val="0"/>
        <w:keepLines w:val="0"/>
        <w:widowControl/>
        <w:suppressLineNumbers w:val="0"/>
        <w:jc w:val="left"/>
      </w:pPr>
      <w:r>
        <w:rPr>
          <w:rFonts w:hint="eastAsia" w:ascii="宋体" w:hAnsi="宋体" w:eastAsia="宋体" w:cs="宋体"/>
          <w:b/>
          <w:bCs/>
          <w:color w:val="000000"/>
          <w:kern w:val="0"/>
          <w:sz w:val="28"/>
          <w:szCs w:val="28"/>
          <w:lang w:val="en-US" w:eastAsia="zh-CN" w:bidi="ar"/>
        </w:rPr>
        <w:t>二</w:t>
      </w:r>
      <w:r>
        <w:rPr>
          <w:rFonts w:hint="eastAsia" w:ascii="宋体" w:hAnsi="宋体" w:eastAsia="宋体" w:cs="宋体"/>
          <w:color w:val="000000"/>
          <w:kern w:val="0"/>
          <w:sz w:val="28"/>
          <w:szCs w:val="28"/>
          <w:lang w:val="en-US" w:eastAsia="zh-CN" w:bidi="ar"/>
        </w:rPr>
        <w:t>、</w:t>
      </w:r>
      <w:r>
        <w:rPr>
          <w:rFonts w:hint="eastAsia" w:ascii="宋体" w:hAnsi="宋体" w:eastAsia="宋体" w:cs="宋体"/>
          <w:b/>
          <w:bCs/>
          <w:color w:val="000000"/>
          <w:kern w:val="0"/>
          <w:sz w:val="28"/>
          <w:szCs w:val="28"/>
          <w:lang w:val="en-US" w:eastAsia="zh-CN" w:bidi="ar"/>
        </w:rPr>
        <w:t>判断题</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1</w:t>
      </w:r>
      <w:r>
        <w:rPr>
          <w:rFonts w:hint="eastAsia" w:ascii="宋体" w:hAnsi="宋体" w:eastAsia="宋体" w:cs="宋体"/>
          <w:color w:val="000000"/>
          <w:kern w:val="0"/>
          <w:sz w:val="24"/>
          <w:szCs w:val="24"/>
          <w:lang w:val="en-US" w:eastAsia="zh-CN" w:bidi="ar"/>
        </w:rPr>
        <w:t>．投资银行行使间接融资职能，商业银行行使直接融资职能。……………（</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2</w:t>
      </w:r>
      <w:r>
        <w:rPr>
          <w:rFonts w:hint="eastAsia" w:ascii="宋体" w:hAnsi="宋体" w:eastAsia="宋体" w:cs="宋体"/>
          <w:color w:val="000000"/>
          <w:kern w:val="0"/>
          <w:sz w:val="24"/>
          <w:szCs w:val="24"/>
          <w:lang w:val="en-US" w:eastAsia="zh-CN" w:bidi="ar"/>
        </w:rPr>
        <w:t>．从经营特点看，我国投资银行与商业银行相比，规模更大。……………（</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3. </w:t>
      </w:r>
      <w:r>
        <w:rPr>
          <w:rFonts w:hint="eastAsia" w:ascii="宋体" w:hAnsi="宋体" w:eastAsia="宋体" w:cs="宋体"/>
          <w:color w:val="000000"/>
          <w:kern w:val="0"/>
          <w:sz w:val="24"/>
          <w:szCs w:val="24"/>
          <w:lang w:val="en-US" w:eastAsia="zh-CN" w:bidi="ar"/>
        </w:rPr>
        <w:t>在注册制下，证券监管机构对发行人进行实质性审查，</w:t>
      </w:r>
      <w:r>
        <w:rPr>
          <w:rFonts w:hint="eastAsia" w:ascii="宋体" w:hAnsi="宋体" w:eastAsia="宋体" w:cs="宋体"/>
          <w:color w:val="333333"/>
          <w:kern w:val="0"/>
          <w:sz w:val="24"/>
          <w:szCs w:val="24"/>
          <w:lang w:val="en-US" w:eastAsia="zh-CN" w:bidi="ar"/>
        </w:rPr>
        <w:t xml:space="preserve">并据此判断发行人是 </w:t>
      </w:r>
    </w:p>
    <w:p>
      <w:pPr>
        <w:keepNext w:val="0"/>
        <w:keepLines w:val="0"/>
        <w:widowControl/>
        <w:suppressLineNumbers w:val="0"/>
        <w:jc w:val="left"/>
      </w:pPr>
      <w:r>
        <w:rPr>
          <w:rFonts w:hint="eastAsia" w:ascii="宋体" w:hAnsi="宋体" w:eastAsia="宋体" w:cs="宋体"/>
          <w:color w:val="333333"/>
          <w:kern w:val="0"/>
          <w:sz w:val="24"/>
          <w:szCs w:val="24"/>
          <w:lang w:val="en-US" w:eastAsia="zh-CN" w:bidi="ar"/>
        </w:rPr>
        <w:t>否符合发行条件</w:t>
      </w:r>
      <w:r>
        <w:rPr>
          <w:rFonts w:hint="eastAsia" w:ascii="宋体" w:hAnsi="宋体" w:eastAsia="宋体" w:cs="宋体"/>
          <w:color w:val="000000"/>
          <w:kern w:val="0"/>
          <w:sz w:val="24"/>
          <w:szCs w:val="24"/>
          <w:lang w:val="en-US" w:eastAsia="zh-CN" w:bidi="ar"/>
        </w:rPr>
        <w:t>。…………………………………………………………（</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4. </w:t>
      </w:r>
      <w:r>
        <w:rPr>
          <w:rFonts w:hint="eastAsia" w:ascii="宋体" w:hAnsi="宋体" w:eastAsia="宋体" w:cs="宋体"/>
          <w:color w:val="000000"/>
          <w:kern w:val="0"/>
          <w:sz w:val="24"/>
          <w:szCs w:val="24"/>
          <w:lang w:val="en-US" w:eastAsia="zh-CN" w:bidi="ar"/>
        </w:rPr>
        <w:t>在做市商制度中，证券交易的买价由投资者报出，卖价由做市商报出。（</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5. </w:t>
      </w:r>
      <w:r>
        <w:rPr>
          <w:rFonts w:hint="eastAsia" w:ascii="宋体" w:hAnsi="宋体" w:eastAsia="宋体" w:cs="宋体"/>
          <w:color w:val="000000"/>
          <w:kern w:val="0"/>
          <w:sz w:val="24"/>
          <w:szCs w:val="24"/>
          <w:lang w:val="en-US" w:eastAsia="zh-CN" w:bidi="ar"/>
        </w:rPr>
        <w:t xml:space="preserve">对同一证券，当自营业务的报价与经纪业务的报价同时发生，且交易价格相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同时，经纪业务的买卖应优先执行。……………………………………（</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6. </w:t>
      </w:r>
      <w:r>
        <w:rPr>
          <w:rFonts w:hint="eastAsia" w:ascii="宋体" w:hAnsi="宋体" w:eastAsia="宋体" w:cs="宋体"/>
          <w:color w:val="000000"/>
          <w:kern w:val="0"/>
          <w:sz w:val="24"/>
          <w:szCs w:val="24"/>
          <w:lang w:val="en-US" w:eastAsia="zh-CN" w:bidi="ar"/>
        </w:rPr>
        <w:t xml:space="preserve">在反收购中，金降落伞策略是指目标公司大量增加负债，降低自身的吸引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力。…………………………………………………………………………（</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7. </w:t>
      </w:r>
      <w:r>
        <w:rPr>
          <w:rFonts w:hint="eastAsia" w:ascii="宋体" w:hAnsi="宋体" w:eastAsia="宋体" w:cs="宋体"/>
          <w:color w:val="000000"/>
          <w:kern w:val="0"/>
          <w:sz w:val="24"/>
          <w:szCs w:val="24"/>
          <w:lang w:val="en-US" w:eastAsia="zh-CN" w:bidi="ar"/>
        </w:rPr>
        <w:t>有限合伙制中，普通合伙人对合伙企业债务承担无限连带责任。……（</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8. </w:t>
      </w:r>
      <w:r>
        <w:rPr>
          <w:rFonts w:hint="eastAsia" w:ascii="宋体" w:hAnsi="宋体" w:eastAsia="宋体" w:cs="宋体"/>
          <w:color w:val="000000"/>
          <w:kern w:val="0"/>
          <w:sz w:val="24"/>
          <w:szCs w:val="24"/>
          <w:lang w:val="en-US" w:eastAsia="zh-CN" w:bidi="ar"/>
        </w:rPr>
        <w:t>契约型基金不具有法人资格，公司型基金具有法人资格。……………（</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w:t>
      </w:r>
      <w:r>
        <w:rPr>
          <w:rFonts w:hint="eastAsia" w:ascii="宋体" w:hAnsi="宋体" w:eastAsia="宋体" w:cs="宋体"/>
          <w:color w:val="000000"/>
          <w:kern w:val="0"/>
          <w:sz w:val="21"/>
          <w:szCs w:val="21"/>
          <w:lang w:val="en-US" w:eastAsia="zh-CN" w:bidi="ar"/>
        </w:rPr>
        <w:t xml:space="preserve">浙江工商大学继续教育学院考试试卷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第</w:t>
      </w:r>
      <w:r>
        <w:rPr>
          <w:rFonts w:hint="default" w:ascii="Times New Roman" w:hAnsi="Times New Roman" w:eastAsia="宋体" w:cs="Times New Roman"/>
          <w:color w:val="000000"/>
          <w:kern w:val="0"/>
          <w:sz w:val="21"/>
          <w:szCs w:val="21"/>
          <w:lang w:val="en-US" w:eastAsia="zh-CN" w:bidi="ar"/>
        </w:rPr>
        <w:t>3</w:t>
      </w:r>
      <w:r>
        <w:rPr>
          <w:rFonts w:hint="eastAsia" w:ascii="宋体" w:hAnsi="宋体" w:eastAsia="宋体" w:cs="宋体"/>
          <w:color w:val="000000"/>
          <w:kern w:val="0"/>
          <w:sz w:val="21"/>
          <w:szCs w:val="21"/>
          <w:lang w:val="en-US" w:eastAsia="zh-CN" w:bidi="ar"/>
        </w:rPr>
        <w:t>页、共</w:t>
      </w:r>
      <w:r>
        <w:rPr>
          <w:rFonts w:hint="default" w:ascii="Times New Roman" w:hAnsi="Times New Roman" w:eastAsia="宋体" w:cs="Times New Roman"/>
          <w:color w:val="000000"/>
          <w:kern w:val="0"/>
          <w:sz w:val="18"/>
          <w:szCs w:val="18"/>
          <w:lang w:val="en-US" w:eastAsia="zh-CN" w:bidi="ar"/>
        </w:rPr>
        <w:t>6</w:t>
      </w:r>
      <w:r>
        <w:rPr>
          <w:rFonts w:hint="eastAsia" w:ascii="宋体" w:hAnsi="宋体" w:eastAsia="宋体" w:cs="宋体"/>
          <w:color w:val="000000"/>
          <w:kern w:val="0"/>
          <w:sz w:val="21"/>
          <w:szCs w:val="21"/>
          <w:lang w:val="en-US" w:eastAsia="zh-CN" w:bidi="ar"/>
        </w:rPr>
        <w:t xml:space="preserve">页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9. </w:t>
      </w:r>
      <w:r>
        <w:rPr>
          <w:rFonts w:hint="eastAsia" w:ascii="宋体" w:hAnsi="宋体" w:eastAsia="宋体" w:cs="宋体"/>
          <w:color w:val="000000"/>
          <w:kern w:val="0"/>
          <w:sz w:val="24"/>
          <w:szCs w:val="24"/>
          <w:lang w:val="en-US" w:eastAsia="zh-CN" w:bidi="ar"/>
        </w:rPr>
        <w:t>特殊目的机构（</w:t>
      </w:r>
      <w:r>
        <w:rPr>
          <w:rFonts w:hint="default" w:ascii="Times New Roman" w:hAnsi="Times New Roman" w:eastAsia="宋体" w:cs="Times New Roman"/>
          <w:color w:val="000000"/>
          <w:kern w:val="0"/>
          <w:sz w:val="24"/>
          <w:szCs w:val="24"/>
          <w:lang w:val="en-US" w:eastAsia="zh-CN" w:bidi="ar"/>
        </w:rPr>
        <w:t>SPV</w:t>
      </w:r>
      <w:r>
        <w:rPr>
          <w:rFonts w:hint="eastAsia" w:ascii="宋体" w:hAnsi="宋体" w:eastAsia="宋体" w:cs="宋体"/>
          <w:color w:val="000000"/>
          <w:kern w:val="0"/>
          <w:sz w:val="24"/>
          <w:szCs w:val="24"/>
          <w:lang w:val="en-US" w:eastAsia="zh-CN" w:bidi="ar"/>
        </w:rPr>
        <w:t xml:space="preserve">）除了从事资产证券化交易以外，还可用来从事其他经营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业务。………………………………………………………………………（</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10. </w:t>
      </w:r>
      <w:r>
        <w:rPr>
          <w:rFonts w:hint="eastAsia" w:ascii="宋体" w:hAnsi="宋体" w:eastAsia="宋体" w:cs="宋体"/>
          <w:color w:val="000000"/>
          <w:kern w:val="0"/>
          <w:sz w:val="24"/>
          <w:szCs w:val="24"/>
          <w:lang w:val="en-US" w:eastAsia="zh-CN" w:bidi="ar"/>
        </w:rPr>
        <w:t xml:space="preserve">对于投资银行业监管体系的模式，美国是集中型监管模式的典型代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表。…………………………………………………………………………（</w:t>
      </w:r>
      <w:r>
        <w:rPr>
          <w:rFonts w:hint="default" w:ascii="Times New Roman" w:hAnsi="Times New Roman" w:eastAsia="宋体" w:cs="Times New Roman"/>
          <w:color w:val="000000"/>
          <w:kern w:val="0"/>
          <w:sz w:val="24"/>
          <w:szCs w:val="24"/>
          <w:lang w:val="en-US" w:eastAsia="zh-CN" w:bidi="ar"/>
        </w:rPr>
        <w:t xml:space="preserve"> </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eastAsia" w:ascii="宋体" w:hAnsi="宋体" w:eastAsia="宋体" w:cs="宋体"/>
          <w:b/>
          <w:bCs/>
          <w:color w:val="000000"/>
          <w:kern w:val="0"/>
          <w:sz w:val="28"/>
          <w:szCs w:val="28"/>
          <w:lang w:val="en-US" w:eastAsia="zh-CN" w:bidi="ar"/>
        </w:rPr>
        <w:t xml:space="preserve">三、简答题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追求协同效应是企业并购的动因之一，请简述</w:t>
      </w:r>
      <w:r>
        <w:rPr>
          <w:rFonts w:hint="eastAsia" w:ascii="宋体" w:hAnsi="宋体" w:eastAsia="宋体" w:cs="宋体"/>
          <w:b/>
          <w:bCs/>
          <w:color w:val="000000"/>
          <w:kern w:val="0"/>
          <w:sz w:val="24"/>
          <w:szCs w:val="24"/>
          <w:lang w:val="en-US" w:eastAsia="zh-CN" w:bidi="ar"/>
        </w:rPr>
        <w:t>经营协同效应</w:t>
      </w:r>
      <w:r>
        <w:rPr>
          <w:rFonts w:hint="eastAsia" w:ascii="宋体" w:hAnsi="宋体" w:eastAsia="宋体" w:cs="宋体"/>
          <w:color w:val="000000"/>
          <w:kern w:val="0"/>
          <w:sz w:val="24"/>
          <w:szCs w:val="24"/>
          <w:lang w:val="en-US" w:eastAsia="zh-CN" w:bidi="ar"/>
        </w:rPr>
        <w:t xml:space="preserve">的主要表现。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2. </w:t>
      </w:r>
      <w:r>
        <w:rPr>
          <w:rFonts w:hint="eastAsia" w:ascii="宋体" w:hAnsi="宋体" w:eastAsia="宋体" w:cs="宋体"/>
          <w:color w:val="000000"/>
          <w:kern w:val="0"/>
          <w:sz w:val="24"/>
          <w:szCs w:val="24"/>
          <w:lang w:val="en-US" w:eastAsia="zh-CN" w:bidi="ar"/>
        </w:rPr>
        <w:t>请简述创业投资的退出渠道有哪几种。</w:t>
      </w:r>
      <w:r>
        <w:rPr>
          <w:rFonts w:hint="eastAsia" w:ascii="宋体" w:hAnsi="宋体" w:eastAsia="宋体" w:cs="宋体"/>
          <w:color w:val="000000"/>
          <w:kern w:val="0"/>
          <w:sz w:val="21"/>
          <w:szCs w:val="21"/>
          <w:lang w:val="en-US" w:eastAsia="zh-CN" w:bidi="ar"/>
        </w:rPr>
        <w:t xml:space="preserve">浙江工商大学继续教育学院考试试卷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3. </w:t>
      </w:r>
      <w:r>
        <w:rPr>
          <w:rFonts w:hint="eastAsia" w:ascii="宋体" w:hAnsi="宋体" w:eastAsia="宋体" w:cs="宋体"/>
          <w:color w:val="000000"/>
          <w:kern w:val="0"/>
          <w:sz w:val="24"/>
          <w:szCs w:val="24"/>
          <w:lang w:val="en-US" w:eastAsia="zh-CN" w:bidi="ar"/>
        </w:rPr>
        <w:t xml:space="preserve">请简述证券投资基金的特点。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4. </w:t>
      </w:r>
      <w:r>
        <w:rPr>
          <w:rFonts w:hint="eastAsia" w:ascii="宋体" w:hAnsi="宋体" w:eastAsia="宋体" w:cs="宋体"/>
          <w:color w:val="000000"/>
          <w:kern w:val="0"/>
          <w:sz w:val="24"/>
          <w:szCs w:val="24"/>
          <w:lang w:val="en-US" w:eastAsia="zh-CN" w:bidi="ar"/>
        </w:rPr>
        <w:t xml:space="preserve">请简述资产证券化的作用。 </w:t>
      </w:r>
    </w:p>
    <w:p>
      <w:pPr>
        <w:keepNext w:val="0"/>
        <w:keepLines w:val="0"/>
        <w:widowControl/>
        <w:suppressLineNumbers w:val="0"/>
        <w:jc w:val="left"/>
      </w:pPr>
      <w:r>
        <w:rPr>
          <w:rFonts w:hint="eastAsia" w:ascii="宋体" w:hAnsi="宋体" w:eastAsia="宋体" w:cs="宋体"/>
          <w:color w:val="000000"/>
          <w:kern w:val="0"/>
          <w:sz w:val="21"/>
          <w:szCs w:val="21"/>
          <w:lang w:val="en-US" w:eastAsia="zh-CN" w:bidi="ar"/>
        </w:rPr>
        <w:t>第</w:t>
      </w:r>
      <w:r>
        <w:rPr>
          <w:rFonts w:hint="default" w:ascii="Times New Roman" w:hAnsi="Times New Roman" w:eastAsia="宋体" w:cs="Times New Roman"/>
          <w:color w:val="000000"/>
          <w:kern w:val="0"/>
          <w:sz w:val="21"/>
          <w:szCs w:val="21"/>
          <w:lang w:val="en-US" w:eastAsia="zh-CN" w:bidi="ar"/>
        </w:rPr>
        <w:t>4</w:t>
      </w:r>
      <w:r>
        <w:rPr>
          <w:rFonts w:hint="eastAsia" w:ascii="宋体" w:hAnsi="宋体" w:eastAsia="宋体" w:cs="宋体"/>
          <w:color w:val="000000"/>
          <w:kern w:val="0"/>
          <w:sz w:val="21"/>
          <w:szCs w:val="21"/>
          <w:lang w:val="en-US" w:eastAsia="zh-CN" w:bidi="ar"/>
        </w:rPr>
        <w:t>页、共</w:t>
      </w:r>
      <w:r>
        <w:rPr>
          <w:rFonts w:hint="default" w:ascii="Times New Roman" w:hAnsi="Times New Roman" w:eastAsia="宋体" w:cs="Times New Roman"/>
          <w:color w:val="000000"/>
          <w:kern w:val="0"/>
          <w:sz w:val="18"/>
          <w:szCs w:val="18"/>
          <w:lang w:val="en-US" w:eastAsia="zh-CN" w:bidi="ar"/>
        </w:rPr>
        <w:t>6</w:t>
      </w:r>
      <w:r>
        <w:rPr>
          <w:rFonts w:hint="eastAsia" w:ascii="宋体" w:hAnsi="宋体" w:eastAsia="宋体" w:cs="宋体"/>
          <w:color w:val="000000"/>
          <w:kern w:val="0"/>
          <w:sz w:val="21"/>
          <w:szCs w:val="21"/>
          <w:lang w:val="en-US" w:eastAsia="zh-CN" w:bidi="ar"/>
        </w:rPr>
        <w:t xml:space="preserve">页浙江工商大学继续教育学院考试试卷 </w:t>
      </w:r>
    </w:p>
    <w:p>
      <w:pPr>
        <w:keepNext w:val="0"/>
        <w:keepLines w:val="0"/>
        <w:widowControl/>
        <w:suppressLineNumbers w:val="0"/>
        <w:jc w:val="left"/>
      </w:pPr>
      <w:r>
        <w:rPr>
          <w:rFonts w:hint="eastAsia" w:ascii="宋体" w:hAnsi="宋体" w:eastAsia="宋体" w:cs="宋体"/>
          <w:b/>
          <w:bCs/>
          <w:color w:val="000000"/>
          <w:kern w:val="0"/>
          <w:sz w:val="28"/>
          <w:szCs w:val="28"/>
          <w:lang w:val="en-US" w:eastAsia="zh-CN" w:bidi="ar"/>
        </w:rPr>
        <w:t xml:space="preserve">四、案例分析题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2019 </w:t>
      </w:r>
      <w:r>
        <w:rPr>
          <w:rFonts w:hint="eastAsia" w:ascii="宋体" w:hAnsi="宋体" w:eastAsia="宋体" w:cs="宋体"/>
          <w:color w:val="000000"/>
          <w:kern w:val="0"/>
          <w:sz w:val="24"/>
          <w:szCs w:val="24"/>
          <w:lang w:val="en-US" w:eastAsia="zh-CN" w:bidi="ar"/>
        </w:rPr>
        <w:t xml:space="preserve">年 </w:t>
      </w: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月 </w:t>
      </w:r>
      <w:r>
        <w:rPr>
          <w:rFonts w:hint="default" w:ascii="Times New Roman" w:hAnsi="Times New Roman" w:eastAsia="宋体" w:cs="Times New Roman"/>
          <w:color w:val="000000"/>
          <w:kern w:val="0"/>
          <w:sz w:val="24"/>
          <w:szCs w:val="24"/>
          <w:lang w:val="en-US" w:eastAsia="zh-CN" w:bidi="ar"/>
        </w:rPr>
        <w:t xml:space="preserve">21 </w:t>
      </w:r>
      <w:r>
        <w:rPr>
          <w:rFonts w:hint="eastAsia" w:ascii="宋体" w:hAnsi="宋体" w:eastAsia="宋体" w:cs="宋体"/>
          <w:color w:val="000000"/>
          <w:kern w:val="0"/>
          <w:sz w:val="24"/>
          <w:szCs w:val="24"/>
          <w:lang w:val="en-US" w:eastAsia="zh-CN" w:bidi="ar"/>
        </w:rPr>
        <w:t xml:space="preserve">日，青岛港国际股份有限公司正式在上海证券交易所上市交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易（股票简称“青岛港”，股票代码：</w:t>
      </w:r>
      <w:r>
        <w:rPr>
          <w:rFonts w:hint="default" w:ascii="Times New Roman" w:hAnsi="Times New Roman" w:eastAsia="宋体" w:cs="Times New Roman"/>
          <w:color w:val="000000"/>
          <w:kern w:val="0"/>
          <w:sz w:val="24"/>
          <w:szCs w:val="24"/>
          <w:lang w:val="en-US" w:eastAsia="zh-CN" w:bidi="ar"/>
        </w:rPr>
        <w:t>601298</w:t>
      </w:r>
      <w:r>
        <w:rPr>
          <w:rFonts w:hint="eastAsia" w:ascii="宋体" w:hAnsi="宋体" w:eastAsia="宋体" w:cs="宋体"/>
          <w:color w:val="000000"/>
          <w:kern w:val="0"/>
          <w:sz w:val="24"/>
          <w:szCs w:val="24"/>
          <w:lang w:val="en-US" w:eastAsia="zh-CN" w:bidi="ar"/>
        </w:rPr>
        <w:t xml:space="preserve">）。该股票以 </w:t>
      </w:r>
      <w:r>
        <w:rPr>
          <w:rFonts w:hint="default" w:ascii="Times New Roman" w:hAnsi="Times New Roman" w:eastAsia="宋体" w:cs="Times New Roman"/>
          <w:color w:val="000000"/>
          <w:kern w:val="0"/>
          <w:sz w:val="24"/>
          <w:szCs w:val="24"/>
          <w:lang w:val="en-US" w:eastAsia="zh-CN" w:bidi="ar"/>
        </w:rPr>
        <w:t xml:space="preserve">5.53 </w:t>
      </w:r>
      <w:r>
        <w:rPr>
          <w:rFonts w:hint="eastAsia" w:ascii="宋体" w:hAnsi="宋体" w:eastAsia="宋体" w:cs="宋体"/>
          <w:color w:val="000000"/>
          <w:kern w:val="0"/>
          <w:sz w:val="24"/>
          <w:szCs w:val="24"/>
          <w:lang w:val="en-US" w:eastAsia="zh-CN" w:bidi="ar"/>
        </w:rPr>
        <w:t>元</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 xml:space="preserve">股开盘后，迅速被拉升至涨停价位 </w:t>
      </w:r>
      <w:r>
        <w:rPr>
          <w:rFonts w:hint="default" w:ascii="Times New Roman" w:hAnsi="Times New Roman" w:eastAsia="宋体" w:cs="Times New Roman"/>
          <w:color w:val="000000"/>
          <w:kern w:val="0"/>
          <w:sz w:val="24"/>
          <w:szCs w:val="24"/>
          <w:lang w:val="en-US" w:eastAsia="zh-CN" w:bidi="ar"/>
        </w:rPr>
        <w:t xml:space="preserve">6.64 </w:t>
      </w:r>
      <w:r>
        <w:rPr>
          <w:rFonts w:hint="eastAsia" w:ascii="宋体" w:hAnsi="宋体" w:eastAsia="宋体" w:cs="宋体"/>
          <w:color w:val="000000"/>
          <w:kern w:val="0"/>
          <w:sz w:val="24"/>
          <w:szCs w:val="24"/>
          <w:lang w:val="en-US" w:eastAsia="zh-CN" w:bidi="ar"/>
        </w:rPr>
        <w:t>元</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 xml:space="preserve">股，当日涨幅达 </w:t>
      </w:r>
      <w:r>
        <w:rPr>
          <w:rFonts w:hint="default" w:ascii="Times New Roman" w:hAnsi="Times New Roman" w:eastAsia="宋体" w:cs="Times New Roman"/>
          <w:color w:val="000000"/>
          <w:kern w:val="0"/>
          <w:sz w:val="24"/>
          <w:szCs w:val="24"/>
          <w:lang w:val="en-US" w:eastAsia="zh-CN" w:bidi="ar"/>
        </w:rPr>
        <w:t>44.03%</w:t>
      </w:r>
      <w:r>
        <w:rPr>
          <w:rFonts w:hint="eastAsia" w:ascii="宋体" w:hAnsi="宋体" w:eastAsia="宋体" w:cs="宋体"/>
          <w:color w:val="000000"/>
          <w:kern w:val="0"/>
          <w:sz w:val="24"/>
          <w:szCs w:val="24"/>
          <w:lang w:val="en-US" w:eastAsia="zh-CN" w:bidi="ar"/>
        </w:rPr>
        <w:t xml:space="preserve">。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作为 </w:t>
      </w:r>
      <w:r>
        <w:rPr>
          <w:rFonts w:hint="default" w:ascii="Times New Roman" w:hAnsi="Times New Roman" w:eastAsia="宋体" w:cs="Times New Roman"/>
          <w:color w:val="000000"/>
          <w:kern w:val="0"/>
          <w:sz w:val="24"/>
          <w:szCs w:val="24"/>
          <w:lang w:val="en-US" w:eastAsia="zh-CN" w:bidi="ar"/>
        </w:rPr>
        <w:t xml:space="preserve">2019 </w:t>
      </w:r>
      <w:r>
        <w:rPr>
          <w:rFonts w:hint="eastAsia" w:ascii="宋体" w:hAnsi="宋体" w:eastAsia="宋体" w:cs="宋体"/>
          <w:color w:val="000000"/>
          <w:kern w:val="0"/>
          <w:sz w:val="24"/>
          <w:szCs w:val="24"/>
          <w:lang w:val="en-US" w:eastAsia="zh-CN" w:bidi="ar"/>
        </w:rPr>
        <w:t xml:space="preserve">年第一只从 </w:t>
      </w:r>
      <w:r>
        <w:rPr>
          <w:rFonts w:hint="default" w:ascii="Times New Roman" w:hAnsi="Times New Roman" w:eastAsia="宋体" w:cs="Times New Roman"/>
          <w:color w:val="000000"/>
          <w:kern w:val="0"/>
          <w:sz w:val="24"/>
          <w:szCs w:val="24"/>
          <w:lang w:val="en-US" w:eastAsia="zh-CN" w:bidi="ar"/>
        </w:rPr>
        <w:t xml:space="preserve">H </w:t>
      </w:r>
      <w:r>
        <w:rPr>
          <w:rFonts w:hint="eastAsia" w:ascii="宋体" w:hAnsi="宋体" w:eastAsia="宋体" w:cs="宋体"/>
          <w:color w:val="000000"/>
          <w:kern w:val="0"/>
          <w:sz w:val="24"/>
          <w:szCs w:val="24"/>
          <w:lang w:val="en-US" w:eastAsia="zh-CN" w:bidi="ar"/>
        </w:rPr>
        <w:t xml:space="preserve">股回归上交所 </w:t>
      </w: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 xml:space="preserve">股的股票，青岛港首次公开发行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45437.60 </w:t>
      </w:r>
      <w:r>
        <w:rPr>
          <w:rFonts w:hint="eastAsia" w:ascii="宋体" w:hAnsi="宋体" w:eastAsia="宋体" w:cs="宋体"/>
          <w:color w:val="000000"/>
          <w:kern w:val="0"/>
          <w:sz w:val="24"/>
          <w:szCs w:val="24"/>
          <w:lang w:val="en-US" w:eastAsia="zh-CN" w:bidi="ar"/>
        </w:rPr>
        <w:t xml:space="preserve">万股 </w:t>
      </w: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 xml:space="preserve">股，发行价格 </w:t>
      </w:r>
      <w:r>
        <w:rPr>
          <w:rFonts w:hint="default" w:ascii="Times New Roman" w:hAnsi="Times New Roman" w:eastAsia="宋体" w:cs="Times New Roman"/>
          <w:color w:val="000000"/>
          <w:kern w:val="0"/>
          <w:sz w:val="24"/>
          <w:szCs w:val="24"/>
          <w:lang w:val="en-US" w:eastAsia="zh-CN" w:bidi="ar"/>
        </w:rPr>
        <w:t xml:space="preserve">4.61 </w:t>
      </w:r>
      <w:r>
        <w:rPr>
          <w:rFonts w:hint="eastAsia" w:ascii="宋体" w:hAnsi="宋体" w:eastAsia="宋体" w:cs="宋体"/>
          <w:color w:val="000000"/>
          <w:kern w:val="0"/>
          <w:sz w:val="24"/>
          <w:szCs w:val="24"/>
          <w:lang w:val="en-US" w:eastAsia="zh-CN" w:bidi="ar"/>
        </w:rPr>
        <w:t>元</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 xml:space="preserve">股，募集资金总额 </w:t>
      </w:r>
      <w:r>
        <w:rPr>
          <w:rFonts w:hint="default" w:ascii="Times New Roman" w:hAnsi="Times New Roman" w:eastAsia="宋体" w:cs="Times New Roman"/>
          <w:color w:val="000000"/>
          <w:kern w:val="0"/>
          <w:sz w:val="24"/>
          <w:szCs w:val="24"/>
          <w:lang w:val="en-US" w:eastAsia="zh-CN" w:bidi="ar"/>
        </w:rPr>
        <w:t xml:space="preserve">20.95 </w:t>
      </w:r>
      <w:r>
        <w:rPr>
          <w:rFonts w:hint="eastAsia" w:ascii="宋体" w:hAnsi="宋体" w:eastAsia="宋体" w:cs="宋体"/>
          <w:color w:val="000000"/>
          <w:kern w:val="0"/>
          <w:sz w:val="24"/>
          <w:szCs w:val="24"/>
          <w:lang w:val="en-US" w:eastAsia="zh-CN" w:bidi="ar"/>
        </w:rPr>
        <w:t xml:space="preserve">亿元。募集资金 主要投资于董家口港区港口设施建设、青岛港港区智能化升级等 </w:t>
      </w:r>
      <w:r>
        <w:rPr>
          <w:rFonts w:hint="default" w:ascii="Times New Roman" w:hAnsi="Times New Roman" w:eastAsia="宋体" w:cs="Times New Roman"/>
          <w:color w:val="000000"/>
          <w:kern w:val="0"/>
          <w:sz w:val="24"/>
          <w:szCs w:val="24"/>
          <w:lang w:val="en-US" w:eastAsia="zh-CN" w:bidi="ar"/>
        </w:rPr>
        <w:t xml:space="preserve">5 </w:t>
      </w:r>
      <w:r>
        <w:rPr>
          <w:rFonts w:hint="eastAsia" w:ascii="宋体" w:hAnsi="宋体" w:eastAsia="宋体" w:cs="宋体"/>
          <w:color w:val="000000"/>
          <w:kern w:val="0"/>
          <w:sz w:val="24"/>
          <w:szCs w:val="24"/>
          <w:lang w:val="en-US" w:eastAsia="zh-CN" w:bidi="ar"/>
        </w:rPr>
        <w:t xml:space="preserve">个项目及用于补充流动资金。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青岛港是百年大港、世界第七大港，货物吞吐量位居世界第 </w:t>
      </w:r>
      <w:r>
        <w:rPr>
          <w:rFonts w:hint="default" w:ascii="Times New Roman" w:hAnsi="Times New Roman" w:eastAsia="宋体" w:cs="Times New Roman"/>
          <w:color w:val="000000"/>
          <w:kern w:val="0"/>
          <w:sz w:val="24"/>
          <w:szCs w:val="24"/>
          <w:lang w:val="en-US" w:eastAsia="zh-CN" w:bidi="ar"/>
        </w:rPr>
        <w:t xml:space="preserve">6 </w:t>
      </w:r>
      <w:r>
        <w:rPr>
          <w:rFonts w:hint="eastAsia" w:ascii="宋体" w:hAnsi="宋体" w:eastAsia="宋体" w:cs="宋体"/>
          <w:color w:val="000000"/>
          <w:kern w:val="0"/>
          <w:sz w:val="24"/>
          <w:szCs w:val="24"/>
          <w:lang w:val="en-US" w:eastAsia="zh-CN" w:bidi="ar"/>
        </w:rPr>
        <w:t xml:space="preserve">位，集装箱吞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吐量位居世界第 </w:t>
      </w:r>
      <w:r>
        <w:rPr>
          <w:rFonts w:hint="default" w:ascii="Times New Roman" w:hAnsi="Times New Roman" w:eastAsia="宋体" w:cs="Times New Roman"/>
          <w:color w:val="000000"/>
          <w:kern w:val="0"/>
          <w:sz w:val="24"/>
          <w:szCs w:val="24"/>
          <w:lang w:val="en-US" w:eastAsia="zh-CN" w:bidi="ar"/>
        </w:rPr>
        <w:t xml:space="preserve">8 </w:t>
      </w:r>
      <w:r>
        <w:rPr>
          <w:rFonts w:hint="eastAsia" w:ascii="宋体" w:hAnsi="宋体" w:eastAsia="宋体" w:cs="宋体"/>
          <w:color w:val="000000"/>
          <w:kern w:val="0"/>
          <w:sz w:val="24"/>
          <w:szCs w:val="24"/>
          <w:lang w:val="en-US" w:eastAsia="zh-CN" w:bidi="ar"/>
        </w:rPr>
        <w:t>位。青岛港拥有可停靠世界最大集装箱船、干散货船和油轮的深水码头，广阔的堆场和发达的集疏运体系，集装箱装卸效率、矿石装卸效率多次刷新世界纪录。青岛港“</w:t>
      </w:r>
      <w:r>
        <w:rPr>
          <w:rFonts w:hint="default" w:ascii="Times New Roman" w:hAnsi="Times New Roman" w:eastAsia="宋体" w:cs="Times New Roman"/>
          <w:color w:val="000000"/>
          <w:kern w:val="0"/>
          <w:sz w:val="24"/>
          <w:szCs w:val="24"/>
          <w:lang w:val="en-US" w:eastAsia="zh-CN" w:bidi="ar"/>
        </w:rPr>
        <w:t>A+H</w:t>
      </w:r>
      <w:r>
        <w:rPr>
          <w:rFonts w:hint="eastAsia" w:ascii="宋体" w:hAnsi="宋体" w:eastAsia="宋体" w:cs="宋体"/>
          <w:color w:val="000000"/>
          <w:kern w:val="0"/>
          <w:sz w:val="24"/>
          <w:szCs w:val="24"/>
          <w:lang w:val="en-US" w:eastAsia="zh-CN" w:bidi="ar"/>
        </w:rPr>
        <w:t xml:space="preserve">”双平台建成后，将实现资本市场双轮驱动，进一步拓宽资本渠道，提升核心竞争力。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中信证券作为主推青岛港 </w:t>
      </w: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 xml:space="preserve">股上市的保荐机构（联席主承销商），于 </w:t>
      </w:r>
      <w:r>
        <w:rPr>
          <w:rFonts w:hint="default" w:ascii="Times New Roman" w:hAnsi="Times New Roman" w:eastAsia="宋体" w:cs="Times New Roman"/>
          <w:color w:val="000000"/>
          <w:kern w:val="0"/>
          <w:sz w:val="24"/>
          <w:szCs w:val="24"/>
          <w:lang w:val="en-US" w:eastAsia="zh-CN" w:bidi="ar"/>
        </w:rPr>
        <w:t xml:space="preserve">2016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年 </w:t>
      </w:r>
      <w:r>
        <w:rPr>
          <w:rFonts w:hint="default" w:ascii="Times New Roman" w:hAnsi="Times New Roman" w:eastAsia="宋体" w:cs="Times New Roman"/>
          <w:color w:val="000000"/>
          <w:kern w:val="0"/>
          <w:sz w:val="24"/>
          <w:szCs w:val="24"/>
          <w:lang w:val="en-US" w:eastAsia="zh-CN" w:bidi="ar"/>
        </w:rPr>
        <w:t xml:space="preserve">11 </w:t>
      </w:r>
      <w:r>
        <w:rPr>
          <w:rFonts w:hint="eastAsia" w:ascii="宋体" w:hAnsi="宋体" w:eastAsia="宋体" w:cs="宋体"/>
          <w:color w:val="000000"/>
          <w:kern w:val="0"/>
          <w:sz w:val="24"/>
          <w:szCs w:val="24"/>
          <w:lang w:val="en-US" w:eastAsia="zh-CN" w:bidi="ar"/>
        </w:rPr>
        <w:t xml:space="preserve">月至 </w:t>
      </w:r>
      <w:r>
        <w:rPr>
          <w:rFonts w:hint="default" w:ascii="Times New Roman" w:hAnsi="Times New Roman" w:eastAsia="宋体" w:cs="Times New Roman"/>
          <w:color w:val="000000"/>
          <w:kern w:val="0"/>
          <w:sz w:val="24"/>
          <w:szCs w:val="24"/>
          <w:lang w:val="en-US" w:eastAsia="zh-CN" w:bidi="ar"/>
        </w:rPr>
        <w:t xml:space="preserve">2017 </w:t>
      </w:r>
      <w:r>
        <w:rPr>
          <w:rFonts w:hint="eastAsia" w:ascii="宋体" w:hAnsi="宋体" w:eastAsia="宋体" w:cs="宋体"/>
          <w:color w:val="000000"/>
          <w:kern w:val="0"/>
          <w:sz w:val="24"/>
          <w:szCs w:val="24"/>
          <w:lang w:val="en-US" w:eastAsia="zh-CN" w:bidi="ar"/>
        </w:rPr>
        <w:t xml:space="preserve">年 </w:t>
      </w:r>
      <w:r>
        <w:rPr>
          <w:rFonts w:hint="default" w:ascii="Times New Roman" w:hAnsi="Times New Roman" w:eastAsia="宋体" w:cs="Times New Roman"/>
          <w:color w:val="000000"/>
          <w:kern w:val="0"/>
          <w:sz w:val="24"/>
          <w:szCs w:val="24"/>
          <w:lang w:val="en-US" w:eastAsia="zh-CN" w:bidi="ar"/>
        </w:rPr>
        <w:t xml:space="preserve">8 </w:t>
      </w:r>
      <w:r>
        <w:rPr>
          <w:rFonts w:hint="eastAsia" w:ascii="宋体" w:hAnsi="宋体" w:eastAsia="宋体" w:cs="宋体"/>
          <w:color w:val="000000"/>
          <w:kern w:val="0"/>
          <w:sz w:val="24"/>
          <w:szCs w:val="24"/>
          <w:lang w:val="en-US" w:eastAsia="zh-CN" w:bidi="ar"/>
        </w:rPr>
        <w:t>月对青岛港进行了上市辅导。中信证券董事总经理高愈湘认为，青岛港无论是业绩还是营运效益都名列前茅，</w:t>
      </w: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 xml:space="preserve">股上市的完成，为青岛港搭建了更为均衡的资本运作平台，为未来进一步发展奠定坚实基础。 </w:t>
      </w:r>
    </w:p>
    <w:p>
      <w:pPr>
        <w:keepNext w:val="0"/>
        <w:keepLines w:val="0"/>
        <w:widowControl/>
        <w:suppressLineNumbers w:val="0"/>
        <w:jc w:val="left"/>
      </w:pPr>
      <w:r>
        <w:rPr>
          <w:rFonts w:hint="eastAsia" w:ascii="宋体" w:hAnsi="宋体" w:eastAsia="宋体" w:cs="宋体"/>
          <w:b/>
          <w:bCs/>
          <w:color w:val="000000"/>
          <w:kern w:val="0"/>
          <w:sz w:val="24"/>
          <w:szCs w:val="24"/>
          <w:lang w:val="en-US" w:eastAsia="zh-CN" w:bidi="ar"/>
        </w:rPr>
        <w:t xml:space="preserve">问题：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1. </w:t>
      </w:r>
      <w:r>
        <w:rPr>
          <w:rFonts w:hint="eastAsia" w:ascii="宋体" w:hAnsi="宋体" w:eastAsia="宋体" w:cs="宋体"/>
          <w:color w:val="000000"/>
          <w:kern w:val="0"/>
          <w:sz w:val="24"/>
          <w:szCs w:val="24"/>
          <w:lang w:val="en-US" w:eastAsia="zh-CN" w:bidi="ar"/>
        </w:rPr>
        <w:t xml:space="preserve">请结合上述案例，阐述中信证券选择发行人时，重点考察哪些方面作为选择 </w:t>
      </w:r>
    </w:p>
    <w:p>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依据？ </w:t>
      </w:r>
    </w:p>
    <w:p>
      <w:pPr>
        <w:keepNext w:val="0"/>
        <w:keepLines w:val="0"/>
        <w:widowControl/>
        <w:suppressLineNumbers w:val="0"/>
        <w:jc w:val="left"/>
      </w:pPr>
      <w:r>
        <w:rPr>
          <w:rFonts w:hint="default" w:ascii="Times New Roman" w:hAnsi="Times New Roman" w:eastAsia="宋体" w:cs="Times New Roman"/>
          <w:color w:val="000000"/>
          <w:kern w:val="0"/>
          <w:sz w:val="24"/>
          <w:szCs w:val="24"/>
          <w:lang w:val="en-US" w:eastAsia="zh-CN" w:bidi="ar"/>
        </w:rPr>
        <w:t xml:space="preserve">2. </w:t>
      </w:r>
      <w:r>
        <w:rPr>
          <w:rFonts w:hint="eastAsia" w:ascii="宋体" w:hAnsi="宋体" w:eastAsia="宋体" w:cs="宋体"/>
          <w:color w:val="000000"/>
          <w:kern w:val="0"/>
          <w:sz w:val="24"/>
          <w:szCs w:val="24"/>
          <w:lang w:val="en-US" w:eastAsia="zh-CN" w:bidi="ar"/>
        </w:rPr>
        <w:t xml:space="preserve">青岛港 </w:t>
      </w:r>
      <w:r>
        <w:rPr>
          <w:rFonts w:hint="default" w:ascii="Times New Roman" w:hAnsi="Times New Roman" w:eastAsia="宋体" w:cs="Times New Roman"/>
          <w:color w:val="000000"/>
          <w:kern w:val="0"/>
          <w:sz w:val="24"/>
          <w:szCs w:val="24"/>
          <w:lang w:val="en-US" w:eastAsia="zh-CN" w:bidi="ar"/>
        </w:rPr>
        <w:t xml:space="preserve">A </w:t>
      </w:r>
      <w:r>
        <w:rPr>
          <w:rFonts w:hint="eastAsia" w:ascii="宋体" w:hAnsi="宋体" w:eastAsia="宋体" w:cs="宋体"/>
          <w:color w:val="000000"/>
          <w:kern w:val="0"/>
          <w:sz w:val="24"/>
          <w:szCs w:val="24"/>
          <w:lang w:val="en-US" w:eastAsia="zh-CN" w:bidi="ar"/>
        </w:rPr>
        <w:t xml:space="preserve">股 </w:t>
      </w:r>
      <w:r>
        <w:rPr>
          <w:rFonts w:hint="default" w:ascii="Times New Roman" w:hAnsi="Times New Roman" w:eastAsia="宋体" w:cs="Times New Roman"/>
          <w:color w:val="000000"/>
          <w:kern w:val="0"/>
          <w:sz w:val="24"/>
          <w:szCs w:val="24"/>
          <w:lang w:val="en-US" w:eastAsia="zh-CN" w:bidi="ar"/>
        </w:rPr>
        <w:t xml:space="preserve">IPO </w:t>
      </w:r>
      <w:r>
        <w:rPr>
          <w:rFonts w:hint="eastAsia" w:ascii="宋体" w:hAnsi="宋体" w:eastAsia="宋体" w:cs="宋体"/>
          <w:color w:val="000000"/>
          <w:kern w:val="0"/>
          <w:sz w:val="24"/>
          <w:szCs w:val="24"/>
          <w:lang w:val="en-US" w:eastAsia="zh-CN" w:bidi="ar"/>
        </w:rPr>
        <w:t xml:space="preserve">发行价 </w:t>
      </w:r>
      <w:r>
        <w:rPr>
          <w:rFonts w:hint="default" w:ascii="Times New Roman" w:hAnsi="Times New Roman" w:eastAsia="宋体" w:cs="Times New Roman"/>
          <w:color w:val="000000"/>
          <w:kern w:val="0"/>
          <w:sz w:val="24"/>
          <w:szCs w:val="24"/>
          <w:lang w:val="en-US" w:eastAsia="zh-CN" w:bidi="ar"/>
        </w:rPr>
        <w:t xml:space="preserve">4.61 </w:t>
      </w:r>
      <w:r>
        <w:rPr>
          <w:rFonts w:hint="eastAsia" w:ascii="宋体" w:hAnsi="宋体" w:eastAsia="宋体" w:cs="宋体"/>
          <w:color w:val="000000"/>
          <w:kern w:val="0"/>
          <w:sz w:val="24"/>
          <w:szCs w:val="24"/>
          <w:lang w:val="en-US" w:eastAsia="zh-CN" w:bidi="ar"/>
        </w:rPr>
        <w:t>元</w:t>
      </w:r>
      <w:r>
        <w:rPr>
          <w:rFonts w:hint="default" w:ascii="Times New Roman" w:hAnsi="Times New Roman" w:eastAsia="宋体" w:cs="Times New Roman"/>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股是通过何种定价方式确定的？简述该定价方式的过程。</w:t>
      </w: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p>
    <w:p>
      <w:pPr>
        <w:rPr>
          <w:rFonts w:hint="eastAsia"/>
          <w:szCs w:val="21"/>
        </w:rPr>
      </w:pPr>
      <w:r>
        <w:rPr>
          <w:rFonts w:hint="eastAsia"/>
          <w:szCs w:val="21"/>
        </w:rPr>
        <w:t xml:space="preserve">一、单选题 </w:t>
      </w:r>
    </w:p>
    <w:p>
      <w:pPr>
        <w:rPr>
          <w:rFonts w:hint="eastAsia"/>
          <w:szCs w:val="21"/>
        </w:rPr>
      </w:pPr>
      <w:r>
        <w:rPr>
          <w:rFonts w:hint="eastAsia"/>
          <w:szCs w:val="21"/>
        </w:rPr>
        <w:t xml:space="preserve">D C B C B A C  </w:t>
      </w:r>
    </w:p>
    <w:p>
      <w:pPr>
        <w:rPr>
          <w:rFonts w:hint="eastAsia"/>
          <w:szCs w:val="21"/>
        </w:rPr>
      </w:pPr>
      <w:r>
        <w:rPr>
          <w:rFonts w:hint="eastAsia"/>
          <w:szCs w:val="21"/>
        </w:rPr>
        <w:t>二、判断题</w:t>
      </w:r>
    </w:p>
    <w:p>
      <w:pPr>
        <w:rPr>
          <w:rFonts w:hint="eastAsia"/>
          <w:szCs w:val="21"/>
        </w:rPr>
      </w:pPr>
      <w:r>
        <w:rPr>
          <w:rFonts w:hint="eastAsia"/>
          <w:szCs w:val="21"/>
        </w:rPr>
        <w:t xml:space="preserve">× × × × √ × √ </w:t>
      </w:r>
    </w:p>
    <w:p>
      <w:pPr>
        <w:rPr>
          <w:rFonts w:hint="eastAsia"/>
          <w:szCs w:val="21"/>
        </w:rPr>
      </w:pPr>
      <w:r>
        <w:rPr>
          <w:rFonts w:hint="eastAsia"/>
          <w:szCs w:val="21"/>
        </w:rPr>
        <w:t>三、简答题</w:t>
      </w:r>
    </w:p>
    <w:p>
      <w:pPr>
        <w:rPr>
          <w:rFonts w:hint="eastAsia"/>
          <w:szCs w:val="21"/>
        </w:rPr>
      </w:pPr>
      <w:r>
        <w:rPr>
          <w:rFonts w:hint="eastAsia"/>
          <w:szCs w:val="21"/>
        </w:rPr>
        <w:t>1. 答题要点如下，</w:t>
      </w:r>
    </w:p>
    <w:p>
      <w:pPr>
        <w:rPr>
          <w:rFonts w:hint="eastAsia"/>
          <w:szCs w:val="21"/>
        </w:rPr>
      </w:pPr>
      <w:r>
        <w:rPr>
          <w:rFonts w:hint="eastAsia"/>
          <w:szCs w:val="21"/>
        </w:rPr>
        <w:t>经营协同效应主要指的是并购给企业生产经营活动带来的效率的提高及其</w:t>
      </w:r>
    </w:p>
    <w:p>
      <w:pPr>
        <w:rPr>
          <w:rFonts w:hint="eastAsia"/>
          <w:szCs w:val="21"/>
        </w:rPr>
      </w:pPr>
      <w:r>
        <w:rPr>
          <w:rFonts w:hint="eastAsia"/>
          <w:szCs w:val="21"/>
        </w:rPr>
        <w:t>提高产生的效益。企业并购对企业效率的最明显作用，表现为规模经济效益的取</w:t>
      </w:r>
    </w:p>
    <w:p>
      <w:pPr>
        <w:rPr>
          <w:rFonts w:hint="eastAsia"/>
          <w:szCs w:val="21"/>
        </w:rPr>
      </w:pPr>
      <w:r>
        <w:rPr>
          <w:rFonts w:hint="eastAsia"/>
          <w:szCs w:val="21"/>
        </w:rPr>
        <w:t>得。规模经济带来的好处是：</w:t>
      </w:r>
    </w:p>
    <w:p>
      <w:pPr>
        <w:rPr>
          <w:rFonts w:hint="eastAsia"/>
          <w:szCs w:val="21"/>
        </w:rPr>
      </w:pPr>
      <w:r>
        <w:rPr>
          <w:rFonts w:hint="eastAsia"/>
          <w:szCs w:val="21"/>
        </w:rPr>
        <w:t>（1）企业可以通过并购对工厂的资产进行补充和调整，以达到最佳经济规</w:t>
      </w:r>
    </w:p>
    <w:p>
      <w:pPr>
        <w:rPr>
          <w:rFonts w:hint="eastAsia"/>
          <w:szCs w:val="21"/>
        </w:rPr>
      </w:pPr>
      <w:r>
        <w:rPr>
          <w:rFonts w:hint="eastAsia"/>
          <w:szCs w:val="21"/>
        </w:rPr>
        <w:t>模的要求，节省管理费用、营销费用，使工厂保持尽可能低的生产成本。</w:t>
      </w:r>
    </w:p>
    <w:p>
      <w:pPr>
        <w:rPr>
          <w:rFonts w:hint="eastAsia"/>
          <w:szCs w:val="21"/>
        </w:rPr>
      </w:pPr>
      <w:r>
        <w:rPr>
          <w:rFonts w:hint="eastAsia"/>
          <w:szCs w:val="21"/>
        </w:rPr>
        <w:t>（2）并购还能够使企业在保持整体产品结构情况下，集中在一个工厂中大</w:t>
      </w:r>
    </w:p>
    <w:p>
      <w:pPr>
        <w:rPr>
          <w:rFonts w:hint="eastAsia"/>
          <w:szCs w:val="21"/>
        </w:rPr>
      </w:pPr>
      <w:r>
        <w:rPr>
          <w:rFonts w:hint="eastAsia"/>
          <w:szCs w:val="21"/>
        </w:rPr>
        <w:t>量进行单一品种生产，从而达到专业化生产的要求。</w:t>
      </w:r>
    </w:p>
    <w:p>
      <w:pPr>
        <w:rPr>
          <w:rFonts w:hint="eastAsia"/>
          <w:szCs w:val="21"/>
        </w:rPr>
      </w:pPr>
      <w:r>
        <w:rPr>
          <w:rFonts w:hint="eastAsia"/>
          <w:szCs w:val="21"/>
        </w:rPr>
        <w:t>（3）企业通过并购，特别是纵向并购，可以有效地解决由于专业化引起的</w:t>
      </w:r>
    </w:p>
    <w:p>
      <w:pPr>
        <w:rPr>
          <w:rFonts w:hint="eastAsia"/>
          <w:szCs w:val="21"/>
        </w:rPr>
      </w:pPr>
      <w:r>
        <w:rPr>
          <w:rFonts w:hint="eastAsia"/>
          <w:szCs w:val="21"/>
        </w:rPr>
        <w:t>各生产流程的分离的问题，将它们纳入同一工厂中，可以减少生产过程中的环节</w:t>
      </w:r>
    </w:p>
    <w:p>
      <w:pPr>
        <w:rPr>
          <w:rFonts w:hint="eastAsia"/>
          <w:szCs w:val="21"/>
        </w:rPr>
      </w:pPr>
      <w:r>
        <w:rPr>
          <w:rFonts w:hint="eastAsia"/>
          <w:szCs w:val="21"/>
        </w:rPr>
        <w:t>间隔，降低操作成本、运输成本，充分利用生产能力。</w:t>
      </w:r>
    </w:p>
    <w:p>
      <w:pPr>
        <w:rPr>
          <w:rFonts w:hint="eastAsia"/>
          <w:szCs w:val="21"/>
        </w:rPr>
      </w:pPr>
      <w:r>
        <w:rPr>
          <w:rFonts w:hint="eastAsia"/>
          <w:szCs w:val="21"/>
        </w:rPr>
        <w:t>（4）可以集中足够的经费用于研究、发展、设计和生产工艺改进等方面，</w:t>
      </w:r>
    </w:p>
    <w:p>
      <w:pPr>
        <w:rPr>
          <w:rFonts w:hint="eastAsia"/>
          <w:szCs w:val="21"/>
        </w:rPr>
      </w:pPr>
      <w:r>
        <w:rPr>
          <w:rFonts w:hint="eastAsia"/>
          <w:szCs w:val="21"/>
        </w:rPr>
        <w:t>迅速推出新产品，采用新技术。</w:t>
      </w:r>
    </w:p>
    <w:p>
      <w:pPr>
        <w:rPr>
          <w:rFonts w:hint="eastAsia"/>
          <w:szCs w:val="21"/>
        </w:rPr>
      </w:pPr>
      <w:r>
        <w:rPr>
          <w:rFonts w:hint="eastAsia"/>
          <w:szCs w:val="21"/>
        </w:rPr>
        <w:t>（5）企业规模的相对扩大，使得企业的直接筹资和借贷都比较容易，提高</w:t>
      </w:r>
    </w:p>
    <w:p>
      <w:pPr>
        <w:rPr>
          <w:rFonts w:hint="eastAsia"/>
          <w:szCs w:val="21"/>
        </w:rPr>
      </w:pPr>
      <w:r>
        <w:rPr>
          <w:rFonts w:hint="eastAsia"/>
          <w:szCs w:val="21"/>
        </w:rPr>
        <w:t>了财务能力。</w:t>
      </w:r>
    </w:p>
    <w:p>
      <w:pPr>
        <w:rPr>
          <w:rFonts w:hint="eastAsia"/>
          <w:szCs w:val="21"/>
        </w:rPr>
      </w:pPr>
      <w:r>
        <w:rPr>
          <w:rFonts w:hint="eastAsia"/>
          <w:szCs w:val="21"/>
        </w:rPr>
        <w:t>（6）提高市场集中度，增强企业对市场的控制能力，企业市场份额的不断</w:t>
      </w:r>
    </w:p>
    <w:p>
      <w:pPr>
        <w:rPr>
          <w:rFonts w:hint="eastAsia"/>
          <w:szCs w:val="21"/>
        </w:rPr>
      </w:pPr>
      <w:r>
        <w:rPr>
          <w:rFonts w:hint="eastAsia"/>
          <w:szCs w:val="21"/>
        </w:rPr>
        <w:t>扩大，可以使企业获得某种形式的垄断，这种垄断既能带来垄断利润又能保持一</w:t>
      </w:r>
    </w:p>
    <w:p>
      <w:pPr>
        <w:rPr>
          <w:rFonts w:hint="eastAsia"/>
          <w:szCs w:val="21"/>
        </w:rPr>
      </w:pPr>
      <w:r>
        <w:rPr>
          <w:rFonts w:hint="eastAsia"/>
          <w:szCs w:val="21"/>
        </w:rPr>
        <w:t>定的竞争优势。</w:t>
      </w:r>
    </w:p>
    <w:p>
      <w:pPr>
        <w:rPr>
          <w:rFonts w:hint="eastAsia"/>
          <w:szCs w:val="21"/>
        </w:rPr>
      </w:pPr>
      <w:r>
        <w:rPr>
          <w:rFonts w:hint="eastAsia"/>
          <w:szCs w:val="21"/>
        </w:rPr>
        <w:t>2. 答题要点如下，共 3 点。</w:t>
      </w:r>
    </w:p>
    <w:p>
      <w:pPr>
        <w:rPr>
          <w:rFonts w:hint="eastAsia"/>
          <w:szCs w:val="21"/>
        </w:rPr>
      </w:pPr>
      <w:r>
        <w:rPr>
          <w:rFonts w:hint="eastAsia"/>
          <w:szCs w:val="21"/>
        </w:rPr>
        <w:t>（1）股份公开上市（IPO）</w:t>
      </w:r>
    </w:p>
    <w:p>
      <w:pPr>
        <w:rPr>
          <w:rFonts w:hint="eastAsia"/>
          <w:szCs w:val="21"/>
        </w:rPr>
      </w:pPr>
      <w:r>
        <w:rPr>
          <w:rFonts w:hint="eastAsia"/>
          <w:szCs w:val="21"/>
        </w:rPr>
        <w:t>股份公开上市（IPO）是指创业投资者通过风险企业股份的公开上市，将拥</w:t>
      </w:r>
    </w:p>
    <w:p>
      <w:pPr>
        <w:rPr>
          <w:rFonts w:hint="eastAsia"/>
          <w:szCs w:val="21"/>
        </w:rPr>
      </w:pPr>
      <w:r>
        <w:rPr>
          <w:rFonts w:hint="eastAsia"/>
          <w:szCs w:val="21"/>
        </w:rPr>
        <w:t>有的私人权益转换成为公共股权，转手以实现资本增值。股份公开上市被一致认</w:t>
      </w:r>
    </w:p>
    <w:p>
      <w:pPr>
        <w:rPr>
          <w:rFonts w:hint="eastAsia"/>
          <w:szCs w:val="21"/>
        </w:rPr>
      </w:pPr>
      <w:r>
        <w:rPr>
          <w:rFonts w:hint="eastAsia"/>
          <w:szCs w:val="21"/>
        </w:rPr>
        <w:t>为是创业投资最理想的退出渠道，其主要原因是在证券市场公开上市可以让风险</w:t>
      </w:r>
    </w:p>
    <w:p>
      <w:pPr>
        <w:rPr>
          <w:rFonts w:hint="eastAsia"/>
          <w:szCs w:val="21"/>
        </w:rPr>
      </w:pPr>
      <w:r>
        <w:rPr>
          <w:rFonts w:hint="eastAsia"/>
          <w:szCs w:val="21"/>
        </w:rPr>
        <w:t>资本家取得高额的回报。</w:t>
      </w:r>
    </w:p>
    <w:p>
      <w:pPr>
        <w:rPr>
          <w:rFonts w:hint="eastAsia"/>
          <w:szCs w:val="21"/>
        </w:rPr>
      </w:pPr>
      <w:r>
        <w:rPr>
          <w:rFonts w:hint="eastAsia"/>
          <w:szCs w:val="21"/>
        </w:rPr>
        <w:t>（2）出售或回购</w:t>
      </w:r>
    </w:p>
    <w:p>
      <w:pPr>
        <w:rPr>
          <w:rFonts w:hint="eastAsia"/>
          <w:szCs w:val="21"/>
        </w:rPr>
      </w:pPr>
      <w:r>
        <w:rPr>
          <w:rFonts w:hint="eastAsia"/>
          <w:szCs w:val="21"/>
        </w:rPr>
        <w:t>创业资本以契约式转让退出有两种形式：股份出售和股份回购。股份出售是</w:t>
      </w:r>
    </w:p>
    <w:p>
      <w:pPr>
        <w:rPr>
          <w:rFonts w:hint="eastAsia"/>
          <w:szCs w:val="21"/>
        </w:rPr>
      </w:pPr>
      <w:r>
        <w:rPr>
          <w:rFonts w:hint="eastAsia"/>
          <w:szCs w:val="21"/>
        </w:rPr>
        <w:t>指一家公司按协商的价格收购或兼并创业投资企业或风险资本家所持有股份的一种退出渠道。股份回购是指风险企业或风险企业家本人出资购买创业</w:t>
      </w:r>
    </w:p>
    <w:p>
      <w:pPr>
        <w:rPr>
          <w:rFonts w:hint="eastAsia"/>
          <w:szCs w:val="21"/>
        </w:rPr>
      </w:pPr>
      <w:r>
        <w:rPr>
          <w:rFonts w:hint="eastAsia"/>
          <w:szCs w:val="21"/>
        </w:rPr>
        <w:t>投资企业家手中的股份。</w:t>
      </w:r>
    </w:p>
    <w:p>
      <w:pPr>
        <w:rPr>
          <w:rFonts w:hint="eastAsia"/>
          <w:szCs w:val="21"/>
        </w:rPr>
      </w:pPr>
      <w:r>
        <w:rPr>
          <w:rFonts w:hint="eastAsia"/>
          <w:szCs w:val="21"/>
        </w:rPr>
        <w:t>（3）破产清算</w:t>
      </w:r>
    </w:p>
    <w:p>
      <w:pPr>
        <w:rPr>
          <w:rFonts w:hint="eastAsia"/>
          <w:szCs w:val="21"/>
        </w:rPr>
      </w:pPr>
      <w:r>
        <w:rPr>
          <w:rFonts w:hint="eastAsia"/>
          <w:szCs w:val="21"/>
        </w:rPr>
        <w:t>当风险企业因不能清偿到期债务，被依法宣告破产时，需按照有关法律规定，</w:t>
      </w:r>
    </w:p>
    <w:p>
      <w:pPr>
        <w:rPr>
          <w:rFonts w:hint="eastAsia"/>
          <w:szCs w:val="21"/>
        </w:rPr>
      </w:pPr>
      <w:r>
        <w:rPr>
          <w:rFonts w:hint="eastAsia"/>
          <w:szCs w:val="21"/>
        </w:rPr>
        <w:t>组织股东、有关专业人员和单位成立清算组，对风险企业进行破产清算。这是创</w:t>
      </w:r>
    </w:p>
    <w:p>
      <w:pPr>
        <w:rPr>
          <w:rFonts w:hint="eastAsia"/>
          <w:szCs w:val="21"/>
        </w:rPr>
      </w:pPr>
      <w:r>
        <w:rPr>
          <w:rFonts w:hint="eastAsia"/>
          <w:szCs w:val="21"/>
        </w:rPr>
        <w:t>业投资不成功时减少损失的退出方式。</w:t>
      </w:r>
    </w:p>
    <w:p>
      <w:pPr>
        <w:rPr>
          <w:rFonts w:hint="eastAsia"/>
          <w:szCs w:val="21"/>
        </w:rPr>
      </w:pPr>
      <w:r>
        <w:rPr>
          <w:rFonts w:hint="eastAsia"/>
          <w:szCs w:val="21"/>
        </w:rPr>
        <w:t>3. 答题要点如下，共 5 点，每点 2 分。</w:t>
      </w:r>
    </w:p>
    <w:p>
      <w:pPr>
        <w:rPr>
          <w:rFonts w:hint="eastAsia"/>
          <w:szCs w:val="21"/>
        </w:rPr>
      </w:pPr>
      <w:r>
        <w:rPr>
          <w:rFonts w:hint="eastAsia"/>
          <w:szCs w:val="21"/>
        </w:rPr>
        <w:t>（1）集合理财，专业管理</w:t>
      </w:r>
    </w:p>
    <w:p>
      <w:pPr>
        <w:rPr>
          <w:rFonts w:hint="eastAsia"/>
          <w:szCs w:val="21"/>
        </w:rPr>
      </w:pPr>
      <w:r>
        <w:rPr>
          <w:rFonts w:hint="eastAsia"/>
          <w:szCs w:val="21"/>
        </w:rPr>
        <w:t>基金将众多投资者的资金集中起来，委托基金管理人进行共同投资，表现出</w:t>
      </w:r>
    </w:p>
    <w:p>
      <w:pPr>
        <w:rPr>
          <w:rFonts w:hint="eastAsia"/>
          <w:szCs w:val="21"/>
        </w:rPr>
      </w:pPr>
      <w:r>
        <w:rPr>
          <w:rFonts w:hint="eastAsia"/>
          <w:szCs w:val="21"/>
        </w:rPr>
        <w:t>一种集合理财的特点。通过汇集众多投资者的资金，积少成多，有利于发挥资金</w:t>
      </w:r>
    </w:p>
    <w:p>
      <w:pPr>
        <w:rPr>
          <w:rFonts w:hint="eastAsia"/>
          <w:szCs w:val="21"/>
        </w:rPr>
      </w:pPr>
      <w:r>
        <w:rPr>
          <w:rFonts w:hint="eastAsia"/>
          <w:szCs w:val="21"/>
        </w:rPr>
        <w:t>的规模优势，降低投资成本。</w:t>
      </w:r>
    </w:p>
    <w:p>
      <w:pPr>
        <w:rPr>
          <w:rFonts w:hint="eastAsia"/>
          <w:szCs w:val="21"/>
        </w:rPr>
      </w:pPr>
      <w:r>
        <w:rPr>
          <w:rFonts w:hint="eastAsia"/>
          <w:szCs w:val="21"/>
        </w:rPr>
        <w:t>（2）组合投资，分散风险</w:t>
      </w:r>
    </w:p>
    <w:p>
      <w:pPr>
        <w:rPr>
          <w:rFonts w:hint="eastAsia"/>
          <w:szCs w:val="21"/>
        </w:rPr>
      </w:pPr>
      <w:r>
        <w:rPr>
          <w:rFonts w:hint="eastAsia"/>
          <w:szCs w:val="21"/>
        </w:rPr>
        <w:t>为降低投资风险，一些国家的法律通常规定必须以组合投资的方式进行基金</w:t>
      </w:r>
    </w:p>
    <w:p>
      <w:pPr>
        <w:rPr>
          <w:rFonts w:hint="eastAsia"/>
          <w:szCs w:val="21"/>
        </w:rPr>
      </w:pPr>
      <w:r>
        <w:rPr>
          <w:rFonts w:hint="eastAsia"/>
          <w:szCs w:val="21"/>
        </w:rPr>
        <w:t>的投资运作，而“组合投资，分散风险”的科学性已为现代投资学所证明，并成</w:t>
      </w:r>
    </w:p>
    <w:p>
      <w:pPr>
        <w:rPr>
          <w:rFonts w:hint="eastAsia"/>
          <w:szCs w:val="21"/>
        </w:rPr>
      </w:pPr>
      <w:r>
        <w:rPr>
          <w:rFonts w:hint="eastAsia"/>
          <w:szCs w:val="21"/>
        </w:rPr>
        <w:t>为证券投资基金的一大特色。</w:t>
      </w:r>
    </w:p>
    <w:p>
      <w:pPr>
        <w:rPr>
          <w:rFonts w:hint="eastAsia"/>
          <w:szCs w:val="21"/>
        </w:rPr>
      </w:pPr>
      <w:r>
        <w:rPr>
          <w:rFonts w:hint="eastAsia"/>
          <w:szCs w:val="21"/>
        </w:rPr>
        <w:t>（3）利益共享，风险共担</w:t>
      </w:r>
    </w:p>
    <w:p>
      <w:pPr>
        <w:rPr>
          <w:rFonts w:hint="eastAsia"/>
          <w:szCs w:val="21"/>
        </w:rPr>
      </w:pPr>
      <w:r>
        <w:rPr>
          <w:rFonts w:hint="eastAsia"/>
          <w:szCs w:val="21"/>
        </w:rPr>
        <w:t>基金投资者是基金的所有者，基金投资收益在扣除由基金承担的费用后的盈</w:t>
      </w:r>
    </w:p>
    <w:p>
      <w:pPr>
        <w:rPr>
          <w:rFonts w:hint="eastAsia"/>
          <w:szCs w:val="21"/>
        </w:rPr>
      </w:pPr>
      <w:r>
        <w:rPr>
          <w:rFonts w:hint="eastAsia"/>
          <w:szCs w:val="21"/>
        </w:rPr>
        <w:t>余全部归基金投资者所有，并依据各投资者所持有的基金份额比例进行分配。为</w:t>
      </w:r>
    </w:p>
    <w:p>
      <w:pPr>
        <w:rPr>
          <w:rFonts w:hint="eastAsia"/>
          <w:szCs w:val="21"/>
        </w:rPr>
      </w:pPr>
      <w:r>
        <w:rPr>
          <w:rFonts w:hint="eastAsia"/>
          <w:szCs w:val="21"/>
        </w:rPr>
        <w:t>基金提供服务的基金托管人、基金管理人只能按规定收取一定的托管费、管理费，</w:t>
      </w:r>
    </w:p>
    <w:p>
      <w:pPr>
        <w:rPr>
          <w:rFonts w:hint="eastAsia"/>
          <w:szCs w:val="21"/>
        </w:rPr>
      </w:pPr>
      <w:r>
        <w:rPr>
          <w:rFonts w:hint="eastAsia"/>
          <w:szCs w:val="21"/>
        </w:rPr>
        <w:t>并不参与基金收益的分配。</w:t>
      </w:r>
    </w:p>
    <w:p>
      <w:pPr>
        <w:rPr>
          <w:rFonts w:hint="eastAsia"/>
          <w:szCs w:val="21"/>
        </w:rPr>
      </w:pPr>
      <w:r>
        <w:rPr>
          <w:rFonts w:hint="eastAsia"/>
          <w:szCs w:val="21"/>
        </w:rPr>
        <w:t>（4）严格监管，信息透明</w:t>
      </w:r>
    </w:p>
    <w:p>
      <w:pPr>
        <w:rPr>
          <w:rFonts w:hint="eastAsia"/>
          <w:szCs w:val="21"/>
        </w:rPr>
      </w:pPr>
      <w:r>
        <w:rPr>
          <w:rFonts w:hint="eastAsia"/>
          <w:szCs w:val="21"/>
        </w:rPr>
        <w:t>为了切实保护投资者的利益，增强投资者对基金投资的信心，各国基金监管</w:t>
      </w:r>
    </w:p>
    <w:p>
      <w:pPr>
        <w:rPr>
          <w:rFonts w:hint="eastAsia"/>
          <w:szCs w:val="21"/>
        </w:rPr>
      </w:pPr>
      <w:r>
        <w:rPr>
          <w:rFonts w:hint="eastAsia"/>
          <w:szCs w:val="21"/>
        </w:rPr>
        <w:t>机构都对基金业实行严格的监管，对各种有损投资者利益的行为进行严厉的打击，</w:t>
      </w:r>
    </w:p>
    <w:p>
      <w:pPr>
        <w:rPr>
          <w:rFonts w:hint="eastAsia"/>
          <w:szCs w:val="21"/>
        </w:rPr>
      </w:pPr>
      <w:r>
        <w:rPr>
          <w:rFonts w:hint="eastAsia"/>
          <w:szCs w:val="21"/>
        </w:rPr>
        <w:t>并强制基金进行较为充分的信息披露。在这种情况下，严格监管与信息透明也就</w:t>
      </w:r>
    </w:p>
    <w:p>
      <w:pPr>
        <w:rPr>
          <w:rFonts w:hint="eastAsia"/>
          <w:szCs w:val="21"/>
        </w:rPr>
      </w:pPr>
      <w:r>
        <w:rPr>
          <w:rFonts w:hint="eastAsia"/>
          <w:szCs w:val="21"/>
        </w:rPr>
        <w:t>成为基金的一个显著的特点。</w:t>
      </w:r>
    </w:p>
    <w:p>
      <w:pPr>
        <w:rPr>
          <w:rFonts w:hint="eastAsia"/>
          <w:szCs w:val="21"/>
        </w:rPr>
      </w:pPr>
      <w:r>
        <w:rPr>
          <w:rFonts w:hint="eastAsia"/>
          <w:szCs w:val="21"/>
        </w:rPr>
        <w:t>（5）独立托管，保障安全</w:t>
      </w:r>
    </w:p>
    <w:p>
      <w:pPr>
        <w:rPr>
          <w:rFonts w:hint="eastAsia"/>
          <w:szCs w:val="21"/>
        </w:rPr>
      </w:pPr>
      <w:r>
        <w:rPr>
          <w:rFonts w:hint="eastAsia"/>
          <w:szCs w:val="21"/>
        </w:rPr>
        <w:t>基金管理人负责基金的投资操作，本身并不经手基金财产的保管，基金财产</w:t>
      </w:r>
    </w:p>
    <w:p>
      <w:pPr>
        <w:rPr>
          <w:rFonts w:hint="eastAsia"/>
          <w:szCs w:val="21"/>
        </w:rPr>
      </w:pPr>
      <w:r>
        <w:rPr>
          <w:rFonts w:hint="eastAsia"/>
          <w:szCs w:val="21"/>
        </w:rPr>
        <w:t>的保管有独立于基金管理人的基金托管人负责。这种相互制约、相互监管的制衡</w:t>
      </w:r>
    </w:p>
    <w:p>
      <w:pPr>
        <w:rPr>
          <w:rFonts w:hint="eastAsia"/>
          <w:szCs w:val="21"/>
        </w:rPr>
      </w:pPr>
      <w:r>
        <w:rPr>
          <w:rFonts w:hint="eastAsia"/>
          <w:szCs w:val="21"/>
        </w:rPr>
        <w:t>机制为保护投资者的利益起到了重要的作用。</w:t>
      </w:r>
    </w:p>
    <w:p>
      <w:pPr>
        <w:rPr>
          <w:rFonts w:hint="eastAsia"/>
          <w:szCs w:val="21"/>
        </w:rPr>
      </w:pPr>
      <w:r>
        <w:rPr>
          <w:rFonts w:hint="eastAsia"/>
          <w:szCs w:val="21"/>
        </w:rPr>
        <w:t xml:space="preserve">4. </w:t>
      </w:r>
    </w:p>
    <w:p>
      <w:pPr>
        <w:numPr>
          <w:ilvl w:val="0"/>
          <w:numId w:val="1"/>
        </w:numPr>
        <w:rPr>
          <w:rFonts w:hint="eastAsia"/>
          <w:szCs w:val="21"/>
        </w:rPr>
      </w:pPr>
      <w:r>
        <w:rPr>
          <w:rFonts w:hint="eastAsia"/>
          <w:szCs w:val="21"/>
        </w:rPr>
        <w:t>案例分析题</w:t>
      </w:r>
    </w:p>
    <w:p>
      <w:pPr>
        <w:numPr>
          <w:ilvl w:val="0"/>
          <w:numId w:val="0"/>
        </w:numPr>
        <w:rPr>
          <w:rFonts w:hint="eastAsia"/>
          <w:szCs w:val="21"/>
        </w:rPr>
      </w:pPr>
      <w:r>
        <w:rPr>
          <w:rFonts w:hint="eastAsia"/>
          <w:szCs w:val="21"/>
        </w:rPr>
        <w:t>1. 答题要点如下，</w:t>
      </w:r>
    </w:p>
    <w:p>
      <w:pPr>
        <w:rPr>
          <w:rFonts w:hint="eastAsia"/>
          <w:szCs w:val="21"/>
        </w:rPr>
      </w:pPr>
      <w:r>
        <w:rPr>
          <w:rFonts w:hint="eastAsia"/>
          <w:szCs w:val="21"/>
        </w:rPr>
        <w:t>中信证券可考察以下方面作为选择依据：</w:t>
      </w:r>
    </w:p>
    <w:p>
      <w:pPr>
        <w:rPr>
          <w:rFonts w:hint="eastAsia"/>
          <w:szCs w:val="21"/>
        </w:rPr>
      </w:pPr>
      <w:r>
        <w:rPr>
          <w:rFonts w:hint="eastAsia"/>
          <w:szCs w:val="21"/>
        </w:rPr>
        <w:t>（1）青岛港经过投资银行的服务之后，是否能符合股票发行条件；</w:t>
      </w:r>
    </w:p>
    <w:p>
      <w:pPr>
        <w:rPr>
          <w:rFonts w:hint="eastAsia"/>
          <w:szCs w:val="21"/>
        </w:rPr>
      </w:pPr>
      <w:r>
        <w:rPr>
          <w:rFonts w:hint="eastAsia"/>
          <w:szCs w:val="21"/>
        </w:rPr>
        <w:t>（2）青岛港的产品或服务是否受到市场欢迎：青岛港货物吞吐量位居世界</w:t>
      </w:r>
    </w:p>
    <w:p>
      <w:pPr>
        <w:rPr>
          <w:rFonts w:hint="eastAsia"/>
          <w:szCs w:val="21"/>
        </w:rPr>
      </w:pPr>
      <w:r>
        <w:rPr>
          <w:rFonts w:hint="eastAsia"/>
          <w:szCs w:val="21"/>
        </w:rPr>
        <w:t>前列，主营业务优秀；</w:t>
      </w:r>
    </w:p>
    <w:p>
      <w:pPr>
        <w:rPr>
          <w:rFonts w:hint="eastAsia"/>
          <w:szCs w:val="21"/>
        </w:rPr>
      </w:pPr>
      <w:r>
        <w:rPr>
          <w:rFonts w:hint="eastAsia"/>
          <w:szCs w:val="21"/>
        </w:rPr>
        <w:t>（3）青岛港是否具备优秀的管理层，管理层的能力对于公司价值有较大影</w:t>
      </w:r>
    </w:p>
    <w:p>
      <w:pPr>
        <w:rPr>
          <w:rFonts w:hint="eastAsia"/>
          <w:szCs w:val="21"/>
        </w:rPr>
      </w:pPr>
      <w:r>
        <w:rPr>
          <w:rFonts w:hint="eastAsia"/>
          <w:szCs w:val="21"/>
        </w:rPr>
        <w:t>响；</w:t>
      </w:r>
    </w:p>
    <w:p>
      <w:pPr>
        <w:rPr>
          <w:rFonts w:hint="eastAsia"/>
          <w:szCs w:val="21"/>
        </w:rPr>
      </w:pPr>
      <w:r>
        <w:rPr>
          <w:rFonts w:hint="eastAsia"/>
          <w:szCs w:val="21"/>
        </w:rPr>
        <w:t>（4）青岛港是否具备增长潜力，未来是否能给投资者带来回报。</w:t>
      </w:r>
    </w:p>
    <w:p>
      <w:pPr>
        <w:rPr>
          <w:rFonts w:hint="eastAsia"/>
          <w:szCs w:val="21"/>
        </w:rPr>
      </w:pPr>
      <w:r>
        <w:rPr>
          <w:rFonts w:hint="eastAsia"/>
          <w:szCs w:val="21"/>
        </w:rPr>
        <w:t xml:space="preserve">2. </w:t>
      </w:r>
      <w:bookmarkStart w:id="0" w:name="_GoBack"/>
      <w:bookmarkEnd w:id="0"/>
      <w:r>
        <w:rPr>
          <w:rFonts w:hint="eastAsia"/>
          <w:szCs w:val="21"/>
        </w:rPr>
        <w:t>答题要点如下：</w:t>
      </w:r>
    </w:p>
    <w:p>
      <w:pPr>
        <w:rPr>
          <w:rFonts w:hint="eastAsia"/>
          <w:szCs w:val="21"/>
        </w:rPr>
      </w:pPr>
      <w:r>
        <w:rPr>
          <w:rFonts w:hint="eastAsia"/>
          <w:szCs w:val="21"/>
        </w:rPr>
        <w:t>IPO 询价方式。主承销商帮助发行人安排股票发行前的路演推介活</w:t>
      </w:r>
    </w:p>
    <w:p>
      <w:pPr>
        <w:rPr>
          <w:rFonts w:hint="eastAsia"/>
          <w:szCs w:val="21"/>
        </w:rPr>
      </w:pPr>
      <w:r>
        <w:rPr>
          <w:rFonts w:hint="eastAsia"/>
          <w:szCs w:val="21"/>
        </w:rPr>
        <w:t>动，选择可能的投资者（主要是机构投资者）召开会议，介绍发行人的情况及未</w:t>
      </w:r>
    </w:p>
    <w:p>
      <w:pPr>
        <w:rPr>
          <w:rFonts w:hint="eastAsia"/>
          <w:szCs w:val="21"/>
        </w:rPr>
      </w:pPr>
      <w:r>
        <w:rPr>
          <w:rFonts w:hint="eastAsia"/>
          <w:szCs w:val="21"/>
        </w:rPr>
        <w:t>来发展规划，与投资者充分沟通交流，了解其购买意向。对机构投资者进</w:t>
      </w:r>
    </w:p>
    <w:p>
      <w:pPr>
        <w:rPr>
          <w:rFonts w:hint="eastAsia"/>
          <w:szCs w:val="21"/>
        </w:rPr>
      </w:pPr>
      <w:r>
        <w:rPr>
          <w:rFonts w:hint="eastAsia"/>
          <w:szCs w:val="21"/>
        </w:rPr>
        <w:t>行初步询价，确定新股发行价格区间，根据需求量和需求价格信息对发行</w:t>
      </w:r>
    </w:p>
    <w:p>
      <w:pPr>
        <w:rPr>
          <w:rFonts w:hint="eastAsia"/>
          <w:szCs w:val="21"/>
        </w:rPr>
      </w:pPr>
      <w:r>
        <w:rPr>
          <w:rFonts w:hint="eastAsia"/>
          <w:szCs w:val="21"/>
        </w:rPr>
        <w:t>价格反复修正，确定最终发行价格；最终发行价格须确定在经证监会核准</w:t>
      </w:r>
    </w:p>
    <w:p>
      <w:pPr>
        <w:rPr>
          <w:szCs w:val="21"/>
        </w:rPr>
      </w:pPr>
      <w:r>
        <w:rPr>
          <w:rFonts w:hint="eastAsia"/>
          <w:szCs w:val="21"/>
        </w:rPr>
        <w:t>的价格区间内。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880" w:firstLineChars="1600"/>
      <w:rPr>
        <w:rFonts w:asciiTheme="minorEastAsia" w:hAnsiTheme="minorEastAsia" w:eastAsiaTheme="minorEastAsia"/>
      </w:rPr>
    </w:pPr>
    <w:r>
      <w:rPr>
        <w:rFonts w:asciiTheme="minorEastAsia" w:hAnsiTheme="minorEastAsia" w:eastAsiaTheme="minorEastAsia"/>
      </w:rPr>
      <w:t>第</w:t>
    </w:r>
    <w:sdt>
      <w:sdtPr>
        <w:rPr>
          <w:rFonts w:asciiTheme="minorEastAsia" w:hAnsiTheme="minorEastAsia" w:eastAsiaTheme="minorEastAsia"/>
        </w:rPr>
        <w:id w:val="1342523"/>
        <w:docPartObj>
          <w:docPartGallery w:val="autotext"/>
        </w:docPartObj>
      </w:sdtPr>
      <w:sdtEndPr>
        <w:rPr>
          <w:rFonts w:asciiTheme="minorEastAsia" w:hAnsiTheme="minorEastAsia" w:eastAsiaTheme="minorEastAsia"/>
        </w:rPr>
      </w:sdtEndPr>
      <w:sdtContent>
        <w:r>
          <w:rPr>
            <w:rFonts w:asciiTheme="minorEastAsia" w:hAnsiTheme="minorEastAsia" w:eastAsiaTheme="minorEastAsia"/>
          </w:rPr>
          <w:fldChar w:fldCharType="begin"/>
        </w:r>
        <w:r>
          <w:rPr>
            <w:rFonts w:asciiTheme="minorEastAsia" w:hAnsiTheme="minorEastAsia" w:eastAsiaTheme="minorEastAsia"/>
          </w:rPr>
          <w:instrText xml:space="preserve"> PAGE   \* MERGEFORMAT </w:instrText>
        </w:r>
        <w:r>
          <w:rPr>
            <w:rFonts w:asciiTheme="minorEastAsia" w:hAnsiTheme="minorEastAsia" w:eastAsiaTheme="minorEastAsia"/>
          </w:rPr>
          <w:fldChar w:fldCharType="separate"/>
        </w:r>
        <w:r>
          <w:rPr>
            <w:rFonts w:asciiTheme="minorEastAsia" w:hAnsiTheme="minorEastAsia" w:eastAsiaTheme="minorEastAsia"/>
            <w:lang w:val="zh-CN"/>
          </w:rPr>
          <w:t>6</w:t>
        </w:r>
        <w:r>
          <w:rPr>
            <w:rFonts w:asciiTheme="minorEastAsia" w:hAnsiTheme="minorEastAsia" w:eastAsiaTheme="minorEastAsia"/>
          </w:rPr>
          <w:fldChar w:fldCharType="end"/>
        </w:r>
        <w:r>
          <w:rPr>
            <w:rFonts w:asciiTheme="minorEastAsia" w:hAnsiTheme="minorEastAsia" w:eastAsiaTheme="minorEastAsia"/>
          </w:rPr>
          <w:t>页（</w:t>
        </w:r>
        <w:r>
          <w:rPr>
            <w:rFonts w:hint="eastAsia" w:asciiTheme="minorEastAsia" w:hAnsiTheme="minorEastAsia" w:eastAsiaTheme="minorEastAsia"/>
          </w:rPr>
          <w:t>共 6页</w:t>
        </w:r>
      </w:sdtContent>
    </w:sdt>
    <w:r>
      <w:rPr>
        <w:rFonts w:asciiTheme="minorEastAsia" w:hAnsiTheme="minorEastAsia" w:eastAsiaTheme="minorEastAsia"/>
      </w:rPr>
      <w:t>）</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浙江工商大学继续教育学院考试试卷</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02EE0A"/>
    <w:multiLevelType w:val="singleLevel"/>
    <w:tmpl w:val="3202EE0A"/>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jcwNTI0NzUwYzUzNzhiMjFlM2MwNDQ0MzhlZjViNDAifQ=="/>
  </w:docVars>
  <w:rsids>
    <w:rsidRoot w:val="00E32982"/>
    <w:rsid w:val="000C4300"/>
    <w:rsid w:val="00110485"/>
    <w:rsid w:val="003A71B0"/>
    <w:rsid w:val="003B4545"/>
    <w:rsid w:val="003E4551"/>
    <w:rsid w:val="00473ECB"/>
    <w:rsid w:val="00636C24"/>
    <w:rsid w:val="0067638D"/>
    <w:rsid w:val="00965487"/>
    <w:rsid w:val="00A07445"/>
    <w:rsid w:val="00B12483"/>
    <w:rsid w:val="00B721D0"/>
    <w:rsid w:val="00C340E7"/>
    <w:rsid w:val="00CC5127"/>
    <w:rsid w:val="00D5103E"/>
    <w:rsid w:val="00E32982"/>
    <w:rsid w:val="00EA4620"/>
    <w:rsid w:val="00ED6A91"/>
    <w:rsid w:val="00EF3EE0"/>
    <w:rsid w:val="0D3653D9"/>
    <w:rsid w:val="114B0471"/>
    <w:rsid w:val="12812432"/>
    <w:rsid w:val="22C97BAA"/>
    <w:rsid w:val="233740D1"/>
    <w:rsid w:val="271E423C"/>
    <w:rsid w:val="285223EF"/>
    <w:rsid w:val="37A13E5D"/>
    <w:rsid w:val="414766AE"/>
    <w:rsid w:val="447A4D71"/>
    <w:rsid w:val="5E0E22B6"/>
    <w:rsid w:val="7BA93249"/>
    <w:rsid w:val="7CDC68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alloon Text"/>
    <w:basedOn w:val="1"/>
    <w:link w:val="8"/>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8">
    <w:name w:val="批注框文本 Char"/>
    <w:basedOn w:val="7"/>
    <w:link w:val="3"/>
    <w:semiHidden/>
    <w:qFormat/>
    <w:uiPriority w:val="99"/>
    <w:rPr>
      <w:rFonts w:ascii="Times New Roman" w:hAnsi="Times New Roman" w:eastAsia="宋体" w:cs="Times New Roman"/>
      <w:sz w:val="18"/>
      <w:szCs w:val="18"/>
    </w:rPr>
  </w:style>
  <w:style w:type="character" w:customStyle="1" w:styleId="9">
    <w:name w:val="页眉 Char"/>
    <w:basedOn w:val="7"/>
    <w:link w:val="5"/>
    <w:qFormat/>
    <w:uiPriority w:val="99"/>
    <w:rPr>
      <w:rFonts w:ascii="Times New Roman" w:hAnsi="Times New Roman" w:eastAsia="宋体" w:cs="Times New Roman"/>
      <w:sz w:val="18"/>
      <w:szCs w:val="18"/>
    </w:rPr>
  </w:style>
  <w:style w:type="character" w:customStyle="1" w:styleId="10">
    <w:name w:val="页脚 Char"/>
    <w:basedOn w:val="7"/>
    <w:link w:val="4"/>
    <w:qFormat/>
    <w:uiPriority w:val="99"/>
    <w:rPr>
      <w:rFonts w:ascii="Times New Roman" w:hAnsi="Times New Roman" w:eastAsia="宋体" w:cs="Times New Roman"/>
      <w:sz w:val="18"/>
      <w:szCs w:val="18"/>
    </w:rPr>
  </w:style>
  <w:style w:type="paragraph" w:styleId="11">
    <w:name w:val="No Spacing"/>
    <w:link w:val="12"/>
    <w:qFormat/>
    <w:uiPriority w:val="1"/>
    <w:rPr>
      <w:rFonts w:asciiTheme="minorHAnsi" w:hAnsiTheme="minorHAnsi" w:eastAsiaTheme="minorEastAsia" w:cstheme="minorBidi"/>
      <w:kern w:val="0"/>
      <w:sz w:val="22"/>
      <w:szCs w:val="22"/>
      <w:lang w:val="en-US" w:eastAsia="zh-CN" w:bidi="ar-SA"/>
    </w:rPr>
  </w:style>
  <w:style w:type="character" w:customStyle="1" w:styleId="12">
    <w:name w:val="无间隔 Char"/>
    <w:basedOn w:val="7"/>
    <w:link w:val="11"/>
    <w:qFormat/>
    <w:uiPriority w:val="1"/>
    <w:rPr>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3714</Words>
  <Characters>3837</Characters>
  <Lines>16</Lines>
  <Paragraphs>4</Paragraphs>
  <TotalTime>5</TotalTime>
  <ScaleCrop>false</ScaleCrop>
  <LinksUpToDate>false</LinksUpToDate>
  <CharactersWithSpaces>4079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2021-12-16T04:08:00Z</dcterms:created>
  <dc:creator>liyanrong1</dc:creator>
  <cp:lastModifiedBy>Administrator</cp:lastModifiedBy>
  <dcterms:modified xsi:type="dcterms:W3CDTF">2022-12-11T07:10:31Z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055FAA409D67408CA07B6F63FA33F65F</vt:lpwstr>
  </property>
</Properties>
</file>