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240" w:lineRule="auto"/>
        <w:ind w:firstLine="632" w:firstLineChars="300"/>
        <w:jc w:val="center"/>
        <w:rPr>
          <w:rFonts w:hint="eastAsia" w:ascii="宋体" w:hAnsi="宋体" w:eastAsia="宋体" w:cs="宋体"/>
          <w:b/>
          <w:sz w:val="21"/>
          <w:szCs w:val="21"/>
          <w:lang w:val="en-US" w:eastAsia="zh-CN"/>
        </w:rPr>
      </w:pPr>
      <w:bookmarkStart w:id="0" w:name="_GoBack"/>
      <w:r>
        <w:rPr>
          <w:rFonts w:hint="eastAsia" w:ascii="宋体" w:hAnsi="宋体" w:eastAsia="宋体" w:cs="宋体"/>
          <w:b/>
          <w:sz w:val="21"/>
          <w:szCs w:val="21"/>
        </w:rPr>
        <w:t>饭店设备管理</w:t>
      </w:r>
      <w:r>
        <w:rPr>
          <w:rFonts w:hint="eastAsia" w:ascii="宋体" w:hAnsi="宋体" w:eastAsia="宋体" w:cs="宋体"/>
          <w:b/>
          <w:sz w:val="21"/>
          <w:szCs w:val="21"/>
          <w:lang w:val="en-US" w:eastAsia="zh-CN"/>
        </w:rPr>
        <w:t>复习资料</w:t>
      </w:r>
    </w:p>
    <w:bookmarkEnd w:id="0"/>
    <w:p>
      <w:pPr>
        <w:spacing w:line="240" w:lineRule="auto"/>
        <w:rPr>
          <w:rFonts w:hint="eastAsia" w:ascii="宋体" w:hAnsi="宋体" w:eastAsia="宋体" w:cs="宋体"/>
          <w:b/>
          <w:sz w:val="21"/>
          <w:szCs w:val="21"/>
          <w:lang w:eastAsia="zh-CN"/>
        </w:rPr>
      </w:pPr>
      <w:r>
        <w:rPr>
          <w:rFonts w:hint="eastAsia" w:ascii="宋体" w:hAnsi="宋体" w:eastAsia="宋体" w:cs="宋体"/>
          <w:b/>
          <w:sz w:val="21"/>
          <w:szCs w:val="21"/>
        </w:rPr>
        <w:t>一、选择题</w:t>
      </w:r>
      <w:r>
        <w:rPr>
          <w:rFonts w:hint="eastAsia" w:ascii="宋体" w:hAnsi="宋体" w:cs="宋体"/>
          <w:b/>
          <w:sz w:val="21"/>
          <w:szCs w:val="21"/>
          <w:lang w:val="en-US" w:eastAsia="zh-CN"/>
        </w:rPr>
        <w:t xml:space="preserve"> </w:t>
      </w:r>
    </w:p>
    <w:p>
      <w:pPr>
        <w:spacing w:line="240" w:lineRule="auto"/>
        <w:rPr>
          <w:rFonts w:hint="eastAsia" w:ascii="宋体" w:hAnsi="宋体" w:eastAsia="宋体" w:cs="宋体"/>
          <w:sz w:val="21"/>
          <w:szCs w:val="21"/>
        </w:rPr>
      </w:pPr>
      <w:r>
        <w:rPr>
          <w:rFonts w:hint="eastAsia" w:ascii="宋体" w:hAnsi="宋体" w:eastAsia="宋体" w:cs="宋体"/>
          <w:sz w:val="21"/>
          <w:szCs w:val="21"/>
        </w:rPr>
        <w:t xml:space="preserve">1．照度是（ </w:t>
      </w:r>
      <w:r>
        <w:rPr>
          <w:rFonts w:hint="eastAsia" w:ascii="宋体" w:hAnsi="宋体" w:cs="宋体"/>
          <w:sz w:val="21"/>
          <w:szCs w:val="21"/>
          <w:lang w:val="en-US" w:eastAsia="zh-CN"/>
        </w:rPr>
        <w:t xml:space="preserve"> </w:t>
      </w:r>
      <w:r>
        <w:rPr>
          <w:rFonts w:hint="eastAsia" w:ascii="宋体" w:hAnsi="宋体" w:eastAsia="宋体" w:cs="宋体"/>
          <w:sz w:val="21"/>
          <w:szCs w:val="21"/>
        </w:rPr>
        <w:t xml:space="preserve">  ）。</w:t>
      </w:r>
    </w:p>
    <w:p>
      <w:pPr>
        <w:spacing w:line="240" w:lineRule="auto"/>
        <w:ind w:firstLine="420" w:firstLineChars="200"/>
        <w:rPr>
          <w:rFonts w:hint="eastAsia" w:ascii="宋体" w:hAnsi="宋体" w:eastAsia="宋体" w:cs="宋体"/>
          <w:sz w:val="21"/>
          <w:szCs w:val="21"/>
        </w:rPr>
      </w:pPr>
      <w:r>
        <w:rPr>
          <w:rFonts w:hint="eastAsia" w:ascii="宋体" w:hAnsi="宋体" w:eastAsia="宋体" w:cs="宋体"/>
          <w:sz w:val="21"/>
          <w:szCs w:val="21"/>
        </w:rPr>
        <w:t>A. 受照物体单位面积上的光通量         B. 光源引起视觉的程度</w:t>
      </w:r>
    </w:p>
    <w:p>
      <w:pPr>
        <w:spacing w:line="240" w:lineRule="auto"/>
        <w:ind w:firstLine="420" w:firstLineChars="200"/>
        <w:rPr>
          <w:rFonts w:hint="eastAsia" w:ascii="宋体" w:hAnsi="宋体" w:eastAsia="宋体" w:cs="宋体"/>
          <w:sz w:val="21"/>
          <w:szCs w:val="21"/>
        </w:rPr>
      </w:pPr>
      <w:r>
        <w:rPr>
          <w:rFonts w:hint="eastAsia" w:ascii="宋体" w:hAnsi="宋体" w:eastAsia="宋体" w:cs="宋体"/>
          <w:sz w:val="21"/>
          <w:szCs w:val="21"/>
        </w:rPr>
        <w:t>C. 光源显示客观效果的程度             D. 与自然光接近的程度</w:t>
      </w:r>
    </w:p>
    <w:p>
      <w:pPr>
        <w:spacing w:line="240" w:lineRule="auto"/>
        <w:rPr>
          <w:rFonts w:hint="eastAsia" w:ascii="宋体" w:hAnsi="宋体" w:eastAsia="宋体" w:cs="宋体"/>
          <w:sz w:val="21"/>
          <w:szCs w:val="21"/>
          <w:lang w:val="en-US" w:eastAsia="zh-CN"/>
        </w:rPr>
      </w:pPr>
      <w:r>
        <w:rPr>
          <w:rFonts w:hint="eastAsia" w:ascii="宋体" w:hAnsi="宋体" w:eastAsia="宋体" w:cs="宋体"/>
          <w:sz w:val="21"/>
          <w:szCs w:val="21"/>
        </w:rPr>
        <w:t xml:space="preserve">2．防止排水系统臭气外逸的必要装置是（  </w:t>
      </w:r>
      <w:r>
        <w:rPr>
          <w:rFonts w:hint="eastAsia" w:ascii="宋体" w:hAnsi="宋体" w:eastAsia="宋体" w:cs="宋体"/>
          <w:sz w:val="21"/>
          <w:szCs w:val="21"/>
          <w:lang w:val="en-US" w:eastAsia="zh-CN"/>
        </w:rPr>
        <w:t>D</w:t>
      </w:r>
      <w:r>
        <w:rPr>
          <w:rFonts w:hint="eastAsia" w:ascii="宋体" w:hAnsi="宋体" w:eastAsia="宋体" w:cs="宋体"/>
          <w:sz w:val="21"/>
          <w:szCs w:val="21"/>
        </w:rPr>
        <w:t xml:space="preserve">   ）</w:t>
      </w:r>
      <w:r>
        <w:rPr>
          <w:rFonts w:hint="eastAsia" w:ascii="宋体" w:hAnsi="宋体" w:eastAsia="宋体" w:cs="宋体"/>
          <w:sz w:val="21"/>
          <w:szCs w:val="21"/>
          <w:lang w:eastAsia="zh-CN"/>
        </w:rPr>
        <w:t>。</w:t>
      </w:r>
    </w:p>
    <w:p>
      <w:pPr>
        <w:spacing w:line="240" w:lineRule="auto"/>
        <w:ind w:firstLine="420" w:firstLineChars="200"/>
        <w:rPr>
          <w:rFonts w:hint="eastAsia" w:ascii="宋体" w:hAnsi="宋体" w:eastAsia="宋体" w:cs="宋体"/>
          <w:sz w:val="21"/>
          <w:szCs w:val="21"/>
        </w:rPr>
      </w:pPr>
      <w:r>
        <w:rPr>
          <w:rFonts w:hint="eastAsia" w:ascii="宋体" w:hAnsi="宋体" w:eastAsia="宋体" w:cs="宋体"/>
          <w:sz w:val="21"/>
          <w:szCs w:val="21"/>
        </w:rPr>
        <w:t>A. 化粪池        B.地漏盖板</w:t>
      </w:r>
      <w:r>
        <w:rPr>
          <w:rFonts w:hint="eastAsia" w:ascii="宋体" w:hAnsi="宋体" w:eastAsia="宋体" w:cs="宋体"/>
          <w:sz w:val="21"/>
          <w:szCs w:val="21"/>
          <w:lang w:val="en-US" w:eastAsia="zh-CN"/>
        </w:rPr>
        <w:t xml:space="preserve">        </w:t>
      </w:r>
      <w:r>
        <w:rPr>
          <w:rFonts w:hint="eastAsia" w:ascii="宋体" w:hAnsi="宋体" w:eastAsia="宋体" w:cs="宋体"/>
          <w:sz w:val="21"/>
          <w:szCs w:val="21"/>
        </w:rPr>
        <w:t>C.水封装置       D.排水管</w:t>
      </w:r>
    </w:p>
    <w:p>
      <w:pPr>
        <w:spacing w:line="240" w:lineRule="auto"/>
        <w:rPr>
          <w:rFonts w:hint="eastAsia" w:ascii="宋体" w:hAnsi="宋体" w:eastAsia="宋体" w:cs="宋体"/>
          <w:sz w:val="21"/>
          <w:szCs w:val="21"/>
        </w:rPr>
      </w:pPr>
      <w:r>
        <w:rPr>
          <w:rFonts w:hint="eastAsia" w:ascii="宋体" w:hAnsi="宋体" w:eastAsia="宋体" w:cs="宋体"/>
          <w:sz w:val="21"/>
          <w:szCs w:val="21"/>
        </w:rPr>
        <w:t xml:space="preserve">3．压缩式制冷机使用的制冷剂是（  </w:t>
      </w:r>
      <w:r>
        <w:rPr>
          <w:rFonts w:hint="eastAsia" w:ascii="宋体" w:hAnsi="宋体" w:eastAsia="宋体" w:cs="宋体"/>
          <w:sz w:val="21"/>
          <w:szCs w:val="21"/>
          <w:lang w:val="en-US" w:eastAsia="zh-CN"/>
        </w:rPr>
        <w:t>B</w:t>
      </w:r>
      <w:r>
        <w:rPr>
          <w:rFonts w:hint="eastAsia" w:ascii="宋体" w:hAnsi="宋体" w:eastAsia="宋体" w:cs="宋体"/>
          <w:sz w:val="21"/>
          <w:szCs w:val="21"/>
        </w:rPr>
        <w:t xml:space="preserve">  ）。</w:t>
      </w:r>
    </w:p>
    <w:p>
      <w:pPr>
        <w:spacing w:line="240" w:lineRule="auto"/>
        <w:ind w:firstLine="420" w:firstLineChars="200"/>
        <w:rPr>
          <w:rFonts w:hint="eastAsia" w:ascii="宋体" w:hAnsi="宋体" w:eastAsia="宋体" w:cs="宋体"/>
          <w:sz w:val="21"/>
          <w:szCs w:val="21"/>
        </w:rPr>
      </w:pPr>
      <w:r>
        <w:rPr>
          <w:rFonts w:hint="eastAsia" w:ascii="宋体" w:hAnsi="宋体" w:eastAsia="宋体" w:cs="宋体"/>
          <w:sz w:val="21"/>
          <w:szCs w:val="21"/>
        </w:rPr>
        <w:t>A. 氨                            B.氟利昂</w:t>
      </w:r>
    </w:p>
    <w:p>
      <w:pPr>
        <w:spacing w:line="240" w:lineRule="auto"/>
        <w:ind w:firstLine="420" w:firstLineChars="200"/>
        <w:rPr>
          <w:rFonts w:hint="eastAsia" w:ascii="宋体" w:hAnsi="宋体" w:eastAsia="宋体" w:cs="宋体"/>
          <w:sz w:val="21"/>
          <w:szCs w:val="21"/>
        </w:rPr>
      </w:pPr>
      <w:r>
        <w:rPr>
          <w:rFonts w:hint="eastAsia" w:ascii="宋体" w:hAnsi="宋体" w:eastAsia="宋体" w:cs="宋体"/>
          <w:sz w:val="21"/>
          <w:szCs w:val="21"/>
        </w:rPr>
        <w:t>C. 水                            D.溴化锂</w:t>
      </w:r>
    </w:p>
    <w:p>
      <w:pPr>
        <w:spacing w:line="240" w:lineRule="auto"/>
        <w:rPr>
          <w:rFonts w:hint="eastAsia" w:ascii="宋体" w:hAnsi="宋体" w:eastAsia="宋体" w:cs="宋体"/>
          <w:sz w:val="21"/>
          <w:szCs w:val="21"/>
        </w:rPr>
      </w:pPr>
      <w:r>
        <w:rPr>
          <w:rFonts w:hint="eastAsia" w:ascii="宋体" w:hAnsi="宋体" w:eastAsia="宋体" w:cs="宋体"/>
          <w:sz w:val="21"/>
          <w:szCs w:val="21"/>
        </w:rPr>
        <w:t xml:space="preserve">4．4层以下，度假村式饭店建筑一般采用（  </w:t>
      </w:r>
      <w:r>
        <w:rPr>
          <w:rFonts w:hint="eastAsia" w:ascii="宋体" w:hAnsi="宋体" w:eastAsia="宋体" w:cs="宋体"/>
          <w:sz w:val="21"/>
          <w:szCs w:val="21"/>
          <w:lang w:val="en-US" w:eastAsia="zh-CN"/>
        </w:rPr>
        <w:t>D</w:t>
      </w:r>
      <w:r>
        <w:rPr>
          <w:rFonts w:hint="eastAsia" w:ascii="宋体" w:hAnsi="宋体" w:eastAsia="宋体" w:cs="宋体"/>
          <w:sz w:val="21"/>
          <w:szCs w:val="21"/>
        </w:rPr>
        <w:t xml:space="preserve">  ）供水方式。</w:t>
      </w:r>
    </w:p>
    <w:p>
      <w:pPr>
        <w:spacing w:line="240" w:lineRule="auto"/>
        <w:ind w:firstLine="420" w:firstLineChars="200"/>
        <w:rPr>
          <w:rFonts w:hint="eastAsia" w:ascii="宋体" w:hAnsi="宋体" w:eastAsia="宋体" w:cs="宋体"/>
          <w:sz w:val="21"/>
          <w:szCs w:val="21"/>
        </w:rPr>
      </w:pPr>
      <w:r>
        <w:rPr>
          <w:rFonts w:hint="eastAsia" w:ascii="宋体" w:hAnsi="宋体" w:eastAsia="宋体" w:cs="宋体"/>
          <w:sz w:val="21"/>
          <w:szCs w:val="21"/>
        </w:rPr>
        <w:t>A. 直接供水方式                      B.分区供水方式</w:t>
      </w:r>
    </w:p>
    <w:p>
      <w:pPr>
        <w:spacing w:line="240" w:lineRule="auto"/>
        <w:ind w:firstLine="420" w:firstLineChars="200"/>
        <w:rPr>
          <w:rFonts w:hint="eastAsia" w:ascii="宋体" w:hAnsi="宋体" w:eastAsia="宋体" w:cs="宋体"/>
          <w:sz w:val="21"/>
          <w:szCs w:val="21"/>
        </w:rPr>
      </w:pPr>
      <w:r>
        <w:rPr>
          <w:rFonts w:hint="eastAsia" w:ascii="宋体" w:hAnsi="宋体" w:eastAsia="宋体" w:cs="宋体"/>
          <w:sz w:val="21"/>
          <w:szCs w:val="21"/>
        </w:rPr>
        <w:t>C. 高压供水方法                      D.设储水池供水方式</w:t>
      </w:r>
    </w:p>
    <w:p>
      <w:pPr>
        <w:spacing w:line="240" w:lineRule="auto"/>
        <w:rPr>
          <w:rFonts w:hint="eastAsia" w:ascii="宋体" w:hAnsi="宋体" w:eastAsia="宋体" w:cs="宋体"/>
          <w:sz w:val="21"/>
          <w:szCs w:val="21"/>
        </w:rPr>
      </w:pPr>
      <w:r>
        <w:rPr>
          <w:rFonts w:hint="eastAsia" w:ascii="宋体" w:hAnsi="宋体" w:eastAsia="宋体" w:cs="宋体"/>
          <w:sz w:val="21"/>
          <w:szCs w:val="21"/>
        </w:rPr>
        <w:t xml:space="preserve">5．电梯的主要运行参数是（ </w:t>
      </w:r>
      <w:r>
        <w:rPr>
          <w:rFonts w:hint="eastAsia" w:ascii="宋体" w:hAnsi="宋体" w:eastAsia="宋体" w:cs="宋体"/>
          <w:sz w:val="21"/>
          <w:szCs w:val="21"/>
          <w:lang w:val="en-US" w:eastAsia="zh-CN"/>
        </w:rPr>
        <w:t>C</w:t>
      </w:r>
      <w:r>
        <w:rPr>
          <w:rFonts w:hint="eastAsia" w:ascii="宋体" w:hAnsi="宋体" w:eastAsia="宋体" w:cs="宋体"/>
          <w:sz w:val="21"/>
          <w:szCs w:val="21"/>
        </w:rPr>
        <w:t xml:space="preserve">    ）。</w:t>
      </w:r>
    </w:p>
    <w:p>
      <w:pPr>
        <w:spacing w:line="240" w:lineRule="auto"/>
        <w:ind w:firstLine="420" w:firstLineChars="200"/>
        <w:rPr>
          <w:rFonts w:hint="eastAsia" w:ascii="宋体" w:hAnsi="宋体" w:eastAsia="宋体" w:cs="宋体"/>
          <w:sz w:val="21"/>
          <w:szCs w:val="21"/>
        </w:rPr>
      </w:pPr>
      <w:r>
        <w:rPr>
          <w:rFonts w:hint="eastAsia" w:ascii="宋体" w:hAnsi="宋体" w:eastAsia="宋体" w:cs="宋体"/>
          <w:sz w:val="21"/>
          <w:szCs w:val="21"/>
        </w:rPr>
        <w:t>A. 控制方式                       B.开关门时间</w:t>
      </w:r>
    </w:p>
    <w:p>
      <w:pPr>
        <w:spacing w:line="240" w:lineRule="auto"/>
        <w:ind w:firstLine="420" w:firstLineChars="200"/>
        <w:rPr>
          <w:rFonts w:hint="eastAsia" w:ascii="宋体" w:hAnsi="宋体" w:eastAsia="宋体" w:cs="宋体"/>
          <w:sz w:val="21"/>
          <w:szCs w:val="21"/>
        </w:rPr>
      </w:pPr>
      <w:r>
        <w:rPr>
          <w:rFonts w:hint="eastAsia" w:ascii="宋体" w:hAnsi="宋体" w:eastAsia="宋体" w:cs="宋体"/>
          <w:sz w:val="21"/>
          <w:szCs w:val="21"/>
        </w:rPr>
        <w:t>C. 额定速度                       D.平层性</w:t>
      </w:r>
    </w:p>
    <w:p>
      <w:pPr>
        <w:spacing w:line="240" w:lineRule="auto"/>
        <w:rPr>
          <w:rFonts w:hint="eastAsia" w:ascii="宋体" w:hAnsi="宋体" w:eastAsia="宋体" w:cs="宋体"/>
          <w:b/>
          <w:sz w:val="21"/>
          <w:szCs w:val="21"/>
          <w:lang w:eastAsia="zh-CN"/>
        </w:rPr>
      </w:pPr>
      <w:r>
        <w:rPr>
          <w:rFonts w:hint="eastAsia" w:ascii="宋体" w:hAnsi="宋体" w:eastAsia="宋体" w:cs="宋体"/>
          <w:b/>
          <w:sz w:val="21"/>
          <w:szCs w:val="21"/>
        </w:rPr>
        <w:t>二、名词解释</w:t>
      </w:r>
      <w:r>
        <w:rPr>
          <w:rFonts w:hint="eastAsia" w:ascii="宋体" w:hAnsi="宋体" w:cs="宋体"/>
          <w:b/>
          <w:sz w:val="21"/>
          <w:szCs w:val="21"/>
          <w:lang w:val="en-US" w:eastAsia="zh-CN"/>
        </w:rPr>
        <w:t xml:space="preserve"> </w:t>
      </w:r>
    </w:p>
    <w:p>
      <w:pPr>
        <w:spacing w:line="240" w:lineRule="auto"/>
        <w:rPr>
          <w:rFonts w:hint="eastAsia" w:ascii="宋体" w:hAnsi="宋体" w:eastAsia="宋体" w:cs="宋体"/>
          <w:sz w:val="21"/>
          <w:szCs w:val="21"/>
        </w:rPr>
      </w:pPr>
      <w:r>
        <w:rPr>
          <w:rFonts w:hint="eastAsia" w:ascii="宋体" w:hAnsi="宋体" w:eastAsia="宋体" w:cs="宋体"/>
          <w:sz w:val="21"/>
          <w:szCs w:val="21"/>
        </w:rPr>
        <w:t>1．变压器的额定容量</w:t>
      </w:r>
    </w:p>
    <w:p>
      <w:pPr>
        <w:keepNext w:val="0"/>
        <w:keepLines w:val="0"/>
        <w:pageBreakBefore w:val="0"/>
        <w:widowControl w:val="0"/>
        <w:kinsoku/>
        <w:wordWrap/>
        <w:overflowPunct/>
        <w:topLinePunct w:val="0"/>
        <w:autoSpaceDE/>
        <w:autoSpaceDN/>
        <w:bidi w:val="0"/>
        <w:adjustRightInd/>
        <w:snapToGrid/>
        <w:spacing w:line="240" w:lineRule="auto"/>
        <w:textAlignment w:val="auto"/>
        <w:rPr>
          <w:rFonts w:hint="eastAsia" w:ascii="宋体" w:hAnsi="宋体" w:eastAsia="宋体" w:cs="宋体"/>
          <w:sz w:val="21"/>
          <w:szCs w:val="21"/>
        </w:rPr>
      </w:pPr>
      <w:r>
        <w:rPr>
          <w:rFonts w:hint="eastAsia" w:ascii="宋体" w:hAnsi="宋体" w:eastAsia="宋体" w:cs="宋体"/>
          <w:i w:val="0"/>
          <w:iCs w:val="0"/>
          <w:caps w:val="0"/>
          <w:color w:val="333333"/>
          <w:spacing w:val="0"/>
          <w:sz w:val="21"/>
          <w:szCs w:val="21"/>
          <w:shd w:val="clear" w:fill="FFFFFF"/>
        </w:rPr>
        <w:t>变压器额定容量是指主分接下视在功率的惯用值。变压器上有个铭牌，铭牌上规定的容量即为额定容量，它是指分接开关位于主分接，是额定空载电压、额定电流与相应的相系数的乘积。</w:t>
      </w:r>
    </w:p>
    <w:p>
      <w:pPr>
        <w:keepNext w:val="0"/>
        <w:keepLines w:val="0"/>
        <w:pageBreakBefore w:val="0"/>
        <w:widowControl w:val="0"/>
        <w:kinsoku/>
        <w:wordWrap/>
        <w:overflowPunct/>
        <w:topLinePunct w:val="0"/>
        <w:autoSpaceDE/>
        <w:autoSpaceDN/>
        <w:bidi w:val="0"/>
        <w:adjustRightInd/>
        <w:snapToGrid/>
        <w:spacing w:line="240" w:lineRule="auto"/>
        <w:textAlignment w:val="auto"/>
        <w:rPr>
          <w:rFonts w:hint="eastAsia" w:ascii="宋体" w:hAnsi="宋体" w:eastAsia="宋体" w:cs="宋体"/>
          <w:color w:val="auto"/>
          <w:sz w:val="21"/>
          <w:szCs w:val="21"/>
        </w:rPr>
      </w:pPr>
    </w:p>
    <w:p>
      <w:pPr>
        <w:spacing w:line="240" w:lineRule="auto"/>
        <w:rPr>
          <w:rFonts w:hint="eastAsia" w:ascii="宋体" w:hAnsi="宋体" w:eastAsia="宋体" w:cs="宋体"/>
          <w:color w:val="auto"/>
          <w:sz w:val="21"/>
          <w:szCs w:val="21"/>
        </w:rPr>
      </w:pPr>
      <w:r>
        <w:rPr>
          <w:rFonts w:hint="eastAsia" w:ascii="宋体" w:hAnsi="宋体" w:eastAsia="宋体" w:cs="宋体"/>
          <w:color w:val="auto"/>
          <w:sz w:val="21"/>
          <w:szCs w:val="21"/>
        </w:rPr>
        <w:t>2．生活废水</w:t>
      </w:r>
    </w:p>
    <w:p>
      <w:pPr>
        <w:spacing w:line="240" w:lineRule="auto"/>
        <w:rPr>
          <w:rFonts w:hint="eastAsia" w:ascii="宋体" w:hAnsi="宋体" w:eastAsia="宋体" w:cs="宋体"/>
          <w:sz w:val="21"/>
          <w:szCs w:val="21"/>
        </w:rPr>
      </w:pPr>
    </w:p>
    <w:p>
      <w:pPr>
        <w:spacing w:line="240" w:lineRule="auto"/>
        <w:rPr>
          <w:rFonts w:hint="eastAsia" w:ascii="宋体" w:hAnsi="宋体" w:eastAsia="宋体" w:cs="宋体"/>
          <w:sz w:val="21"/>
          <w:szCs w:val="21"/>
        </w:rPr>
      </w:pPr>
    </w:p>
    <w:p>
      <w:pPr>
        <w:spacing w:line="240" w:lineRule="auto"/>
        <w:rPr>
          <w:rFonts w:hint="eastAsia" w:ascii="宋体" w:hAnsi="宋体" w:eastAsia="宋体" w:cs="宋体"/>
          <w:sz w:val="21"/>
          <w:szCs w:val="21"/>
        </w:rPr>
      </w:pPr>
      <w:r>
        <w:rPr>
          <w:rFonts w:hint="eastAsia" w:ascii="宋体" w:hAnsi="宋体" w:eastAsia="宋体" w:cs="宋体"/>
          <w:sz w:val="21"/>
          <w:szCs w:val="21"/>
        </w:rPr>
        <w:t>3．干球温度</w:t>
      </w:r>
    </w:p>
    <w:p>
      <w:pPr>
        <w:spacing w:line="240" w:lineRule="auto"/>
        <w:rPr>
          <w:rFonts w:hint="eastAsia" w:ascii="宋体" w:hAnsi="宋体" w:eastAsia="宋体" w:cs="宋体"/>
          <w:sz w:val="21"/>
          <w:szCs w:val="21"/>
        </w:rPr>
      </w:pPr>
      <w:r>
        <w:rPr>
          <w:rStyle w:val="9"/>
          <w:rFonts w:hint="eastAsia" w:ascii="宋体" w:hAnsi="宋体" w:eastAsia="宋体" w:cs="宋体"/>
          <w:i w:val="0"/>
          <w:iCs w:val="0"/>
          <w:caps w:val="0"/>
          <w:color w:val="auto"/>
          <w:spacing w:val="0"/>
          <w:sz w:val="21"/>
          <w:szCs w:val="21"/>
          <w:shd w:val="clear" w:fill="FFFFFF"/>
        </w:rPr>
        <w:t>干球温度</w:t>
      </w:r>
      <w:r>
        <w:rPr>
          <w:rFonts w:hint="eastAsia" w:ascii="宋体" w:hAnsi="宋体" w:eastAsia="宋体" w:cs="宋体"/>
          <w:i w:val="0"/>
          <w:iCs w:val="0"/>
          <w:caps w:val="0"/>
          <w:color w:val="auto"/>
          <w:spacing w:val="0"/>
          <w:sz w:val="21"/>
          <w:szCs w:val="21"/>
          <w:shd w:val="clear" w:fill="FFFFFF"/>
        </w:rPr>
        <w:t>是从暴露于空气中而又不受太阳直接照射的</w:t>
      </w:r>
      <w:r>
        <w:rPr>
          <w:rStyle w:val="9"/>
          <w:rFonts w:hint="eastAsia" w:ascii="宋体" w:hAnsi="宋体" w:eastAsia="宋体" w:cs="宋体"/>
          <w:i w:val="0"/>
          <w:iCs w:val="0"/>
          <w:caps w:val="0"/>
          <w:color w:val="auto"/>
          <w:spacing w:val="0"/>
          <w:sz w:val="21"/>
          <w:szCs w:val="21"/>
          <w:shd w:val="clear" w:fill="FFFFFF"/>
        </w:rPr>
        <w:t>干球温度</w:t>
      </w:r>
      <w:r>
        <w:rPr>
          <w:rFonts w:hint="eastAsia" w:ascii="宋体" w:hAnsi="宋体" w:eastAsia="宋体" w:cs="宋体"/>
          <w:i w:val="0"/>
          <w:iCs w:val="0"/>
          <w:caps w:val="0"/>
          <w:color w:val="auto"/>
          <w:spacing w:val="0"/>
          <w:sz w:val="21"/>
          <w:szCs w:val="21"/>
          <w:shd w:val="clear" w:fill="FFFFFF"/>
        </w:rPr>
        <w:t>表上所读取的数值。</w:t>
      </w:r>
      <w:r>
        <w:rPr>
          <w:rFonts w:hint="eastAsia" w:ascii="宋体" w:hAnsi="宋体" w:eastAsia="宋体" w:cs="宋体"/>
          <w:i w:val="0"/>
          <w:iCs w:val="0"/>
          <w:caps w:val="0"/>
          <w:color w:val="333333"/>
          <w:spacing w:val="0"/>
          <w:sz w:val="21"/>
          <w:szCs w:val="21"/>
          <w:shd w:val="clear" w:fill="FFFFFF"/>
        </w:rPr>
        <w:t>它是温度计在普通空气中所测出的温度，即我们一般天气预报里常说的气温。</w:t>
      </w:r>
    </w:p>
    <w:p>
      <w:pPr>
        <w:spacing w:line="240" w:lineRule="auto"/>
        <w:rPr>
          <w:rFonts w:hint="eastAsia" w:ascii="宋体" w:hAnsi="宋体" w:eastAsia="宋体" w:cs="宋体"/>
          <w:sz w:val="21"/>
          <w:szCs w:val="21"/>
        </w:rPr>
      </w:pPr>
      <w:r>
        <w:rPr>
          <w:rFonts w:hint="eastAsia" w:ascii="宋体" w:hAnsi="宋体" w:eastAsia="宋体" w:cs="宋体"/>
          <w:sz w:val="21"/>
          <w:szCs w:val="21"/>
        </w:rPr>
        <w:t>4. 钠离子交换器</w:t>
      </w:r>
    </w:p>
    <w:p>
      <w:pPr>
        <w:keepNext w:val="0"/>
        <w:keepLines w:val="0"/>
        <w:pageBreakBefore w:val="0"/>
        <w:widowControl w:val="0"/>
        <w:kinsoku/>
        <w:wordWrap/>
        <w:overflowPunct/>
        <w:topLinePunct w:val="0"/>
        <w:autoSpaceDE/>
        <w:autoSpaceDN/>
        <w:bidi w:val="0"/>
        <w:adjustRightInd/>
        <w:snapToGrid/>
        <w:spacing w:line="240" w:lineRule="auto"/>
        <w:textAlignment w:val="auto"/>
        <w:rPr>
          <w:rFonts w:hint="eastAsia" w:ascii="宋体" w:hAnsi="宋体" w:eastAsia="宋体" w:cs="宋体"/>
          <w:sz w:val="21"/>
          <w:szCs w:val="21"/>
        </w:rPr>
      </w:pPr>
      <w:r>
        <w:rPr>
          <w:rFonts w:hint="eastAsia" w:ascii="宋体" w:hAnsi="宋体" w:eastAsia="宋体" w:cs="宋体"/>
          <w:i w:val="0"/>
          <w:iCs w:val="0"/>
          <w:caps w:val="0"/>
          <w:color w:val="auto"/>
          <w:spacing w:val="0"/>
          <w:sz w:val="21"/>
          <w:szCs w:val="21"/>
          <w:shd w:val="clear" w:fill="FFFFFF"/>
        </w:rPr>
        <w:t>钠离子交换器即</w:t>
      </w:r>
      <w:r>
        <w:rPr>
          <w:rFonts w:hint="eastAsia" w:ascii="宋体" w:hAnsi="宋体" w:eastAsia="宋体" w:cs="宋体"/>
          <w:i w:val="0"/>
          <w:iCs w:val="0"/>
          <w:caps w:val="0"/>
          <w:color w:val="auto"/>
          <w:spacing w:val="0"/>
          <w:sz w:val="21"/>
          <w:szCs w:val="21"/>
          <w:u w:val="none"/>
          <w:shd w:val="clear" w:fill="FFFFFF"/>
        </w:rPr>
        <w:fldChar w:fldCharType="begin"/>
      </w:r>
      <w:r>
        <w:rPr>
          <w:rFonts w:hint="eastAsia" w:ascii="宋体" w:hAnsi="宋体" w:eastAsia="宋体" w:cs="宋体"/>
          <w:i w:val="0"/>
          <w:iCs w:val="0"/>
          <w:caps w:val="0"/>
          <w:color w:val="auto"/>
          <w:spacing w:val="0"/>
          <w:sz w:val="21"/>
          <w:szCs w:val="21"/>
          <w:u w:val="none"/>
          <w:shd w:val="clear" w:fill="FFFFFF"/>
        </w:rPr>
        <w:instrText xml:space="preserve"> HYPERLINK "https://baike.so.com/doc/427887-453143.html" \t "https://baike.so.com/doc/_blank" </w:instrText>
      </w:r>
      <w:r>
        <w:rPr>
          <w:rFonts w:hint="eastAsia" w:ascii="宋体" w:hAnsi="宋体" w:eastAsia="宋体" w:cs="宋体"/>
          <w:i w:val="0"/>
          <w:iCs w:val="0"/>
          <w:caps w:val="0"/>
          <w:color w:val="auto"/>
          <w:spacing w:val="0"/>
          <w:sz w:val="21"/>
          <w:szCs w:val="21"/>
          <w:u w:val="none"/>
          <w:shd w:val="clear" w:fill="FFFFFF"/>
        </w:rPr>
        <w:fldChar w:fldCharType="separate"/>
      </w:r>
      <w:r>
        <w:rPr>
          <w:rStyle w:val="10"/>
          <w:rFonts w:hint="eastAsia" w:ascii="宋体" w:hAnsi="宋体" w:eastAsia="宋体" w:cs="宋体"/>
          <w:i w:val="0"/>
          <w:iCs w:val="0"/>
          <w:caps w:val="0"/>
          <w:color w:val="auto"/>
          <w:spacing w:val="0"/>
          <w:sz w:val="21"/>
          <w:szCs w:val="21"/>
          <w:u w:val="none"/>
          <w:shd w:val="clear" w:fill="FFFFFF"/>
        </w:rPr>
        <w:t>软化器</w:t>
      </w:r>
      <w:r>
        <w:rPr>
          <w:rFonts w:hint="eastAsia" w:ascii="宋体" w:hAnsi="宋体" w:eastAsia="宋体" w:cs="宋体"/>
          <w:i w:val="0"/>
          <w:iCs w:val="0"/>
          <w:caps w:val="0"/>
          <w:color w:val="auto"/>
          <w:spacing w:val="0"/>
          <w:sz w:val="21"/>
          <w:szCs w:val="21"/>
          <w:u w:val="none"/>
          <w:shd w:val="clear" w:fill="FFFFFF"/>
        </w:rPr>
        <w:fldChar w:fldCharType="end"/>
      </w:r>
      <w:r>
        <w:rPr>
          <w:rFonts w:hint="eastAsia" w:ascii="宋体" w:hAnsi="宋体" w:eastAsia="宋体" w:cs="宋体"/>
          <w:i w:val="0"/>
          <w:iCs w:val="0"/>
          <w:caps w:val="0"/>
          <w:color w:val="auto"/>
          <w:spacing w:val="0"/>
          <w:sz w:val="21"/>
          <w:szCs w:val="21"/>
          <w:shd w:val="clear" w:fill="FFFFFF"/>
        </w:rPr>
        <w:t>是用于去除水中钙离子、镁离子，制取</w:t>
      </w:r>
      <w:r>
        <w:rPr>
          <w:rFonts w:hint="eastAsia" w:ascii="宋体" w:hAnsi="宋体" w:eastAsia="宋体" w:cs="宋体"/>
          <w:i w:val="0"/>
          <w:iCs w:val="0"/>
          <w:caps w:val="0"/>
          <w:color w:val="auto"/>
          <w:spacing w:val="0"/>
          <w:sz w:val="21"/>
          <w:szCs w:val="21"/>
          <w:u w:val="none"/>
          <w:shd w:val="clear" w:fill="FFFFFF"/>
        </w:rPr>
        <w:fldChar w:fldCharType="begin"/>
      </w:r>
      <w:r>
        <w:rPr>
          <w:rFonts w:hint="eastAsia" w:ascii="宋体" w:hAnsi="宋体" w:eastAsia="宋体" w:cs="宋体"/>
          <w:i w:val="0"/>
          <w:iCs w:val="0"/>
          <w:caps w:val="0"/>
          <w:color w:val="auto"/>
          <w:spacing w:val="0"/>
          <w:sz w:val="21"/>
          <w:szCs w:val="21"/>
          <w:u w:val="none"/>
          <w:shd w:val="clear" w:fill="FFFFFF"/>
        </w:rPr>
        <w:instrText xml:space="preserve"> HYPERLINK "https://baike.so.com/doc/4452475-4660983.html" \t "https://baike.so.com/doc/_blank" </w:instrText>
      </w:r>
      <w:r>
        <w:rPr>
          <w:rFonts w:hint="eastAsia" w:ascii="宋体" w:hAnsi="宋体" w:eastAsia="宋体" w:cs="宋体"/>
          <w:i w:val="0"/>
          <w:iCs w:val="0"/>
          <w:caps w:val="0"/>
          <w:color w:val="auto"/>
          <w:spacing w:val="0"/>
          <w:sz w:val="21"/>
          <w:szCs w:val="21"/>
          <w:u w:val="none"/>
          <w:shd w:val="clear" w:fill="FFFFFF"/>
        </w:rPr>
        <w:fldChar w:fldCharType="separate"/>
      </w:r>
      <w:r>
        <w:rPr>
          <w:rStyle w:val="10"/>
          <w:rFonts w:hint="eastAsia" w:ascii="宋体" w:hAnsi="宋体" w:eastAsia="宋体" w:cs="宋体"/>
          <w:i w:val="0"/>
          <w:iCs w:val="0"/>
          <w:caps w:val="0"/>
          <w:color w:val="auto"/>
          <w:spacing w:val="0"/>
          <w:sz w:val="21"/>
          <w:szCs w:val="21"/>
          <w:u w:val="none"/>
          <w:shd w:val="clear" w:fill="FFFFFF"/>
        </w:rPr>
        <w:t>软化水</w:t>
      </w:r>
      <w:r>
        <w:rPr>
          <w:rFonts w:hint="eastAsia" w:ascii="宋体" w:hAnsi="宋体" w:eastAsia="宋体" w:cs="宋体"/>
          <w:i w:val="0"/>
          <w:iCs w:val="0"/>
          <w:caps w:val="0"/>
          <w:color w:val="auto"/>
          <w:spacing w:val="0"/>
          <w:sz w:val="21"/>
          <w:szCs w:val="21"/>
          <w:u w:val="none"/>
          <w:shd w:val="clear" w:fill="FFFFFF"/>
        </w:rPr>
        <w:fldChar w:fldCharType="end"/>
      </w:r>
      <w:r>
        <w:rPr>
          <w:rFonts w:hint="eastAsia" w:ascii="宋体" w:hAnsi="宋体" w:eastAsia="宋体" w:cs="宋体"/>
          <w:i w:val="0"/>
          <w:iCs w:val="0"/>
          <w:caps w:val="0"/>
          <w:color w:val="auto"/>
          <w:spacing w:val="0"/>
          <w:sz w:val="21"/>
          <w:szCs w:val="21"/>
          <w:shd w:val="clear" w:fill="FFFFFF"/>
        </w:rPr>
        <w:t>的</w:t>
      </w:r>
      <w:r>
        <w:rPr>
          <w:rFonts w:hint="eastAsia" w:ascii="宋体" w:hAnsi="宋体" w:eastAsia="宋体" w:cs="宋体"/>
          <w:i w:val="0"/>
          <w:iCs w:val="0"/>
          <w:caps w:val="0"/>
          <w:color w:val="auto"/>
          <w:spacing w:val="0"/>
          <w:sz w:val="21"/>
          <w:szCs w:val="21"/>
          <w:u w:val="none"/>
          <w:shd w:val="clear" w:fill="FFFFFF"/>
        </w:rPr>
        <w:fldChar w:fldCharType="begin"/>
      </w:r>
      <w:r>
        <w:rPr>
          <w:rFonts w:hint="eastAsia" w:ascii="宋体" w:hAnsi="宋体" w:eastAsia="宋体" w:cs="宋体"/>
          <w:i w:val="0"/>
          <w:iCs w:val="0"/>
          <w:caps w:val="0"/>
          <w:color w:val="auto"/>
          <w:spacing w:val="0"/>
          <w:sz w:val="21"/>
          <w:szCs w:val="21"/>
          <w:u w:val="none"/>
          <w:shd w:val="clear" w:fill="FFFFFF"/>
        </w:rPr>
        <w:instrText xml:space="preserve"> HYPERLINK "https://baike.so.com/doc/5876962-6089829.html" \t "https://baike.so.com/doc/_blank" </w:instrText>
      </w:r>
      <w:r>
        <w:rPr>
          <w:rFonts w:hint="eastAsia" w:ascii="宋体" w:hAnsi="宋体" w:eastAsia="宋体" w:cs="宋体"/>
          <w:i w:val="0"/>
          <w:iCs w:val="0"/>
          <w:caps w:val="0"/>
          <w:color w:val="auto"/>
          <w:spacing w:val="0"/>
          <w:sz w:val="21"/>
          <w:szCs w:val="21"/>
          <w:u w:val="none"/>
          <w:shd w:val="clear" w:fill="FFFFFF"/>
        </w:rPr>
        <w:fldChar w:fldCharType="separate"/>
      </w:r>
      <w:r>
        <w:rPr>
          <w:rStyle w:val="10"/>
          <w:rFonts w:hint="eastAsia" w:ascii="宋体" w:hAnsi="宋体" w:eastAsia="宋体" w:cs="宋体"/>
          <w:i w:val="0"/>
          <w:iCs w:val="0"/>
          <w:caps w:val="0"/>
          <w:color w:val="auto"/>
          <w:spacing w:val="0"/>
          <w:sz w:val="21"/>
          <w:szCs w:val="21"/>
          <w:u w:val="none"/>
          <w:shd w:val="clear" w:fill="FFFFFF"/>
        </w:rPr>
        <w:t>离子交换器</w:t>
      </w:r>
      <w:r>
        <w:rPr>
          <w:rFonts w:hint="eastAsia" w:ascii="宋体" w:hAnsi="宋体" w:eastAsia="宋体" w:cs="宋体"/>
          <w:i w:val="0"/>
          <w:iCs w:val="0"/>
          <w:caps w:val="0"/>
          <w:color w:val="auto"/>
          <w:spacing w:val="0"/>
          <w:sz w:val="21"/>
          <w:szCs w:val="21"/>
          <w:u w:val="none"/>
          <w:shd w:val="clear" w:fill="FFFFFF"/>
        </w:rPr>
        <w:fldChar w:fldCharType="end"/>
      </w:r>
      <w:r>
        <w:rPr>
          <w:rFonts w:hint="eastAsia" w:ascii="宋体" w:hAnsi="宋体" w:eastAsia="宋体" w:cs="宋体"/>
          <w:i w:val="0"/>
          <w:iCs w:val="0"/>
          <w:caps w:val="0"/>
          <w:color w:val="auto"/>
          <w:spacing w:val="0"/>
          <w:sz w:val="21"/>
          <w:szCs w:val="21"/>
          <w:shd w:val="clear" w:fill="FFFFFF"/>
        </w:rPr>
        <w:t>。组成水中硬度的钙、镁离子与软化器中的</w:t>
      </w:r>
      <w:r>
        <w:rPr>
          <w:rFonts w:hint="eastAsia" w:ascii="宋体" w:hAnsi="宋体" w:eastAsia="宋体" w:cs="宋体"/>
          <w:i w:val="0"/>
          <w:iCs w:val="0"/>
          <w:caps w:val="0"/>
          <w:color w:val="auto"/>
          <w:spacing w:val="0"/>
          <w:sz w:val="21"/>
          <w:szCs w:val="21"/>
          <w:u w:val="none"/>
          <w:shd w:val="clear" w:fill="FFFFFF"/>
        </w:rPr>
        <w:fldChar w:fldCharType="begin"/>
      </w:r>
      <w:r>
        <w:rPr>
          <w:rFonts w:hint="eastAsia" w:ascii="宋体" w:hAnsi="宋体" w:eastAsia="宋体" w:cs="宋体"/>
          <w:i w:val="0"/>
          <w:iCs w:val="0"/>
          <w:caps w:val="0"/>
          <w:color w:val="auto"/>
          <w:spacing w:val="0"/>
          <w:sz w:val="21"/>
          <w:szCs w:val="21"/>
          <w:u w:val="none"/>
          <w:shd w:val="clear" w:fill="FFFFFF"/>
        </w:rPr>
        <w:instrText xml:space="preserve"> HYPERLINK "https://baike.so.com/doc/1725050-1823719.html" \t "https://baike.so.com/doc/_blank" </w:instrText>
      </w:r>
      <w:r>
        <w:rPr>
          <w:rFonts w:hint="eastAsia" w:ascii="宋体" w:hAnsi="宋体" w:eastAsia="宋体" w:cs="宋体"/>
          <w:i w:val="0"/>
          <w:iCs w:val="0"/>
          <w:caps w:val="0"/>
          <w:color w:val="auto"/>
          <w:spacing w:val="0"/>
          <w:sz w:val="21"/>
          <w:szCs w:val="21"/>
          <w:u w:val="none"/>
          <w:shd w:val="clear" w:fill="FFFFFF"/>
        </w:rPr>
        <w:fldChar w:fldCharType="separate"/>
      </w:r>
      <w:r>
        <w:rPr>
          <w:rStyle w:val="10"/>
          <w:rFonts w:hint="eastAsia" w:ascii="宋体" w:hAnsi="宋体" w:eastAsia="宋体" w:cs="宋体"/>
          <w:i w:val="0"/>
          <w:iCs w:val="0"/>
          <w:caps w:val="0"/>
          <w:color w:val="auto"/>
          <w:spacing w:val="0"/>
          <w:sz w:val="21"/>
          <w:szCs w:val="21"/>
          <w:u w:val="none"/>
          <w:shd w:val="clear" w:fill="FFFFFF"/>
        </w:rPr>
        <w:t>离子交换树脂</w:t>
      </w:r>
      <w:r>
        <w:rPr>
          <w:rFonts w:hint="eastAsia" w:ascii="宋体" w:hAnsi="宋体" w:eastAsia="宋体" w:cs="宋体"/>
          <w:i w:val="0"/>
          <w:iCs w:val="0"/>
          <w:caps w:val="0"/>
          <w:color w:val="auto"/>
          <w:spacing w:val="0"/>
          <w:sz w:val="21"/>
          <w:szCs w:val="21"/>
          <w:u w:val="none"/>
          <w:shd w:val="clear" w:fill="FFFFFF"/>
        </w:rPr>
        <w:fldChar w:fldCharType="end"/>
      </w:r>
      <w:r>
        <w:rPr>
          <w:rFonts w:hint="eastAsia" w:ascii="宋体" w:hAnsi="宋体" w:eastAsia="宋体" w:cs="宋体"/>
          <w:i w:val="0"/>
          <w:iCs w:val="0"/>
          <w:caps w:val="0"/>
          <w:color w:val="auto"/>
          <w:spacing w:val="0"/>
          <w:sz w:val="21"/>
          <w:szCs w:val="21"/>
          <w:shd w:val="clear" w:fill="FFFFFF"/>
        </w:rPr>
        <w:t>进行交换，水中的钙、镁离子被钠</w:t>
      </w:r>
      <w:r>
        <w:rPr>
          <w:rFonts w:hint="eastAsia" w:ascii="宋体" w:hAnsi="宋体" w:eastAsia="宋体" w:cs="宋体"/>
          <w:i w:val="0"/>
          <w:iCs w:val="0"/>
          <w:caps w:val="0"/>
          <w:color w:val="auto"/>
          <w:spacing w:val="0"/>
          <w:sz w:val="21"/>
          <w:szCs w:val="21"/>
          <w:u w:val="none"/>
          <w:shd w:val="clear" w:fill="FFFFFF"/>
        </w:rPr>
        <w:fldChar w:fldCharType="begin"/>
      </w:r>
      <w:r>
        <w:rPr>
          <w:rFonts w:hint="eastAsia" w:ascii="宋体" w:hAnsi="宋体" w:eastAsia="宋体" w:cs="宋体"/>
          <w:i w:val="0"/>
          <w:iCs w:val="0"/>
          <w:caps w:val="0"/>
          <w:color w:val="auto"/>
          <w:spacing w:val="0"/>
          <w:sz w:val="21"/>
          <w:szCs w:val="21"/>
          <w:u w:val="none"/>
          <w:shd w:val="clear" w:fill="FFFFFF"/>
        </w:rPr>
        <w:instrText xml:space="preserve"> HYPERLINK "https://baike.so.com/doc/5332721-5568088.html" \t "https://baike.so.com/doc/_blank" </w:instrText>
      </w:r>
      <w:r>
        <w:rPr>
          <w:rFonts w:hint="eastAsia" w:ascii="宋体" w:hAnsi="宋体" w:eastAsia="宋体" w:cs="宋体"/>
          <w:i w:val="0"/>
          <w:iCs w:val="0"/>
          <w:caps w:val="0"/>
          <w:color w:val="auto"/>
          <w:spacing w:val="0"/>
          <w:sz w:val="21"/>
          <w:szCs w:val="21"/>
          <w:u w:val="none"/>
          <w:shd w:val="clear" w:fill="FFFFFF"/>
        </w:rPr>
        <w:fldChar w:fldCharType="separate"/>
      </w:r>
      <w:r>
        <w:rPr>
          <w:rStyle w:val="10"/>
          <w:rFonts w:hint="eastAsia" w:ascii="宋体" w:hAnsi="宋体" w:eastAsia="宋体" w:cs="宋体"/>
          <w:i w:val="0"/>
          <w:iCs w:val="0"/>
          <w:caps w:val="0"/>
          <w:color w:val="auto"/>
          <w:spacing w:val="0"/>
          <w:sz w:val="21"/>
          <w:szCs w:val="21"/>
          <w:u w:val="none"/>
          <w:shd w:val="clear" w:fill="FFFFFF"/>
        </w:rPr>
        <w:t>离子交换</w:t>
      </w:r>
      <w:r>
        <w:rPr>
          <w:rFonts w:hint="eastAsia" w:ascii="宋体" w:hAnsi="宋体" w:eastAsia="宋体" w:cs="宋体"/>
          <w:i w:val="0"/>
          <w:iCs w:val="0"/>
          <w:caps w:val="0"/>
          <w:color w:val="auto"/>
          <w:spacing w:val="0"/>
          <w:sz w:val="21"/>
          <w:szCs w:val="21"/>
          <w:u w:val="none"/>
          <w:shd w:val="clear" w:fill="FFFFFF"/>
        </w:rPr>
        <w:fldChar w:fldCharType="end"/>
      </w:r>
      <w:r>
        <w:rPr>
          <w:rFonts w:hint="eastAsia" w:ascii="宋体" w:hAnsi="宋体" w:eastAsia="宋体" w:cs="宋体"/>
          <w:i w:val="0"/>
          <w:iCs w:val="0"/>
          <w:caps w:val="0"/>
          <w:color w:val="auto"/>
          <w:spacing w:val="0"/>
          <w:sz w:val="21"/>
          <w:szCs w:val="21"/>
          <w:shd w:val="clear" w:fill="FFFFFF"/>
        </w:rPr>
        <w:t>，使水中不易形成</w:t>
      </w:r>
      <w:r>
        <w:rPr>
          <w:rFonts w:hint="eastAsia" w:ascii="宋体" w:hAnsi="宋体" w:eastAsia="宋体" w:cs="宋体"/>
          <w:i w:val="0"/>
          <w:iCs w:val="0"/>
          <w:caps w:val="0"/>
          <w:color w:val="auto"/>
          <w:spacing w:val="0"/>
          <w:sz w:val="21"/>
          <w:szCs w:val="21"/>
          <w:u w:val="none"/>
          <w:shd w:val="clear" w:fill="FFFFFF"/>
        </w:rPr>
        <w:fldChar w:fldCharType="begin"/>
      </w:r>
      <w:r>
        <w:rPr>
          <w:rFonts w:hint="eastAsia" w:ascii="宋体" w:hAnsi="宋体" w:eastAsia="宋体" w:cs="宋体"/>
          <w:i w:val="0"/>
          <w:iCs w:val="0"/>
          <w:caps w:val="0"/>
          <w:color w:val="auto"/>
          <w:spacing w:val="0"/>
          <w:sz w:val="21"/>
          <w:szCs w:val="21"/>
          <w:u w:val="none"/>
          <w:shd w:val="clear" w:fill="FFFFFF"/>
        </w:rPr>
        <w:instrText xml:space="preserve"> HYPERLINK "https://baike.so.com/doc/61939-65222.html" \t "https://baike.so.com/doc/_blank" </w:instrText>
      </w:r>
      <w:r>
        <w:rPr>
          <w:rFonts w:hint="eastAsia" w:ascii="宋体" w:hAnsi="宋体" w:eastAsia="宋体" w:cs="宋体"/>
          <w:i w:val="0"/>
          <w:iCs w:val="0"/>
          <w:caps w:val="0"/>
          <w:color w:val="auto"/>
          <w:spacing w:val="0"/>
          <w:sz w:val="21"/>
          <w:szCs w:val="21"/>
          <w:u w:val="none"/>
          <w:shd w:val="clear" w:fill="FFFFFF"/>
        </w:rPr>
        <w:fldChar w:fldCharType="separate"/>
      </w:r>
      <w:r>
        <w:rPr>
          <w:rStyle w:val="10"/>
          <w:rFonts w:hint="eastAsia" w:ascii="宋体" w:hAnsi="宋体" w:eastAsia="宋体" w:cs="宋体"/>
          <w:i w:val="0"/>
          <w:iCs w:val="0"/>
          <w:caps w:val="0"/>
          <w:color w:val="auto"/>
          <w:spacing w:val="0"/>
          <w:sz w:val="21"/>
          <w:szCs w:val="21"/>
          <w:u w:val="none"/>
          <w:shd w:val="clear" w:fill="FFFFFF"/>
        </w:rPr>
        <w:t>碳酸盐垢</w:t>
      </w:r>
      <w:r>
        <w:rPr>
          <w:rFonts w:hint="eastAsia" w:ascii="宋体" w:hAnsi="宋体" w:eastAsia="宋体" w:cs="宋体"/>
          <w:i w:val="0"/>
          <w:iCs w:val="0"/>
          <w:caps w:val="0"/>
          <w:color w:val="auto"/>
          <w:spacing w:val="0"/>
          <w:sz w:val="21"/>
          <w:szCs w:val="21"/>
          <w:u w:val="none"/>
          <w:shd w:val="clear" w:fill="FFFFFF"/>
        </w:rPr>
        <w:fldChar w:fldCharType="end"/>
      </w:r>
      <w:r>
        <w:rPr>
          <w:rFonts w:hint="eastAsia" w:ascii="宋体" w:hAnsi="宋体" w:eastAsia="宋体" w:cs="宋体"/>
          <w:i w:val="0"/>
          <w:iCs w:val="0"/>
          <w:caps w:val="0"/>
          <w:color w:val="auto"/>
          <w:spacing w:val="0"/>
          <w:sz w:val="21"/>
          <w:szCs w:val="21"/>
          <w:shd w:val="clear" w:fill="FFFFFF"/>
        </w:rPr>
        <w:t>及</w:t>
      </w:r>
      <w:r>
        <w:rPr>
          <w:rFonts w:hint="eastAsia" w:ascii="宋体" w:hAnsi="宋体" w:eastAsia="宋体" w:cs="宋体"/>
          <w:i w:val="0"/>
          <w:iCs w:val="0"/>
          <w:caps w:val="0"/>
          <w:color w:val="auto"/>
          <w:spacing w:val="0"/>
          <w:sz w:val="21"/>
          <w:szCs w:val="21"/>
          <w:u w:val="none"/>
          <w:shd w:val="clear" w:fill="FFFFFF"/>
        </w:rPr>
        <w:fldChar w:fldCharType="begin"/>
      </w:r>
      <w:r>
        <w:rPr>
          <w:rFonts w:hint="eastAsia" w:ascii="宋体" w:hAnsi="宋体" w:eastAsia="宋体" w:cs="宋体"/>
          <w:i w:val="0"/>
          <w:iCs w:val="0"/>
          <w:caps w:val="0"/>
          <w:color w:val="auto"/>
          <w:spacing w:val="0"/>
          <w:sz w:val="21"/>
          <w:szCs w:val="21"/>
          <w:u w:val="none"/>
          <w:shd w:val="clear" w:fill="FFFFFF"/>
        </w:rPr>
        <w:instrText xml:space="preserve"> HYPERLINK "https://baike.so.com/doc/67479-71210.html" \t "https://baike.so.com/doc/_blank" </w:instrText>
      </w:r>
      <w:r>
        <w:rPr>
          <w:rFonts w:hint="eastAsia" w:ascii="宋体" w:hAnsi="宋体" w:eastAsia="宋体" w:cs="宋体"/>
          <w:i w:val="0"/>
          <w:iCs w:val="0"/>
          <w:caps w:val="0"/>
          <w:color w:val="auto"/>
          <w:spacing w:val="0"/>
          <w:sz w:val="21"/>
          <w:szCs w:val="21"/>
          <w:u w:val="none"/>
          <w:shd w:val="clear" w:fill="FFFFFF"/>
        </w:rPr>
        <w:fldChar w:fldCharType="separate"/>
      </w:r>
      <w:r>
        <w:rPr>
          <w:rStyle w:val="10"/>
          <w:rFonts w:hint="eastAsia" w:ascii="宋体" w:hAnsi="宋体" w:eastAsia="宋体" w:cs="宋体"/>
          <w:i w:val="0"/>
          <w:iCs w:val="0"/>
          <w:caps w:val="0"/>
          <w:color w:val="auto"/>
          <w:spacing w:val="0"/>
          <w:sz w:val="21"/>
          <w:szCs w:val="21"/>
          <w:u w:val="none"/>
          <w:shd w:val="clear" w:fill="FFFFFF"/>
        </w:rPr>
        <w:t>硫酸盐垢</w:t>
      </w:r>
      <w:r>
        <w:rPr>
          <w:rFonts w:hint="eastAsia" w:ascii="宋体" w:hAnsi="宋体" w:eastAsia="宋体" w:cs="宋体"/>
          <w:i w:val="0"/>
          <w:iCs w:val="0"/>
          <w:caps w:val="0"/>
          <w:color w:val="auto"/>
          <w:spacing w:val="0"/>
          <w:sz w:val="21"/>
          <w:szCs w:val="21"/>
          <w:u w:val="none"/>
          <w:shd w:val="clear" w:fill="FFFFFF"/>
        </w:rPr>
        <w:fldChar w:fldCharType="end"/>
      </w:r>
      <w:r>
        <w:rPr>
          <w:rFonts w:hint="eastAsia" w:ascii="宋体" w:hAnsi="宋体" w:eastAsia="宋体" w:cs="宋体"/>
          <w:i w:val="0"/>
          <w:iCs w:val="0"/>
          <w:caps w:val="0"/>
          <w:color w:val="auto"/>
          <w:spacing w:val="0"/>
          <w:sz w:val="21"/>
          <w:szCs w:val="21"/>
          <w:shd w:val="clear" w:fill="FFFFFF"/>
        </w:rPr>
        <w:t>，从而获得软化水。</w:t>
      </w:r>
    </w:p>
    <w:p>
      <w:pPr>
        <w:spacing w:line="240" w:lineRule="auto"/>
        <w:rPr>
          <w:rFonts w:hint="eastAsia" w:ascii="宋体" w:hAnsi="宋体" w:eastAsia="宋体" w:cs="宋体"/>
          <w:sz w:val="21"/>
          <w:szCs w:val="21"/>
        </w:rPr>
      </w:pPr>
    </w:p>
    <w:p>
      <w:pPr>
        <w:spacing w:line="240" w:lineRule="auto"/>
        <w:rPr>
          <w:rFonts w:hint="eastAsia" w:ascii="宋体" w:hAnsi="宋体" w:eastAsia="宋体" w:cs="宋体"/>
          <w:sz w:val="21"/>
          <w:szCs w:val="21"/>
        </w:rPr>
      </w:pPr>
      <w:r>
        <w:rPr>
          <w:rFonts w:hint="eastAsia" w:ascii="宋体" w:hAnsi="宋体" w:eastAsia="宋体" w:cs="宋体"/>
          <w:sz w:val="21"/>
          <w:szCs w:val="21"/>
        </w:rPr>
        <w:t>5. 二管系统</w:t>
      </w:r>
    </w:p>
    <w:p>
      <w:pPr>
        <w:spacing w:line="240" w:lineRule="auto"/>
        <w:rPr>
          <w:rFonts w:hint="eastAsia" w:ascii="宋体" w:hAnsi="宋体" w:eastAsia="宋体" w:cs="宋体"/>
          <w:sz w:val="21"/>
          <w:szCs w:val="21"/>
        </w:rPr>
      </w:pPr>
      <w:r>
        <w:rPr>
          <w:rFonts w:hint="eastAsia" w:ascii="宋体" w:hAnsi="宋体" w:eastAsia="宋体" w:cs="宋体"/>
          <w:i w:val="0"/>
          <w:iCs w:val="0"/>
          <w:caps w:val="0"/>
          <w:color w:val="333333"/>
          <w:spacing w:val="0"/>
          <w:sz w:val="21"/>
          <w:szCs w:val="21"/>
          <w:shd w:val="clear" w:fill="FFFFFF"/>
        </w:rPr>
        <w:t>采用水冷冷水机组时只有冷冻水一个水系统,</w:t>
      </w:r>
      <w:r>
        <w:rPr>
          <w:rFonts w:hint="eastAsia" w:ascii="宋体" w:hAnsi="宋体" w:eastAsia="宋体" w:cs="宋体"/>
          <w:i w:val="0"/>
          <w:iCs w:val="0"/>
          <w:caps w:val="0"/>
          <w:color w:val="333333"/>
          <w:spacing w:val="0"/>
          <w:sz w:val="21"/>
          <w:szCs w:val="21"/>
          <w:shd w:val="clear" w:fill="FFFFFF"/>
          <w:lang w:val="en-US" w:eastAsia="zh-CN"/>
        </w:rPr>
        <w:t>为二</w:t>
      </w:r>
      <w:r>
        <w:rPr>
          <w:rFonts w:hint="eastAsia" w:ascii="宋体" w:hAnsi="宋体" w:eastAsia="宋体" w:cs="宋体"/>
          <w:i w:val="0"/>
          <w:iCs w:val="0"/>
          <w:caps w:val="0"/>
          <w:color w:val="333333"/>
          <w:spacing w:val="0"/>
          <w:sz w:val="21"/>
          <w:szCs w:val="21"/>
          <w:shd w:val="clear" w:fill="FFFFFF"/>
        </w:rPr>
        <w:t>管系统.</w:t>
      </w:r>
      <w:r>
        <w:rPr>
          <w:rFonts w:hint="eastAsia" w:ascii="宋体" w:hAnsi="宋体" w:eastAsia="宋体" w:cs="宋体"/>
          <w:i w:val="0"/>
          <w:iCs w:val="0"/>
          <w:caps w:val="0"/>
          <w:color w:val="333333"/>
          <w:spacing w:val="0"/>
          <w:sz w:val="21"/>
          <w:szCs w:val="21"/>
          <w:shd w:val="clear" w:fill="FFFFFF"/>
          <w:lang w:eastAsia="zh-CN"/>
        </w:rPr>
        <w:t>（</w:t>
      </w:r>
      <w:r>
        <w:rPr>
          <w:rFonts w:hint="eastAsia" w:ascii="宋体" w:hAnsi="宋体" w:eastAsia="宋体" w:cs="宋体"/>
          <w:i w:val="0"/>
          <w:iCs w:val="0"/>
          <w:caps w:val="0"/>
          <w:color w:val="333333"/>
          <w:spacing w:val="0"/>
          <w:sz w:val="21"/>
          <w:szCs w:val="21"/>
          <w:shd w:val="clear" w:fill="FFFFFF"/>
          <w:lang w:val="en-US" w:eastAsia="zh-CN"/>
        </w:rPr>
        <w:t>答案不确定</w:t>
      </w:r>
      <w:r>
        <w:rPr>
          <w:rFonts w:hint="eastAsia" w:ascii="宋体" w:hAnsi="宋体" w:eastAsia="宋体" w:cs="宋体"/>
          <w:i w:val="0"/>
          <w:iCs w:val="0"/>
          <w:caps w:val="0"/>
          <w:color w:val="333333"/>
          <w:spacing w:val="0"/>
          <w:sz w:val="21"/>
          <w:szCs w:val="21"/>
          <w:shd w:val="clear" w:fill="FFFFFF"/>
          <w:lang w:eastAsia="zh-CN"/>
        </w:rPr>
        <w:t>）</w:t>
      </w:r>
    </w:p>
    <w:p>
      <w:pPr>
        <w:spacing w:line="240" w:lineRule="auto"/>
        <w:rPr>
          <w:rFonts w:hint="eastAsia" w:ascii="宋体" w:hAnsi="宋体" w:eastAsia="宋体" w:cs="宋体"/>
          <w:sz w:val="21"/>
          <w:szCs w:val="21"/>
        </w:rPr>
      </w:pPr>
    </w:p>
    <w:p>
      <w:pPr>
        <w:spacing w:line="240" w:lineRule="auto"/>
        <w:rPr>
          <w:rFonts w:hint="eastAsia" w:ascii="宋体" w:hAnsi="宋体" w:eastAsia="宋体" w:cs="宋体"/>
          <w:sz w:val="21"/>
          <w:szCs w:val="21"/>
        </w:rPr>
      </w:pPr>
      <w:r>
        <w:rPr>
          <w:rFonts w:hint="eastAsia" w:ascii="宋体" w:hAnsi="宋体" w:eastAsia="宋体" w:cs="宋体"/>
          <w:sz w:val="21"/>
          <w:szCs w:val="21"/>
        </w:rPr>
        <w:t>6.烟雾感应器</w:t>
      </w:r>
    </w:p>
    <w:p>
      <w:pPr>
        <w:keepNext w:val="0"/>
        <w:keepLines w:val="0"/>
        <w:pageBreakBefore w:val="0"/>
        <w:widowControl w:val="0"/>
        <w:kinsoku/>
        <w:wordWrap/>
        <w:overflowPunct/>
        <w:topLinePunct w:val="0"/>
        <w:autoSpaceDE/>
        <w:autoSpaceDN/>
        <w:bidi w:val="0"/>
        <w:adjustRightInd/>
        <w:snapToGrid/>
        <w:spacing w:line="240" w:lineRule="auto"/>
        <w:textAlignment w:val="auto"/>
        <w:rPr>
          <w:rFonts w:hint="eastAsia" w:ascii="宋体" w:hAnsi="宋体" w:eastAsia="宋体" w:cs="宋体"/>
          <w:sz w:val="21"/>
          <w:szCs w:val="21"/>
        </w:rPr>
      </w:pPr>
      <w:r>
        <w:rPr>
          <w:rFonts w:hint="eastAsia" w:ascii="宋体" w:hAnsi="宋体" w:eastAsia="宋体" w:cs="宋体"/>
          <w:i w:val="0"/>
          <w:iCs w:val="0"/>
          <w:caps w:val="0"/>
          <w:color w:val="333333"/>
          <w:spacing w:val="0"/>
          <w:sz w:val="21"/>
          <w:szCs w:val="21"/>
          <w:shd w:val="clear" w:fill="FFFFFF"/>
        </w:rPr>
        <w:t>烟雾感应器就是通过监测烟雾的浓度来实现火灾防范的，烟雾报警器内部采用离子式烟雾传感，离子式烟雾传感器是一种技术先进，工作稳定可靠的传感器，被广泛运用到各种消防报警系统中，性能远优于气敏电阻类的火灾报警器。</w:t>
      </w:r>
    </w:p>
    <w:p>
      <w:pPr>
        <w:spacing w:line="240" w:lineRule="auto"/>
        <w:rPr>
          <w:rFonts w:hint="eastAsia" w:ascii="宋体" w:hAnsi="宋体" w:eastAsia="宋体" w:cs="宋体"/>
          <w:sz w:val="21"/>
          <w:szCs w:val="21"/>
        </w:rPr>
      </w:pPr>
    </w:p>
    <w:p>
      <w:pPr>
        <w:spacing w:line="240" w:lineRule="auto"/>
        <w:rPr>
          <w:rFonts w:hint="eastAsia" w:ascii="宋体" w:hAnsi="宋体" w:eastAsia="宋体" w:cs="宋体"/>
          <w:sz w:val="21"/>
          <w:szCs w:val="21"/>
        </w:rPr>
      </w:pPr>
      <w:r>
        <w:rPr>
          <w:rFonts w:hint="eastAsia" w:ascii="宋体" w:hAnsi="宋体" w:eastAsia="宋体" w:cs="宋体"/>
          <w:sz w:val="21"/>
          <w:szCs w:val="21"/>
        </w:rPr>
        <w:t>7.二次能源</w:t>
      </w:r>
    </w:p>
    <w:p>
      <w:pPr>
        <w:keepNext w:val="0"/>
        <w:keepLines w:val="0"/>
        <w:pageBreakBefore w:val="0"/>
        <w:widowControl w:val="0"/>
        <w:kinsoku/>
        <w:wordWrap/>
        <w:overflowPunct/>
        <w:topLinePunct w:val="0"/>
        <w:autoSpaceDE/>
        <w:autoSpaceDN/>
        <w:bidi w:val="0"/>
        <w:adjustRightInd/>
        <w:snapToGrid/>
        <w:spacing w:line="240" w:lineRule="auto"/>
        <w:textAlignment w:val="auto"/>
        <w:rPr>
          <w:rFonts w:hint="eastAsia" w:ascii="宋体" w:hAnsi="宋体" w:eastAsia="宋体" w:cs="宋体"/>
          <w:sz w:val="21"/>
          <w:szCs w:val="21"/>
        </w:rPr>
      </w:pPr>
      <w:r>
        <w:rPr>
          <w:rFonts w:hint="eastAsia" w:ascii="宋体" w:hAnsi="宋体" w:eastAsia="宋体" w:cs="宋体"/>
          <w:i w:val="0"/>
          <w:iCs w:val="0"/>
          <w:caps w:val="0"/>
          <w:color w:val="333333"/>
          <w:spacing w:val="0"/>
          <w:sz w:val="21"/>
          <w:szCs w:val="21"/>
          <w:shd w:val="clear" w:fill="FFFFFF"/>
        </w:rPr>
        <w:t>指依靠一次能源来产生或制取的能源，如水力发电产生的电能，分馏石油制取的汽油、柴油等。</w:t>
      </w:r>
      <w:r>
        <w:rPr>
          <w:rFonts w:hint="eastAsia" w:ascii="宋体" w:hAnsi="宋体" w:eastAsia="宋体" w:cs="宋体"/>
          <w:i w:val="0"/>
          <w:iCs w:val="0"/>
          <w:caps w:val="0"/>
          <w:color w:val="auto"/>
          <w:spacing w:val="0"/>
          <w:sz w:val="21"/>
          <w:szCs w:val="21"/>
          <w:shd w:val="clear" w:fill="FFFFFF"/>
        </w:rPr>
        <w:t>例如:煤如果直接拿来烧，我们就是利用了一</w:t>
      </w:r>
      <w:r>
        <w:rPr>
          <w:rStyle w:val="9"/>
          <w:rFonts w:hint="eastAsia" w:ascii="宋体" w:hAnsi="宋体" w:eastAsia="宋体" w:cs="宋体"/>
          <w:i w:val="0"/>
          <w:iCs w:val="0"/>
          <w:caps w:val="0"/>
          <w:color w:val="auto"/>
          <w:spacing w:val="0"/>
          <w:sz w:val="21"/>
          <w:szCs w:val="21"/>
          <w:shd w:val="clear" w:fill="FFFFFF"/>
        </w:rPr>
        <w:t>次能源</w:t>
      </w:r>
      <w:r>
        <w:rPr>
          <w:rFonts w:hint="eastAsia" w:ascii="宋体" w:hAnsi="宋体" w:eastAsia="宋体" w:cs="宋体"/>
          <w:i w:val="0"/>
          <w:iCs w:val="0"/>
          <w:caps w:val="0"/>
          <w:color w:val="auto"/>
          <w:spacing w:val="0"/>
          <w:sz w:val="21"/>
          <w:szCs w:val="21"/>
          <w:shd w:val="clear" w:fill="FFFFFF"/>
        </w:rPr>
        <w:t>。如果先用煤发电，所产生的电能就是</w:t>
      </w:r>
      <w:r>
        <w:rPr>
          <w:rStyle w:val="9"/>
          <w:rFonts w:hint="eastAsia" w:ascii="宋体" w:hAnsi="宋体" w:eastAsia="宋体" w:cs="宋体"/>
          <w:i w:val="0"/>
          <w:iCs w:val="0"/>
          <w:caps w:val="0"/>
          <w:color w:val="auto"/>
          <w:spacing w:val="0"/>
          <w:sz w:val="21"/>
          <w:szCs w:val="21"/>
          <w:shd w:val="clear" w:fill="FFFFFF"/>
        </w:rPr>
        <w:t>二次能源</w:t>
      </w:r>
      <w:r>
        <w:rPr>
          <w:rFonts w:hint="eastAsia" w:ascii="宋体" w:hAnsi="宋体" w:eastAsia="宋体" w:cs="宋体"/>
          <w:i w:val="0"/>
          <w:iCs w:val="0"/>
          <w:caps w:val="0"/>
          <w:color w:val="auto"/>
          <w:spacing w:val="0"/>
          <w:sz w:val="21"/>
          <w:szCs w:val="21"/>
          <w:shd w:val="clear" w:fill="FFFFFF"/>
        </w:rPr>
        <w:t>。</w:t>
      </w:r>
    </w:p>
    <w:p>
      <w:pPr>
        <w:spacing w:line="240" w:lineRule="auto"/>
        <w:rPr>
          <w:rFonts w:hint="eastAsia" w:ascii="宋体" w:hAnsi="宋体" w:eastAsia="宋体" w:cs="宋体"/>
          <w:sz w:val="21"/>
          <w:szCs w:val="21"/>
        </w:rPr>
      </w:pPr>
    </w:p>
    <w:p>
      <w:pPr>
        <w:spacing w:line="240" w:lineRule="auto"/>
        <w:rPr>
          <w:rFonts w:hint="eastAsia" w:ascii="宋体" w:hAnsi="宋体" w:eastAsia="宋体" w:cs="宋体"/>
          <w:sz w:val="21"/>
          <w:szCs w:val="21"/>
        </w:rPr>
      </w:pPr>
      <w:r>
        <w:rPr>
          <w:rFonts w:hint="eastAsia" w:ascii="宋体" w:hAnsi="宋体" w:eastAsia="宋体" w:cs="宋体"/>
          <w:sz w:val="21"/>
          <w:szCs w:val="21"/>
        </w:rPr>
        <w:t>8.参数故障</w:t>
      </w:r>
    </w:p>
    <w:p>
      <w:pPr>
        <w:spacing w:line="240" w:lineRule="auto"/>
        <w:rPr>
          <w:rFonts w:hint="eastAsia" w:ascii="宋体" w:hAnsi="宋体" w:eastAsia="宋体" w:cs="宋体"/>
          <w:sz w:val="21"/>
          <w:szCs w:val="21"/>
        </w:rPr>
      </w:pPr>
    </w:p>
    <w:p>
      <w:pPr>
        <w:spacing w:line="240" w:lineRule="auto"/>
        <w:rPr>
          <w:rFonts w:hint="eastAsia" w:ascii="宋体" w:hAnsi="宋体" w:eastAsia="宋体" w:cs="宋体"/>
          <w:sz w:val="21"/>
          <w:szCs w:val="21"/>
        </w:rPr>
      </w:pPr>
    </w:p>
    <w:p>
      <w:pPr>
        <w:spacing w:line="240" w:lineRule="auto"/>
        <w:rPr>
          <w:rFonts w:hint="eastAsia" w:ascii="宋体" w:hAnsi="宋体" w:eastAsia="宋体" w:cs="宋体"/>
          <w:sz w:val="21"/>
          <w:szCs w:val="21"/>
        </w:rPr>
      </w:pPr>
      <w:r>
        <w:rPr>
          <w:rFonts w:hint="eastAsia" w:ascii="宋体" w:hAnsi="宋体" w:eastAsia="宋体" w:cs="宋体"/>
          <w:sz w:val="21"/>
          <w:szCs w:val="21"/>
        </w:rPr>
        <w:t>9.可靠性</w:t>
      </w:r>
    </w:p>
    <w:p>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225" w:afterAutospacing="0" w:line="240" w:lineRule="auto"/>
        <w:ind w:left="0" w:right="0" w:firstLine="420"/>
        <w:rPr>
          <w:rFonts w:hint="eastAsia" w:ascii="宋体" w:hAnsi="宋体" w:eastAsia="宋体" w:cs="宋体"/>
          <w:sz w:val="21"/>
          <w:szCs w:val="21"/>
        </w:rPr>
      </w:pPr>
      <w:r>
        <w:rPr>
          <w:rFonts w:hint="eastAsia" w:ascii="宋体" w:hAnsi="宋体" w:eastAsia="宋体" w:cs="宋体"/>
          <w:i w:val="0"/>
          <w:iCs w:val="0"/>
          <w:caps w:val="0"/>
          <w:color w:val="333333"/>
          <w:spacing w:val="0"/>
          <w:sz w:val="21"/>
          <w:szCs w:val="21"/>
          <w:shd w:val="clear" w:fill="FFFFFF"/>
        </w:rPr>
        <w:t>狭义的"可靠性"是产品在使用期间没有发生故障的性质。广义上讲，"可靠性"是指使用者对产品的满意程度或对企业的信赖程度。而这种满意程度或信赖程度是从主观上来判定的。</w:t>
      </w:r>
    </w:p>
    <w:p>
      <w:pPr>
        <w:spacing w:line="240" w:lineRule="auto"/>
        <w:rPr>
          <w:rFonts w:hint="eastAsia" w:ascii="宋体" w:hAnsi="宋体" w:eastAsia="宋体" w:cs="宋体"/>
          <w:sz w:val="21"/>
          <w:szCs w:val="21"/>
        </w:rPr>
      </w:pPr>
    </w:p>
    <w:p>
      <w:pPr>
        <w:spacing w:line="240" w:lineRule="auto"/>
        <w:rPr>
          <w:rFonts w:hint="eastAsia" w:ascii="宋体" w:hAnsi="宋体" w:eastAsia="宋体" w:cs="宋体"/>
          <w:sz w:val="21"/>
          <w:szCs w:val="21"/>
        </w:rPr>
      </w:pPr>
      <w:r>
        <w:rPr>
          <w:rFonts w:hint="eastAsia" w:ascii="宋体" w:hAnsi="宋体" w:eastAsia="宋体" w:cs="宋体"/>
          <w:sz w:val="21"/>
          <w:szCs w:val="21"/>
        </w:rPr>
        <w:t>10.主要设备完好率</w:t>
      </w:r>
    </w:p>
    <w:p>
      <w:pPr>
        <w:keepNext w:val="0"/>
        <w:keepLines w:val="0"/>
        <w:widowControl/>
        <w:suppressLineNumbers w:val="0"/>
        <w:spacing w:line="240" w:lineRule="auto"/>
        <w:jc w:val="left"/>
        <w:rPr>
          <w:rFonts w:hint="eastAsia" w:ascii="宋体" w:hAnsi="宋体" w:eastAsia="宋体" w:cs="宋体"/>
          <w:sz w:val="21"/>
          <w:szCs w:val="21"/>
        </w:rPr>
      </w:pPr>
    </w:p>
    <w:p>
      <w:pPr>
        <w:spacing w:line="240" w:lineRule="auto"/>
        <w:rPr>
          <w:rFonts w:hint="eastAsia" w:ascii="宋体" w:hAnsi="宋体" w:eastAsia="宋体" w:cs="宋体"/>
          <w:sz w:val="21"/>
          <w:szCs w:val="21"/>
        </w:rPr>
      </w:pPr>
    </w:p>
    <w:p>
      <w:pPr>
        <w:spacing w:line="240" w:lineRule="auto"/>
        <w:rPr>
          <w:rFonts w:hint="eastAsia" w:ascii="宋体" w:hAnsi="宋体" w:eastAsia="宋体" w:cs="宋体"/>
          <w:sz w:val="21"/>
          <w:szCs w:val="21"/>
        </w:rPr>
      </w:pPr>
    </w:p>
    <w:p>
      <w:pPr>
        <w:spacing w:line="240" w:lineRule="auto"/>
        <w:rPr>
          <w:rFonts w:hint="eastAsia" w:ascii="宋体" w:hAnsi="宋体" w:eastAsia="宋体" w:cs="宋体"/>
          <w:b/>
          <w:sz w:val="21"/>
          <w:szCs w:val="21"/>
          <w:lang w:eastAsia="zh-CN"/>
        </w:rPr>
      </w:pPr>
      <w:r>
        <w:rPr>
          <w:rFonts w:hint="eastAsia" w:ascii="宋体" w:hAnsi="宋体" w:eastAsia="宋体" w:cs="宋体"/>
          <w:b/>
          <w:sz w:val="21"/>
          <w:szCs w:val="21"/>
        </w:rPr>
        <w:t>三、简答题</w:t>
      </w:r>
      <w:r>
        <w:rPr>
          <w:rFonts w:hint="eastAsia" w:ascii="宋体" w:hAnsi="宋体" w:cs="宋体"/>
          <w:b/>
          <w:sz w:val="21"/>
          <w:szCs w:val="21"/>
          <w:lang w:val="en-US" w:eastAsia="zh-CN"/>
        </w:rPr>
        <w:t xml:space="preserve"> </w:t>
      </w:r>
    </w:p>
    <w:p>
      <w:pPr>
        <w:spacing w:line="240" w:lineRule="auto"/>
        <w:rPr>
          <w:rFonts w:hint="eastAsia" w:ascii="宋体" w:hAnsi="宋体" w:eastAsia="宋体" w:cs="宋体"/>
          <w:sz w:val="21"/>
          <w:szCs w:val="21"/>
        </w:rPr>
      </w:pPr>
      <w:r>
        <w:rPr>
          <w:rFonts w:hint="eastAsia" w:ascii="宋体" w:hAnsi="宋体" w:eastAsia="宋体" w:cs="宋体"/>
          <w:sz w:val="21"/>
          <w:szCs w:val="21"/>
        </w:rPr>
        <w:t>1. 饭店经营对供水系统的要求是什么？</w:t>
      </w:r>
    </w:p>
    <w:p>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240" w:lineRule="auto"/>
        <w:ind w:left="0" w:right="0" w:firstLine="0"/>
        <w:rPr>
          <w:rFonts w:hint="eastAsia" w:ascii="宋体" w:hAnsi="宋体" w:eastAsia="宋体" w:cs="宋体"/>
          <w:i w:val="0"/>
          <w:iCs w:val="0"/>
          <w:caps w:val="0"/>
          <w:color w:val="333333"/>
          <w:spacing w:val="0"/>
          <w:sz w:val="21"/>
          <w:szCs w:val="21"/>
        </w:rPr>
      </w:pPr>
      <w:r>
        <w:rPr>
          <w:rFonts w:hint="eastAsia" w:ascii="宋体" w:hAnsi="宋体" w:eastAsia="宋体" w:cs="宋体"/>
          <w:i w:val="0"/>
          <w:iCs w:val="0"/>
          <w:caps w:val="0"/>
          <w:color w:val="333333"/>
          <w:spacing w:val="0"/>
          <w:sz w:val="21"/>
          <w:szCs w:val="21"/>
          <w:shd w:val="clear" w:fill="FFFFFF"/>
          <w:lang w:val="en-US" w:eastAsia="zh-CN"/>
        </w:rPr>
        <w:t>饭店经营对供水系统要求</w:t>
      </w:r>
      <w:r>
        <w:rPr>
          <w:rFonts w:hint="eastAsia" w:ascii="宋体" w:hAnsi="宋体" w:eastAsia="宋体" w:cs="宋体"/>
          <w:i w:val="0"/>
          <w:iCs w:val="0"/>
          <w:caps w:val="0"/>
          <w:color w:val="333333"/>
          <w:spacing w:val="0"/>
          <w:sz w:val="21"/>
          <w:szCs w:val="21"/>
          <w:shd w:val="clear" w:fill="FFFFFF"/>
        </w:rPr>
        <w:t>主要分</w:t>
      </w:r>
      <w:r>
        <w:rPr>
          <w:rFonts w:hint="eastAsia" w:ascii="宋体" w:hAnsi="宋体" w:eastAsia="宋体" w:cs="宋体"/>
          <w:i w:val="0"/>
          <w:iCs w:val="0"/>
          <w:caps w:val="0"/>
          <w:color w:val="333333"/>
          <w:spacing w:val="0"/>
          <w:sz w:val="21"/>
          <w:szCs w:val="21"/>
          <w:shd w:val="clear" w:fill="FFFFFF"/>
          <w:lang w:val="en-US" w:eastAsia="zh-CN"/>
        </w:rPr>
        <w:t>两</w:t>
      </w:r>
      <w:r>
        <w:rPr>
          <w:rFonts w:hint="eastAsia" w:ascii="宋体" w:hAnsi="宋体" w:eastAsia="宋体" w:cs="宋体"/>
          <w:i w:val="0"/>
          <w:iCs w:val="0"/>
          <w:caps w:val="0"/>
          <w:color w:val="333333"/>
          <w:spacing w:val="0"/>
          <w:sz w:val="21"/>
          <w:szCs w:val="21"/>
          <w:shd w:val="clear" w:fill="FFFFFF"/>
        </w:rPr>
        <w:t>大类：恒压供水设备、无负压供水设备等；</w:t>
      </w:r>
    </w:p>
    <w:p>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240" w:lineRule="auto"/>
        <w:ind w:left="0" w:right="0" w:firstLine="0"/>
        <w:rPr>
          <w:rFonts w:hint="eastAsia" w:ascii="宋体" w:hAnsi="宋体" w:eastAsia="宋体" w:cs="宋体"/>
          <w:i w:val="0"/>
          <w:iCs w:val="0"/>
          <w:caps w:val="0"/>
          <w:color w:val="333333"/>
          <w:spacing w:val="0"/>
          <w:sz w:val="21"/>
          <w:szCs w:val="21"/>
        </w:rPr>
      </w:pPr>
      <w:r>
        <w:rPr>
          <w:rFonts w:hint="eastAsia" w:ascii="宋体" w:hAnsi="宋体" w:eastAsia="宋体" w:cs="宋体"/>
          <w:i w:val="0"/>
          <w:iCs w:val="0"/>
          <w:caps w:val="0"/>
          <w:color w:val="333333"/>
          <w:spacing w:val="0"/>
          <w:sz w:val="21"/>
          <w:szCs w:val="21"/>
          <w:shd w:val="clear" w:fill="FFFFFF"/>
        </w:rPr>
        <w:t>恒压供水设备（分：变频恒压供水设备）：供水源会先进入水箱（水箱容积大小依据用水高峰期是最大水量来计算设计），在通过二次加压设备加压到需要用水的楼层。供水设备需要建大容量水池或不锈钢水箱但是相应的蓄水能力也非常强。同时恒压供水设备在工作时噪音和振动比无负压供水设备要大。</w:t>
      </w:r>
    </w:p>
    <w:p>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240" w:lineRule="auto"/>
        <w:ind w:left="0" w:right="0" w:firstLine="0"/>
        <w:rPr>
          <w:rFonts w:hint="eastAsia" w:ascii="宋体" w:hAnsi="宋体" w:eastAsia="宋体" w:cs="宋体"/>
          <w:i w:val="0"/>
          <w:iCs w:val="0"/>
          <w:caps w:val="0"/>
          <w:color w:val="333333"/>
          <w:spacing w:val="0"/>
          <w:sz w:val="21"/>
          <w:szCs w:val="21"/>
        </w:rPr>
      </w:pPr>
      <w:r>
        <w:rPr>
          <w:rFonts w:hint="eastAsia" w:ascii="宋体" w:hAnsi="宋体" w:eastAsia="宋体" w:cs="宋体"/>
          <w:i w:val="0"/>
          <w:iCs w:val="0"/>
          <w:caps w:val="0"/>
          <w:color w:val="333333"/>
          <w:spacing w:val="0"/>
          <w:sz w:val="21"/>
          <w:szCs w:val="21"/>
          <w:shd w:val="clear" w:fill="FFFFFF"/>
        </w:rPr>
        <w:t>无负压供水设备（分：无负压变频供水设备）：直接对接市政管网，在自来水原有水压基础上叠加压力满足供水高峰期使用水，所以又叫叠压供水设备。无负压供水设备因直接对接自来水管网所以无需修建水箱水池，相应的占地面积也就较小，同时供水设备无需水箱水池，所以储水能力相较差一些，但也因此不会储存过多的水量，不会引起二次污染。具体需求还是要看</w:t>
      </w:r>
      <w:r>
        <w:rPr>
          <w:rFonts w:hint="eastAsia" w:ascii="宋体" w:hAnsi="宋体" w:eastAsia="宋体" w:cs="宋体"/>
          <w:i w:val="0"/>
          <w:iCs w:val="0"/>
          <w:caps w:val="0"/>
          <w:color w:val="333333"/>
          <w:spacing w:val="0"/>
          <w:sz w:val="21"/>
          <w:szCs w:val="21"/>
          <w:shd w:val="clear" w:fill="FFFFFF"/>
          <w:lang w:val="en-US" w:eastAsia="zh-CN"/>
        </w:rPr>
        <w:t>饭店</w:t>
      </w:r>
      <w:r>
        <w:rPr>
          <w:rFonts w:hint="eastAsia" w:ascii="宋体" w:hAnsi="宋体" w:eastAsia="宋体" w:cs="宋体"/>
          <w:i w:val="0"/>
          <w:iCs w:val="0"/>
          <w:caps w:val="0"/>
          <w:color w:val="333333"/>
          <w:spacing w:val="0"/>
          <w:sz w:val="21"/>
          <w:szCs w:val="21"/>
          <w:shd w:val="clear" w:fill="FFFFFF"/>
        </w:rPr>
        <w:t>的选择，来做最终决定。</w:t>
      </w:r>
    </w:p>
    <w:p>
      <w:pPr>
        <w:spacing w:line="240" w:lineRule="auto"/>
        <w:rPr>
          <w:rFonts w:hint="eastAsia" w:ascii="宋体" w:hAnsi="宋体" w:eastAsia="宋体" w:cs="宋体"/>
          <w:sz w:val="21"/>
          <w:szCs w:val="21"/>
        </w:rPr>
      </w:pPr>
    </w:p>
    <w:p>
      <w:pPr>
        <w:widowControl/>
        <w:numPr>
          <w:ilvl w:val="0"/>
          <w:numId w:val="1"/>
        </w:numPr>
        <w:adjustRightInd w:val="0"/>
        <w:snapToGrid w:val="0"/>
        <w:spacing w:line="240" w:lineRule="auto"/>
        <w:jc w:val="left"/>
        <w:rPr>
          <w:rFonts w:hint="eastAsia" w:ascii="宋体" w:hAnsi="宋体" w:eastAsia="宋体" w:cs="宋体"/>
          <w:sz w:val="21"/>
          <w:szCs w:val="21"/>
        </w:rPr>
      </w:pPr>
      <w:r>
        <w:rPr>
          <w:rFonts w:hint="eastAsia" w:ascii="宋体" w:hAnsi="宋体" w:eastAsia="宋体" w:cs="宋体"/>
          <w:sz w:val="21"/>
          <w:szCs w:val="21"/>
        </w:rPr>
        <w:t>请说明饭店电梯的基本构造及其性能要求</w:t>
      </w:r>
    </w:p>
    <w:p>
      <w:pPr>
        <w:keepNext w:val="0"/>
        <w:keepLines w:val="0"/>
        <w:pageBreakBefore w:val="0"/>
        <w:widowControl/>
        <w:numPr>
          <w:ilvl w:val="0"/>
          <w:numId w:val="0"/>
        </w:numPr>
        <w:kinsoku/>
        <w:wordWrap/>
        <w:overflowPunct/>
        <w:topLinePunct w:val="0"/>
        <w:autoSpaceDE/>
        <w:autoSpaceDN/>
        <w:bidi w:val="0"/>
        <w:adjustRightInd w:val="0"/>
        <w:snapToGrid w:val="0"/>
        <w:spacing w:line="240" w:lineRule="auto"/>
        <w:jc w:val="left"/>
        <w:textAlignment w:val="auto"/>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答：饭店电梯一般都会配备传菜电梯、乘客电梯、消防电梯等。</w:t>
      </w:r>
    </w:p>
    <w:p>
      <w:pPr>
        <w:keepNext w:val="0"/>
        <w:keepLines w:val="0"/>
        <w:pageBreakBefore w:val="0"/>
        <w:widowControl/>
        <w:numPr>
          <w:ilvl w:val="0"/>
          <w:numId w:val="0"/>
        </w:numPr>
        <w:kinsoku/>
        <w:wordWrap/>
        <w:overflowPunct/>
        <w:topLinePunct w:val="0"/>
        <w:autoSpaceDE/>
        <w:autoSpaceDN/>
        <w:bidi w:val="0"/>
        <w:adjustRightInd w:val="0"/>
        <w:snapToGrid w:val="0"/>
        <w:spacing w:line="240" w:lineRule="auto"/>
        <w:jc w:val="left"/>
        <w:textAlignment w:val="auto"/>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传菜电梯的构造：</w:t>
      </w:r>
    </w:p>
    <w:p>
      <w:pPr>
        <w:keepNext w:val="0"/>
        <w:keepLines w:val="0"/>
        <w:pageBreakBefore w:val="0"/>
        <w:widowControl/>
        <w:numPr>
          <w:ilvl w:val="0"/>
          <w:numId w:val="2"/>
        </w:numPr>
        <w:kinsoku/>
        <w:wordWrap/>
        <w:overflowPunct/>
        <w:topLinePunct w:val="0"/>
        <w:autoSpaceDE/>
        <w:autoSpaceDN/>
        <w:bidi w:val="0"/>
        <w:adjustRightInd w:val="0"/>
        <w:snapToGrid w:val="0"/>
        <w:spacing w:line="240" w:lineRule="auto"/>
        <w:jc w:val="left"/>
        <w:textAlignment w:val="auto"/>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机房部分：由电动机、制动机、减速器、曳引轮等机件组成。</w:t>
      </w:r>
    </w:p>
    <w:p>
      <w:pPr>
        <w:keepNext w:val="0"/>
        <w:keepLines w:val="0"/>
        <w:pageBreakBefore w:val="0"/>
        <w:widowControl/>
        <w:numPr>
          <w:ilvl w:val="0"/>
          <w:numId w:val="0"/>
        </w:numPr>
        <w:kinsoku/>
        <w:wordWrap/>
        <w:overflowPunct/>
        <w:topLinePunct w:val="0"/>
        <w:autoSpaceDE/>
        <w:autoSpaceDN/>
        <w:bidi w:val="0"/>
        <w:adjustRightInd w:val="0"/>
        <w:snapToGrid w:val="0"/>
        <w:spacing w:line="240" w:lineRule="auto"/>
        <w:jc w:val="left"/>
        <w:textAlignment w:val="auto"/>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曳引机靠曳引绳与曳引轮的摩擦来实现轿厢运行的驱动机器。</w:t>
      </w:r>
    </w:p>
    <w:p>
      <w:pPr>
        <w:keepNext w:val="0"/>
        <w:keepLines w:val="0"/>
        <w:pageBreakBefore w:val="0"/>
        <w:widowControl/>
        <w:numPr>
          <w:ilvl w:val="0"/>
          <w:numId w:val="0"/>
        </w:numPr>
        <w:kinsoku/>
        <w:wordWrap/>
        <w:overflowPunct/>
        <w:topLinePunct w:val="0"/>
        <w:autoSpaceDE/>
        <w:autoSpaceDN/>
        <w:bidi w:val="0"/>
        <w:adjustRightInd w:val="0"/>
        <w:snapToGrid w:val="0"/>
        <w:spacing w:line="240" w:lineRule="auto"/>
        <w:jc w:val="left"/>
        <w:textAlignment w:val="auto"/>
        <w:rPr>
          <w:rFonts w:hint="eastAsia" w:ascii="宋体" w:hAnsi="宋体" w:eastAsia="宋体" w:cs="宋体"/>
          <w:kern w:val="0"/>
          <w:sz w:val="21"/>
          <w:szCs w:val="21"/>
          <w:lang w:val="en-US" w:eastAsia="zh-CN" w:bidi="ar"/>
        </w:rPr>
      </w:pPr>
      <w:r>
        <w:rPr>
          <w:rFonts w:hint="eastAsia" w:ascii="宋体" w:hAnsi="宋体" w:eastAsia="宋体" w:cs="宋体"/>
          <w:sz w:val="21"/>
          <w:szCs w:val="21"/>
          <w:lang w:val="en-US" w:eastAsia="zh-CN"/>
        </w:rPr>
        <w:t>控制柜有PC微电脑和各种继电器、接触器，通过各种控制线和控制电缆，与轿厢</w:t>
      </w:r>
      <w:r>
        <w:rPr>
          <w:rFonts w:hint="eastAsia" w:ascii="宋体" w:hAnsi="宋体" w:eastAsia="宋体" w:cs="宋体"/>
          <w:kern w:val="0"/>
          <w:sz w:val="21"/>
          <w:szCs w:val="21"/>
          <w:lang w:val="en-US" w:eastAsia="zh-CN" w:bidi="ar"/>
        </w:rPr>
        <w:t>或层站操纵箱上各种控制器件连接，以达到预定的操纵电梯、自动控制性能和安全保护性能的要求。</w:t>
      </w:r>
    </w:p>
    <w:p>
      <w:pPr>
        <w:keepNext w:val="0"/>
        <w:keepLines w:val="0"/>
        <w:pageBreakBefore w:val="0"/>
        <w:widowControl/>
        <w:numPr>
          <w:ilvl w:val="0"/>
          <w:numId w:val="2"/>
        </w:numPr>
        <w:kinsoku/>
        <w:wordWrap/>
        <w:overflowPunct/>
        <w:topLinePunct w:val="0"/>
        <w:autoSpaceDE/>
        <w:autoSpaceDN/>
        <w:bidi w:val="0"/>
        <w:adjustRightInd w:val="0"/>
        <w:snapToGrid w:val="0"/>
        <w:spacing w:line="240" w:lineRule="auto"/>
        <w:ind w:left="0" w:leftChars="0" w:firstLine="0" w:firstLineChars="0"/>
        <w:jc w:val="left"/>
        <w:textAlignment w:val="auto"/>
        <w:rPr>
          <w:rFonts w:hint="eastAsia" w:ascii="宋体" w:hAnsi="宋体" w:eastAsia="宋体" w:cs="宋体"/>
          <w:kern w:val="0"/>
          <w:sz w:val="21"/>
          <w:szCs w:val="21"/>
          <w:lang w:val="en-US" w:eastAsia="zh-CN" w:bidi="ar"/>
        </w:rPr>
      </w:pPr>
      <w:r>
        <w:rPr>
          <w:rFonts w:hint="eastAsia" w:ascii="宋体" w:hAnsi="宋体" w:eastAsia="宋体" w:cs="宋体"/>
          <w:kern w:val="0"/>
          <w:sz w:val="21"/>
          <w:szCs w:val="21"/>
          <w:lang w:val="en-US" w:eastAsia="zh-CN" w:bidi="ar"/>
        </w:rPr>
        <w:t>轿厢：是电梯中装载货物的金属结构件，它借助轿厢由曳引绳牵动沿着导轨作垂直升降运动，完成载货的任务。</w:t>
      </w:r>
    </w:p>
    <w:p>
      <w:pPr>
        <w:keepNext w:val="0"/>
        <w:keepLines w:val="0"/>
        <w:pageBreakBefore w:val="0"/>
        <w:widowControl/>
        <w:numPr>
          <w:ilvl w:val="0"/>
          <w:numId w:val="2"/>
        </w:numPr>
        <w:kinsoku/>
        <w:wordWrap/>
        <w:overflowPunct/>
        <w:topLinePunct w:val="0"/>
        <w:autoSpaceDE/>
        <w:autoSpaceDN/>
        <w:bidi w:val="0"/>
        <w:adjustRightInd w:val="0"/>
        <w:snapToGrid w:val="0"/>
        <w:spacing w:line="240" w:lineRule="auto"/>
        <w:ind w:left="0" w:leftChars="0" w:firstLine="0" w:firstLineChars="0"/>
        <w:jc w:val="left"/>
        <w:textAlignment w:val="auto"/>
        <w:rPr>
          <w:rFonts w:hint="eastAsia" w:ascii="宋体" w:hAnsi="宋体" w:eastAsia="宋体" w:cs="宋体"/>
          <w:kern w:val="0"/>
          <w:sz w:val="21"/>
          <w:szCs w:val="21"/>
          <w:lang w:val="en-US" w:eastAsia="zh-CN" w:bidi="ar"/>
        </w:rPr>
      </w:pPr>
      <w:r>
        <w:rPr>
          <w:rFonts w:hint="eastAsia" w:ascii="宋体" w:hAnsi="宋体" w:eastAsia="宋体" w:cs="宋体"/>
          <w:kern w:val="0"/>
          <w:sz w:val="21"/>
          <w:szCs w:val="21"/>
          <w:lang w:val="en-US" w:eastAsia="zh-CN" w:bidi="ar"/>
        </w:rPr>
        <w:t>井道部分：导轨，是为电梯轿厢和对重提供导向的构件。缓冲器：设置在井道底坑内轿厢与对重的下方一种缓冲装置，当轿厢超载断绳失控而发生超速下降或坠落时对轿厢或对重起缓冲作用。对重：是以其重量去平衡轿厢重量，改善曳引性能的一种装置，依靠对重导轨垂直升降运动。限位开关：是控制电梯轿厢运行时不允许越过上下端站一定的位置，如果轿厢越位碰到限位开关，就会切断电梯控制回路，使电梯停止运行。</w:t>
      </w:r>
    </w:p>
    <w:p>
      <w:pPr>
        <w:keepNext w:val="0"/>
        <w:keepLines w:val="0"/>
        <w:pageBreakBefore w:val="0"/>
        <w:widowControl/>
        <w:numPr>
          <w:ilvl w:val="0"/>
          <w:numId w:val="0"/>
        </w:numPr>
        <w:kinsoku/>
        <w:wordWrap/>
        <w:overflowPunct/>
        <w:topLinePunct w:val="0"/>
        <w:autoSpaceDE/>
        <w:autoSpaceDN/>
        <w:bidi w:val="0"/>
        <w:adjustRightInd w:val="0"/>
        <w:snapToGrid w:val="0"/>
        <w:spacing w:line="240" w:lineRule="auto"/>
        <w:jc w:val="left"/>
        <w:textAlignment w:val="auto"/>
        <w:rPr>
          <w:rFonts w:hint="eastAsia" w:ascii="宋体" w:hAnsi="宋体" w:eastAsia="宋体" w:cs="宋体"/>
          <w:kern w:val="0"/>
          <w:sz w:val="21"/>
          <w:szCs w:val="21"/>
          <w:lang w:val="en-US" w:eastAsia="zh-CN" w:bidi="ar"/>
        </w:rPr>
      </w:pPr>
      <w:r>
        <w:rPr>
          <w:rFonts w:hint="eastAsia" w:ascii="宋体" w:hAnsi="宋体" w:eastAsia="宋体" w:cs="宋体"/>
          <w:kern w:val="0"/>
          <w:sz w:val="21"/>
          <w:szCs w:val="21"/>
          <w:lang w:val="en-US" w:eastAsia="zh-CN" w:bidi="ar"/>
        </w:rPr>
        <w:t>（4）层站部分：厅门，在井道每个层楼停站处都设有厅门，厅门上应装有电气连锁和机械连锁装置。当厅门关上后，电气连锁开关接通电梯才能启动，否则不能启动。机械连锁的作用是只有在轿厢停在某层停站处这一层的层门才能打开，否则就打不开。层楼指示灯：装在层门上面或侧面，显示电梯行驶方向及轿厢所在层楼。召唤按钮、操纵箱：召唤按钮装在层门侧面；轿外操纵的操纵箱装在层门侧面。通过召唤按钮和操纵箱来控制电梯的运行。</w:t>
      </w:r>
    </w:p>
    <w:p>
      <w:pPr>
        <w:keepNext w:val="0"/>
        <w:keepLines w:val="0"/>
        <w:pageBreakBefore w:val="0"/>
        <w:widowControl/>
        <w:suppressLineNumbers w:val="0"/>
        <w:kinsoku/>
        <w:wordWrap/>
        <w:overflowPunct/>
        <w:topLinePunct w:val="0"/>
        <w:autoSpaceDE/>
        <w:autoSpaceDN/>
        <w:bidi w:val="0"/>
        <w:spacing w:line="240" w:lineRule="auto"/>
        <w:jc w:val="left"/>
        <w:textAlignment w:val="auto"/>
        <w:rPr>
          <w:rFonts w:hint="eastAsia" w:ascii="宋体" w:hAnsi="宋体" w:eastAsia="宋体" w:cs="宋体"/>
          <w:kern w:val="0"/>
          <w:sz w:val="21"/>
          <w:szCs w:val="21"/>
          <w:lang w:val="en-US" w:eastAsia="zh-CN" w:bidi="ar"/>
        </w:rPr>
      </w:pPr>
      <w:r>
        <w:rPr>
          <w:rFonts w:hint="eastAsia" w:ascii="宋体" w:hAnsi="宋体" w:eastAsia="宋体" w:cs="宋体"/>
          <w:kern w:val="0"/>
          <w:sz w:val="21"/>
          <w:szCs w:val="21"/>
          <w:lang w:val="en-US" w:eastAsia="zh-CN" w:bidi="ar"/>
        </w:rPr>
        <w:t>传菜电梯主要功能：</w:t>
      </w:r>
    </w:p>
    <w:p>
      <w:pPr>
        <w:keepNext w:val="0"/>
        <w:keepLines w:val="0"/>
        <w:pageBreakBefore w:val="0"/>
        <w:widowControl/>
        <w:numPr>
          <w:ilvl w:val="0"/>
          <w:numId w:val="3"/>
        </w:numPr>
        <w:suppressLineNumbers w:val="0"/>
        <w:kinsoku/>
        <w:wordWrap/>
        <w:overflowPunct/>
        <w:topLinePunct w:val="0"/>
        <w:autoSpaceDE/>
        <w:autoSpaceDN/>
        <w:bidi w:val="0"/>
        <w:spacing w:line="240" w:lineRule="auto"/>
        <w:jc w:val="left"/>
        <w:textAlignment w:val="auto"/>
        <w:rPr>
          <w:rFonts w:hint="eastAsia" w:ascii="宋体" w:hAnsi="宋体" w:eastAsia="宋体" w:cs="宋体"/>
          <w:kern w:val="0"/>
          <w:sz w:val="21"/>
          <w:szCs w:val="21"/>
          <w:lang w:val="en-US" w:eastAsia="zh-CN" w:bidi="ar"/>
        </w:rPr>
      </w:pPr>
      <w:r>
        <w:rPr>
          <w:rFonts w:hint="eastAsia" w:ascii="宋体" w:hAnsi="宋体" w:eastAsia="宋体" w:cs="宋体"/>
          <w:kern w:val="0"/>
          <w:sz w:val="21"/>
          <w:szCs w:val="21"/>
          <w:lang w:val="en-US" w:eastAsia="zh-CN" w:bidi="ar"/>
        </w:rPr>
        <w:t>基站呼梯盒配备电锁，用于启动和关闭电梯的控制电路。</w:t>
      </w:r>
    </w:p>
    <w:p>
      <w:pPr>
        <w:keepNext w:val="0"/>
        <w:keepLines w:val="0"/>
        <w:pageBreakBefore w:val="0"/>
        <w:widowControl/>
        <w:numPr>
          <w:ilvl w:val="0"/>
          <w:numId w:val="3"/>
        </w:numPr>
        <w:suppressLineNumbers w:val="0"/>
        <w:kinsoku/>
        <w:wordWrap/>
        <w:overflowPunct/>
        <w:topLinePunct w:val="0"/>
        <w:autoSpaceDE/>
        <w:autoSpaceDN/>
        <w:bidi w:val="0"/>
        <w:spacing w:line="240" w:lineRule="auto"/>
        <w:jc w:val="left"/>
        <w:textAlignment w:val="auto"/>
        <w:rPr>
          <w:rFonts w:hint="eastAsia" w:ascii="宋体" w:hAnsi="宋体" w:eastAsia="宋体" w:cs="宋体"/>
          <w:kern w:val="0"/>
          <w:sz w:val="21"/>
          <w:szCs w:val="21"/>
          <w:lang w:val="en-US" w:eastAsia="zh-CN" w:bidi="ar"/>
        </w:rPr>
      </w:pPr>
      <w:r>
        <w:rPr>
          <w:rFonts w:hint="eastAsia" w:ascii="宋体" w:hAnsi="宋体" w:eastAsia="宋体" w:cs="宋体"/>
          <w:kern w:val="0"/>
          <w:sz w:val="21"/>
          <w:szCs w:val="21"/>
          <w:lang w:val="en-US" w:eastAsia="zh-CN" w:bidi="ar"/>
        </w:rPr>
        <w:t>各层门具有电气连锁开关，当任一层门打开时，电梯停止运行。</w:t>
      </w:r>
    </w:p>
    <w:p>
      <w:pPr>
        <w:keepNext w:val="0"/>
        <w:keepLines w:val="0"/>
        <w:pageBreakBefore w:val="0"/>
        <w:widowControl/>
        <w:numPr>
          <w:ilvl w:val="0"/>
          <w:numId w:val="3"/>
        </w:numPr>
        <w:suppressLineNumbers w:val="0"/>
        <w:kinsoku/>
        <w:wordWrap/>
        <w:overflowPunct/>
        <w:topLinePunct w:val="0"/>
        <w:autoSpaceDE/>
        <w:autoSpaceDN/>
        <w:bidi w:val="0"/>
        <w:spacing w:line="240" w:lineRule="auto"/>
        <w:jc w:val="left"/>
        <w:textAlignment w:val="auto"/>
        <w:rPr>
          <w:rFonts w:hint="eastAsia" w:ascii="宋体" w:hAnsi="宋体" w:eastAsia="宋体" w:cs="宋体"/>
          <w:kern w:val="0"/>
          <w:sz w:val="21"/>
          <w:szCs w:val="21"/>
          <w:lang w:val="en-US" w:eastAsia="zh-CN" w:bidi="ar"/>
        </w:rPr>
      </w:pPr>
      <w:r>
        <w:rPr>
          <w:rFonts w:hint="eastAsia" w:ascii="宋体" w:hAnsi="宋体" w:eastAsia="宋体" w:cs="宋体"/>
          <w:kern w:val="0"/>
          <w:sz w:val="21"/>
          <w:szCs w:val="21"/>
          <w:lang w:val="en-US" w:eastAsia="zh-CN" w:bidi="ar"/>
        </w:rPr>
        <w:t>每层门均有机械门锁，当轿厢不在本层站停靠时，层门不能开启，如特殊情况，可用随梯配带的专用钥匙开启层门。</w:t>
      </w:r>
    </w:p>
    <w:p>
      <w:pPr>
        <w:keepNext w:val="0"/>
        <w:keepLines w:val="0"/>
        <w:pageBreakBefore w:val="0"/>
        <w:widowControl/>
        <w:numPr>
          <w:ilvl w:val="0"/>
          <w:numId w:val="3"/>
        </w:numPr>
        <w:suppressLineNumbers w:val="0"/>
        <w:kinsoku/>
        <w:wordWrap/>
        <w:overflowPunct/>
        <w:topLinePunct w:val="0"/>
        <w:autoSpaceDE/>
        <w:autoSpaceDN/>
        <w:bidi w:val="0"/>
        <w:spacing w:line="240" w:lineRule="auto"/>
        <w:jc w:val="left"/>
        <w:textAlignment w:val="auto"/>
        <w:rPr>
          <w:rFonts w:hint="eastAsia" w:ascii="宋体" w:hAnsi="宋体" w:eastAsia="宋体" w:cs="宋体"/>
          <w:kern w:val="0"/>
          <w:sz w:val="21"/>
          <w:szCs w:val="21"/>
          <w:lang w:val="en-US" w:eastAsia="zh-CN" w:bidi="ar"/>
        </w:rPr>
      </w:pPr>
      <w:r>
        <w:rPr>
          <w:rFonts w:hint="eastAsia" w:ascii="宋体" w:hAnsi="宋体" w:eastAsia="宋体" w:cs="宋体"/>
          <w:kern w:val="0"/>
          <w:sz w:val="21"/>
          <w:szCs w:val="21"/>
          <w:lang w:val="en-US" w:eastAsia="zh-CN" w:bidi="ar"/>
        </w:rPr>
        <w:t>具有站蜂鸣提示功能。</w:t>
      </w:r>
    </w:p>
    <w:p>
      <w:pPr>
        <w:keepNext w:val="0"/>
        <w:keepLines w:val="0"/>
        <w:pageBreakBefore w:val="0"/>
        <w:widowControl/>
        <w:numPr>
          <w:ilvl w:val="0"/>
          <w:numId w:val="3"/>
        </w:numPr>
        <w:suppressLineNumbers w:val="0"/>
        <w:kinsoku/>
        <w:wordWrap/>
        <w:overflowPunct/>
        <w:topLinePunct w:val="0"/>
        <w:autoSpaceDE/>
        <w:autoSpaceDN/>
        <w:bidi w:val="0"/>
        <w:spacing w:line="240" w:lineRule="auto"/>
        <w:jc w:val="left"/>
        <w:textAlignment w:val="auto"/>
        <w:rPr>
          <w:rFonts w:hint="eastAsia" w:ascii="宋体" w:hAnsi="宋体" w:eastAsia="宋体" w:cs="宋体"/>
          <w:kern w:val="0"/>
          <w:sz w:val="21"/>
          <w:szCs w:val="21"/>
          <w:lang w:val="en-US" w:eastAsia="zh-CN" w:bidi="ar"/>
        </w:rPr>
      </w:pPr>
      <w:r>
        <w:rPr>
          <w:rFonts w:hint="eastAsia" w:ascii="宋体" w:hAnsi="宋体" w:eastAsia="宋体" w:cs="宋体"/>
          <w:kern w:val="0"/>
          <w:sz w:val="21"/>
          <w:szCs w:val="21"/>
          <w:lang w:val="en-US" w:eastAsia="zh-CN" w:bidi="ar"/>
        </w:rPr>
        <w:t>轿厢位置由数码显示楼层。</w:t>
      </w:r>
    </w:p>
    <w:p>
      <w:pPr>
        <w:keepNext w:val="0"/>
        <w:keepLines w:val="0"/>
        <w:pageBreakBefore w:val="0"/>
        <w:widowControl/>
        <w:numPr>
          <w:ilvl w:val="0"/>
          <w:numId w:val="3"/>
        </w:numPr>
        <w:suppressLineNumbers w:val="0"/>
        <w:kinsoku/>
        <w:wordWrap/>
        <w:overflowPunct/>
        <w:topLinePunct w:val="0"/>
        <w:autoSpaceDE/>
        <w:autoSpaceDN/>
        <w:bidi w:val="0"/>
        <w:spacing w:line="240" w:lineRule="auto"/>
        <w:jc w:val="left"/>
        <w:textAlignment w:val="auto"/>
        <w:rPr>
          <w:rFonts w:hint="eastAsia" w:ascii="宋体" w:hAnsi="宋体" w:eastAsia="宋体" w:cs="宋体"/>
          <w:kern w:val="0"/>
          <w:sz w:val="21"/>
          <w:szCs w:val="21"/>
          <w:lang w:val="en-US" w:eastAsia="zh-CN" w:bidi="ar"/>
        </w:rPr>
      </w:pPr>
      <w:r>
        <w:rPr>
          <w:rFonts w:hint="eastAsia" w:ascii="宋体" w:hAnsi="宋体" w:eastAsia="宋体" w:cs="宋体"/>
          <w:kern w:val="0"/>
          <w:sz w:val="21"/>
          <w:szCs w:val="21"/>
          <w:lang w:val="en-US" w:eastAsia="zh-CN" w:bidi="ar"/>
        </w:rPr>
        <w:t>运行方向由上下行发光箭头显示。</w:t>
      </w:r>
    </w:p>
    <w:p>
      <w:pPr>
        <w:keepNext w:val="0"/>
        <w:keepLines w:val="0"/>
        <w:pageBreakBefore w:val="0"/>
        <w:widowControl/>
        <w:numPr>
          <w:ilvl w:val="0"/>
          <w:numId w:val="3"/>
        </w:numPr>
        <w:suppressLineNumbers w:val="0"/>
        <w:kinsoku/>
        <w:wordWrap/>
        <w:overflowPunct/>
        <w:topLinePunct w:val="0"/>
        <w:autoSpaceDE/>
        <w:autoSpaceDN/>
        <w:bidi w:val="0"/>
        <w:spacing w:line="240" w:lineRule="auto"/>
        <w:jc w:val="left"/>
        <w:textAlignment w:val="auto"/>
        <w:rPr>
          <w:rFonts w:hint="eastAsia" w:ascii="宋体" w:hAnsi="宋体" w:eastAsia="宋体" w:cs="宋体"/>
          <w:kern w:val="0"/>
          <w:sz w:val="21"/>
          <w:szCs w:val="21"/>
          <w:lang w:val="en-US" w:eastAsia="zh-CN" w:bidi="ar"/>
        </w:rPr>
      </w:pPr>
      <w:r>
        <w:rPr>
          <w:rFonts w:hint="eastAsia" w:ascii="宋体" w:hAnsi="宋体" w:eastAsia="宋体" w:cs="宋体"/>
          <w:kern w:val="0"/>
          <w:sz w:val="21"/>
          <w:szCs w:val="21"/>
          <w:lang w:val="en-US" w:eastAsia="zh-CN" w:bidi="ar"/>
        </w:rPr>
        <w:t>按呼梯按钮，被呼层按钮数字指示灯亮，到站后撤销记忆，指示灯灭。</w:t>
      </w:r>
    </w:p>
    <w:p>
      <w:pPr>
        <w:keepNext w:val="0"/>
        <w:keepLines w:val="0"/>
        <w:pageBreakBefore w:val="0"/>
        <w:widowControl/>
        <w:suppressLineNumbers w:val="0"/>
        <w:kinsoku/>
        <w:wordWrap/>
        <w:overflowPunct/>
        <w:topLinePunct w:val="0"/>
        <w:autoSpaceDE/>
        <w:autoSpaceDN/>
        <w:bidi w:val="0"/>
        <w:spacing w:line="240" w:lineRule="auto"/>
        <w:jc w:val="left"/>
        <w:textAlignment w:val="auto"/>
        <w:rPr>
          <w:rFonts w:hint="eastAsia" w:ascii="宋体" w:hAnsi="宋体" w:eastAsia="宋体" w:cs="宋体"/>
          <w:sz w:val="21"/>
          <w:szCs w:val="21"/>
        </w:rPr>
      </w:pPr>
      <w:r>
        <w:rPr>
          <w:rFonts w:hint="eastAsia" w:ascii="宋体" w:hAnsi="宋体" w:eastAsia="宋体" w:cs="宋体"/>
          <w:sz w:val="21"/>
          <w:szCs w:val="21"/>
          <w:lang w:val="en-US" w:eastAsia="zh-CN"/>
        </w:rPr>
        <w:t>8.当电梯不在检修或急停状态时，因某种原因（如停电、操作不当等）轿厢未停靠在任何一层平层位置时，系统将自动将轿厢运行到平层位置，此时电梯将不响应任何呼叫。</w:t>
      </w:r>
    </w:p>
    <w:p>
      <w:pPr>
        <w:keepNext w:val="0"/>
        <w:keepLines w:val="0"/>
        <w:pageBreakBefore w:val="0"/>
        <w:widowControl/>
        <w:numPr>
          <w:ilvl w:val="0"/>
          <w:numId w:val="0"/>
        </w:numPr>
        <w:kinsoku/>
        <w:wordWrap/>
        <w:overflowPunct/>
        <w:topLinePunct w:val="0"/>
        <w:autoSpaceDE/>
        <w:autoSpaceDN/>
        <w:bidi w:val="0"/>
        <w:adjustRightInd w:val="0"/>
        <w:snapToGrid w:val="0"/>
        <w:spacing w:line="240" w:lineRule="auto"/>
        <w:jc w:val="left"/>
        <w:textAlignment w:val="auto"/>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乘客电梯：主要用于运送乘客上下楼，一般会设置较好的轿内装饰和完善的安全设施。</w:t>
      </w:r>
    </w:p>
    <w:p>
      <w:pPr>
        <w:keepNext w:val="0"/>
        <w:keepLines w:val="0"/>
        <w:pageBreakBefore w:val="0"/>
        <w:widowControl/>
        <w:numPr>
          <w:ilvl w:val="0"/>
          <w:numId w:val="0"/>
        </w:numPr>
        <w:kinsoku/>
        <w:wordWrap/>
        <w:overflowPunct/>
        <w:topLinePunct w:val="0"/>
        <w:autoSpaceDE/>
        <w:autoSpaceDN/>
        <w:bidi w:val="0"/>
        <w:adjustRightInd w:val="0"/>
        <w:snapToGrid w:val="0"/>
        <w:spacing w:line="240" w:lineRule="auto"/>
        <w:jc w:val="left"/>
        <w:textAlignment w:val="auto"/>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消防电梯：在楼宇发生火灾时，其它电梯均不能使用，只有该电梯可供消防员专用，平时用于运输设备、员工、载货等，一般是从地下室到顶层的每一层均能停留的垂直升降梯。对高层楼宇至关重要。</w:t>
      </w:r>
    </w:p>
    <w:p>
      <w:pPr>
        <w:spacing w:line="240" w:lineRule="auto"/>
        <w:rPr>
          <w:rFonts w:hint="eastAsia" w:ascii="宋体" w:hAnsi="宋体" w:eastAsia="宋体" w:cs="宋体"/>
          <w:sz w:val="21"/>
          <w:szCs w:val="21"/>
        </w:rPr>
      </w:pPr>
    </w:p>
    <w:p>
      <w:pPr>
        <w:spacing w:line="240" w:lineRule="auto"/>
        <w:rPr>
          <w:rFonts w:hint="eastAsia" w:ascii="宋体" w:hAnsi="宋体" w:eastAsia="宋体" w:cs="宋体"/>
          <w:sz w:val="21"/>
          <w:szCs w:val="21"/>
        </w:rPr>
      </w:pPr>
      <w:r>
        <w:rPr>
          <w:rFonts w:hint="eastAsia" w:ascii="宋体" w:hAnsi="宋体" w:eastAsia="宋体" w:cs="宋体"/>
          <w:sz w:val="21"/>
          <w:szCs w:val="21"/>
        </w:rPr>
        <w:t>3. 设备投资决策的主要原则是什么？</w:t>
      </w:r>
    </w:p>
    <w:p>
      <w:pPr>
        <w:keepNext w:val="0"/>
        <w:keepLines w:val="0"/>
        <w:pageBreakBefore w:val="0"/>
        <w:widowControl w:val="0"/>
        <w:kinsoku/>
        <w:wordWrap/>
        <w:overflowPunct/>
        <w:topLinePunct w:val="0"/>
        <w:autoSpaceDE/>
        <w:autoSpaceDN/>
        <w:bidi w:val="0"/>
        <w:adjustRightInd/>
        <w:snapToGrid/>
        <w:spacing w:line="240" w:lineRule="auto"/>
        <w:textAlignment w:val="auto"/>
        <w:rPr>
          <w:rFonts w:hint="eastAsia" w:ascii="宋体" w:hAnsi="宋体" w:eastAsia="宋体" w:cs="宋体"/>
          <w:color w:val="auto"/>
          <w:sz w:val="21"/>
          <w:szCs w:val="21"/>
          <w:lang w:eastAsia="zh-CN"/>
        </w:rPr>
      </w:pPr>
      <w:r>
        <w:rPr>
          <w:rFonts w:hint="eastAsia" w:ascii="宋体" w:hAnsi="宋体" w:eastAsia="宋体" w:cs="宋体"/>
          <w:i w:val="0"/>
          <w:iCs w:val="0"/>
          <w:caps w:val="0"/>
          <w:color w:val="auto"/>
          <w:spacing w:val="0"/>
          <w:sz w:val="21"/>
          <w:szCs w:val="21"/>
          <w:lang w:val="en-US" w:eastAsia="zh-CN"/>
        </w:rPr>
        <w:t>答：</w:t>
      </w:r>
      <w:r>
        <w:rPr>
          <w:rFonts w:hint="eastAsia" w:ascii="宋体" w:hAnsi="宋体" w:eastAsia="宋体" w:cs="宋体"/>
          <w:i w:val="0"/>
          <w:iCs w:val="0"/>
          <w:caps w:val="0"/>
          <w:color w:val="auto"/>
          <w:spacing w:val="0"/>
          <w:sz w:val="21"/>
          <w:szCs w:val="21"/>
        </w:rPr>
        <w:t>设备投资是指包括设备购置,更新,改造,大修在内的设备投资活动.设备投资决策就是要决定是否对设备投资;如果有多种设备方案可供选择,还要决定采用哪种方案.这种决策往往涉及技术,经济等多方面的因素,但在一般情况下,经济效果是决策的主要依据</w:t>
      </w:r>
      <w:r>
        <w:rPr>
          <w:rFonts w:hint="eastAsia" w:ascii="宋体" w:hAnsi="宋体" w:eastAsia="宋体" w:cs="宋体"/>
          <w:i w:val="0"/>
          <w:iCs w:val="0"/>
          <w:caps w:val="0"/>
          <w:color w:val="auto"/>
          <w:spacing w:val="0"/>
          <w:sz w:val="21"/>
          <w:szCs w:val="21"/>
          <w:lang w:eastAsia="zh-CN"/>
        </w:rPr>
        <w:t>。</w:t>
      </w:r>
    </w:p>
    <w:p>
      <w:pPr>
        <w:keepNext w:val="0"/>
        <w:keepLines w:val="0"/>
        <w:pageBreakBefore w:val="0"/>
        <w:widowControl w:val="0"/>
        <w:kinsoku/>
        <w:wordWrap/>
        <w:overflowPunct/>
        <w:topLinePunct w:val="0"/>
        <w:autoSpaceDE/>
        <w:autoSpaceDN/>
        <w:bidi w:val="0"/>
        <w:adjustRightInd/>
        <w:snapToGrid/>
        <w:spacing w:line="240" w:lineRule="auto"/>
        <w:textAlignment w:val="auto"/>
        <w:rPr>
          <w:rFonts w:hint="eastAsia" w:ascii="宋体" w:hAnsi="宋体" w:eastAsia="宋体" w:cs="宋体"/>
          <w:sz w:val="21"/>
          <w:szCs w:val="21"/>
        </w:rPr>
      </w:pPr>
    </w:p>
    <w:p>
      <w:pPr>
        <w:widowControl/>
        <w:numPr>
          <w:ilvl w:val="0"/>
          <w:numId w:val="4"/>
        </w:numPr>
        <w:adjustRightInd w:val="0"/>
        <w:snapToGrid w:val="0"/>
        <w:spacing w:line="240" w:lineRule="auto"/>
        <w:jc w:val="left"/>
        <w:rPr>
          <w:rFonts w:hint="eastAsia" w:ascii="宋体" w:hAnsi="宋体" w:eastAsia="宋体" w:cs="宋体"/>
          <w:sz w:val="21"/>
          <w:szCs w:val="21"/>
        </w:rPr>
      </w:pPr>
      <w:r>
        <w:rPr>
          <w:rFonts w:hint="eastAsia" w:ascii="宋体" w:hAnsi="宋体" w:eastAsia="宋体" w:cs="宋体"/>
          <w:sz w:val="21"/>
          <w:szCs w:val="21"/>
        </w:rPr>
        <w:t>饭店能源管理的主要内容是什么？</w:t>
      </w:r>
    </w:p>
    <w:p>
      <w:pPr>
        <w:spacing w:line="240" w:lineRule="auto"/>
        <w:rPr>
          <w:rFonts w:hint="eastAsia" w:ascii="宋体" w:hAnsi="宋体" w:eastAsia="宋体" w:cs="宋体"/>
          <w:b/>
          <w:sz w:val="21"/>
          <w:szCs w:val="21"/>
        </w:rPr>
      </w:pPr>
    </w:p>
    <w:p>
      <w:pPr>
        <w:spacing w:line="240" w:lineRule="auto"/>
        <w:rPr>
          <w:rFonts w:hint="eastAsia" w:ascii="宋体" w:hAnsi="宋体" w:eastAsia="宋体" w:cs="宋体"/>
          <w:b/>
          <w:sz w:val="21"/>
          <w:szCs w:val="21"/>
        </w:rPr>
      </w:pPr>
    </w:p>
    <w:p>
      <w:pPr>
        <w:spacing w:line="240" w:lineRule="auto"/>
        <w:rPr>
          <w:rFonts w:hint="eastAsia" w:ascii="宋体" w:hAnsi="宋体" w:eastAsia="宋体" w:cs="宋体"/>
          <w:b/>
          <w:sz w:val="21"/>
          <w:szCs w:val="21"/>
          <w:lang w:eastAsia="zh-CN"/>
        </w:rPr>
      </w:pPr>
      <w:r>
        <w:rPr>
          <w:rFonts w:hint="eastAsia" w:ascii="宋体" w:hAnsi="宋体" w:eastAsia="宋体" w:cs="宋体"/>
          <w:b/>
          <w:sz w:val="21"/>
          <w:szCs w:val="21"/>
        </w:rPr>
        <w:t>四、论述题</w:t>
      </w:r>
      <w:r>
        <w:rPr>
          <w:rFonts w:hint="eastAsia" w:ascii="宋体" w:hAnsi="宋体" w:cs="宋体"/>
          <w:b/>
          <w:sz w:val="21"/>
          <w:szCs w:val="21"/>
          <w:lang w:val="en-US" w:eastAsia="zh-CN"/>
        </w:rPr>
        <w:t xml:space="preserve"> </w:t>
      </w:r>
    </w:p>
    <w:p>
      <w:pPr>
        <w:spacing w:line="240" w:lineRule="auto"/>
        <w:rPr>
          <w:rFonts w:hint="eastAsia" w:ascii="宋体" w:hAnsi="宋体" w:eastAsia="宋体" w:cs="宋体"/>
          <w:sz w:val="21"/>
          <w:szCs w:val="21"/>
        </w:rPr>
      </w:pPr>
      <w:r>
        <w:rPr>
          <w:rFonts w:hint="eastAsia" w:ascii="宋体" w:hAnsi="宋体" w:eastAsia="宋体" w:cs="宋体"/>
          <w:sz w:val="21"/>
          <w:szCs w:val="21"/>
        </w:rPr>
        <w:t>1．简述制冷机中冷却水的作用及其裂化的原因。</w:t>
      </w:r>
    </w:p>
    <w:p>
      <w:pPr>
        <w:keepNext w:val="0"/>
        <w:keepLines w:val="0"/>
        <w:widowControl/>
        <w:suppressLineNumbers w:val="0"/>
        <w:spacing w:line="240" w:lineRule="auto"/>
        <w:jc w:val="left"/>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答：制冷机在工作时会产生大量的热，如果不将这些热及时散去，就会增加功耗，冷却水就是起冷却作用，冷却水就是为了给制冷机压缩机散热的，让压缩机出来的高温高压的气态制冷剂冷凝为低温高压的液体制冷剂，到节流阀去节流，以便完成制冷循环。</w:t>
      </w:r>
    </w:p>
    <w:p>
      <w:pPr>
        <w:keepNext w:val="0"/>
        <w:keepLines w:val="0"/>
        <w:widowControl/>
        <w:suppressLineNumbers w:val="0"/>
        <w:spacing w:line="240" w:lineRule="auto"/>
        <w:jc w:val="left"/>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制冷剂机中的冷却水温度不能低于18℃，如果温度过高设备的动力就会产生很大的影响，从而会出现裂化现象。</w:t>
      </w:r>
    </w:p>
    <w:p>
      <w:pPr>
        <w:spacing w:line="240" w:lineRule="auto"/>
        <w:rPr>
          <w:rFonts w:hint="eastAsia" w:ascii="宋体" w:hAnsi="宋体" w:eastAsia="宋体" w:cs="宋体"/>
          <w:sz w:val="21"/>
          <w:szCs w:val="21"/>
        </w:rPr>
      </w:pPr>
    </w:p>
    <w:p>
      <w:pPr>
        <w:spacing w:line="240" w:lineRule="auto"/>
        <w:rPr>
          <w:rFonts w:hint="eastAsia" w:ascii="宋体" w:hAnsi="宋体" w:eastAsia="宋体" w:cs="宋体"/>
          <w:sz w:val="21"/>
          <w:szCs w:val="21"/>
        </w:rPr>
      </w:pPr>
      <w:r>
        <w:rPr>
          <w:rFonts w:hint="eastAsia" w:ascii="宋体" w:hAnsi="宋体" w:eastAsia="宋体" w:cs="宋体"/>
          <w:sz w:val="21"/>
          <w:szCs w:val="21"/>
        </w:rPr>
        <w:t>2．简述人体对空气环境的要求。</w:t>
      </w:r>
    </w:p>
    <w:p>
      <w:pPr>
        <w:keepNext w:val="0"/>
        <w:keepLines w:val="0"/>
        <w:pageBreakBefore w:val="0"/>
        <w:widowControl w:val="0"/>
        <w:kinsoku/>
        <w:wordWrap/>
        <w:overflowPunct/>
        <w:topLinePunct w:val="0"/>
        <w:autoSpaceDE/>
        <w:autoSpaceDN/>
        <w:bidi w:val="0"/>
        <w:adjustRightInd/>
        <w:snapToGrid/>
        <w:spacing w:line="240" w:lineRule="auto"/>
        <w:textAlignment w:val="auto"/>
        <w:rPr>
          <w:rFonts w:hint="eastAsia" w:ascii="宋体" w:hAnsi="宋体" w:eastAsia="宋体" w:cs="宋体"/>
          <w:i w:val="0"/>
          <w:iCs w:val="0"/>
          <w:caps w:val="0"/>
          <w:color w:val="auto"/>
          <w:spacing w:val="0"/>
          <w:sz w:val="21"/>
          <w:szCs w:val="21"/>
          <w:shd w:val="clear" w:fill="FFFFFF"/>
          <w:lang w:val="en-US" w:eastAsia="zh-CN"/>
        </w:rPr>
      </w:pPr>
      <w:r>
        <w:rPr>
          <w:rStyle w:val="9"/>
          <w:rFonts w:hint="eastAsia" w:ascii="宋体" w:hAnsi="宋体" w:eastAsia="宋体" w:cs="宋体"/>
          <w:i w:val="0"/>
          <w:iCs w:val="0"/>
          <w:caps w:val="0"/>
          <w:color w:val="auto"/>
          <w:spacing w:val="0"/>
          <w:sz w:val="21"/>
          <w:szCs w:val="21"/>
          <w:shd w:val="clear" w:fill="FFFFFF"/>
          <w:lang w:val="en-US" w:eastAsia="zh-CN"/>
        </w:rPr>
        <w:t>答：</w:t>
      </w:r>
      <w:r>
        <w:rPr>
          <w:rStyle w:val="9"/>
          <w:rFonts w:hint="eastAsia" w:ascii="宋体" w:hAnsi="宋体" w:eastAsia="宋体" w:cs="宋体"/>
          <w:i w:val="0"/>
          <w:iCs w:val="0"/>
          <w:caps w:val="0"/>
          <w:color w:val="auto"/>
          <w:spacing w:val="0"/>
          <w:sz w:val="21"/>
          <w:szCs w:val="21"/>
          <w:shd w:val="clear" w:fill="FFFFFF"/>
        </w:rPr>
        <w:t>空气</w:t>
      </w:r>
      <w:r>
        <w:rPr>
          <w:rFonts w:hint="eastAsia" w:ascii="宋体" w:hAnsi="宋体" w:eastAsia="宋体" w:cs="宋体"/>
          <w:i w:val="0"/>
          <w:iCs w:val="0"/>
          <w:caps w:val="0"/>
          <w:color w:val="auto"/>
          <w:spacing w:val="0"/>
          <w:sz w:val="21"/>
          <w:szCs w:val="21"/>
          <w:shd w:val="clear" w:fill="FFFFFF"/>
        </w:rPr>
        <w:t>是人类生存的重要外界</w:t>
      </w:r>
      <w:r>
        <w:rPr>
          <w:rStyle w:val="9"/>
          <w:rFonts w:hint="eastAsia" w:ascii="宋体" w:hAnsi="宋体" w:eastAsia="宋体" w:cs="宋体"/>
          <w:i w:val="0"/>
          <w:iCs w:val="0"/>
          <w:caps w:val="0"/>
          <w:color w:val="auto"/>
          <w:spacing w:val="0"/>
          <w:sz w:val="21"/>
          <w:szCs w:val="21"/>
          <w:shd w:val="clear" w:fill="FFFFFF"/>
        </w:rPr>
        <w:t>环境</w:t>
      </w:r>
      <w:r>
        <w:rPr>
          <w:rFonts w:hint="eastAsia" w:ascii="宋体" w:hAnsi="宋体" w:eastAsia="宋体" w:cs="宋体"/>
          <w:i w:val="0"/>
          <w:iCs w:val="0"/>
          <w:caps w:val="0"/>
          <w:color w:val="auto"/>
          <w:spacing w:val="0"/>
          <w:sz w:val="21"/>
          <w:szCs w:val="21"/>
          <w:shd w:val="clear" w:fill="FFFFFF"/>
        </w:rPr>
        <w:t>因素之一。一个成年人每分钟平均呼吸10-15次，每次需要0.5升的空气量，</w:t>
      </w:r>
      <w:r>
        <w:rPr>
          <w:rFonts w:hint="eastAsia" w:ascii="宋体" w:hAnsi="宋体" w:eastAsia="宋体" w:cs="宋体"/>
          <w:i w:val="0"/>
          <w:iCs w:val="0"/>
          <w:caps w:val="0"/>
          <w:color w:val="auto"/>
          <w:spacing w:val="0"/>
          <w:sz w:val="21"/>
          <w:szCs w:val="21"/>
          <w:shd w:val="clear" w:fill="FFFFFF"/>
          <w:lang w:val="en-US" w:eastAsia="zh-CN"/>
        </w:rPr>
        <w:t>通常一个成年人每天约呼吸2万多次，吸入空气达1万公升。</w:t>
      </w:r>
      <w:r>
        <w:rPr>
          <w:rFonts w:hint="eastAsia" w:ascii="宋体" w:hAnsi="宋体" w:eastAsia="宋体" w:cs="宋体"/>
          <w:i w:val="0"/>
          <w:iCs w:val="0"/>
          <w:caps w:val="0"/>
          <w:color w:val="auto"/>
          <w:spacing w:val="0"/>
          <w:sz w:val="21"/>
          <w:szCs w:val="21"/>
          <w:shd w:val="clear" w:fill="FFFFFF"/>
        </w:rPr>
        <w:t>按照人们的寿命80岁来算，一个人一生要呼吸差不多30万立方米的空气，而空气进入人体后会进入表面积在70平方米的肺泡里，然后经过人体循环和物理扩散进入身体的各个地方。</w:t>
      </w:r>
      <w:r>
        <w:rPr>
          <w:rStyle w:val="9"/>
          <w:rFonts w:hint="eastAsia" w:ascii="宋体" w:hAnsi="宋体" w:eastAsia="宋体" w:cs="宋体"/>
          <w:i w:val="0"/>
          <w:iCs w:val="0"/>
          <w:caps w:val="0"/>
          <w:color w:val="auto"/>
          <w:spacing w:val="0"/>
          <w:sz w:val="21"/>
          <w:szCs w:val="21"/>
          <w:shd w:val="clear" w:fill="FFFFFF"/>
        </w:rPr>
        <w:t>人体</w:t>
      </w:r>
      <w:r>
        <w:rPr>
          <w:rFonts w:hint="eastAsia" w:ascii="宋体" w:hAnsi="宋体" w:eastAsia="宋体" w:cs="宋体"/>
          <w:i w:val="0"/>
          <w:iCs w:val="0"/>
          <w:caps w:val="0"/>
          <w:color w:val="auto"/>
          <w:spacing w:val="0"/>
          <w:sz w:val="21"/>
          <w:szCs w:val="21"/>
          <w:shd w:val="clear" w:fill="FFFFFF"/>
        </w:rPr>
        <w:t>与外界</w:t>
      </w:r>
      <w:r>
        <w:rPr>
          <w:rStyle w:val="9"/>
          <w:rFonts w:hint="eastAsia" w:ascii="宋体" w:hAnsi="宋体" w:eastAsia="宋体" w:cs="宋体"/>
          <w:i w:val="0"/>
          <w:iCs w:val="0"/>
          <w:caps w:val="0"/>
          <w:color w:val="auto"/>
          <w:spacing w:val="0"/>
          <w:sz w:val="21"/>
          <w:szCs w:val="21"/>
          <w:shd w:val="clear" w:fill="FFFFFF"/>
        </w:rPr>
        <w:t>环境</w:t>
      </w:r>
      <w:r>
        <w:rPr>
          <w:rFonts w:hint="eastAsia" w:ascii="宋体" w:hAnsi="宋体" w:eastAsia="宋体" w:cs="宋体"/>
          <w:i w:val="0"/>
          <w:iCs w:val="0"/>
          <w:caps w:val="0"/>
          <w:color w:val="auto"/>
          <w:spacing w:val="0"/>
          <w:sz w:val="21"/>
          <w:szCs w:val="21"/>
          <w:shd w:val="clear" w:fill="FFFFFF"/>
        </w:rPr>
        <w:t>不断地进行着气体 交换,机体从</w:t>
      </w:r>
      <w:r>
        <w:rPr>
          <w:rStyle w:val="9"/>
          <w:rFonts w:hint="eastAsia" w:ascii="宋体" w:hAnsi="宋体" w:eastAsia="宋体" w:cs="宋体"/>
          <w:i w:val="0"/>
          <w:iCs w:val="0"/>
          <w:caps w:val="0"/>
          <w:color w:val="auto"/>
          <w:spacing w:val="0"/>
          <w:sz w:val="21"/>
          <w:szCs w:val="21"/>
          <w:shd w:val="clear" w:fill="FFFFFF"/>
        </w:rPr>
        <w:t>空气</w:t>
      </w:r>
      <w:r>
        <w:rPr>
          <w:rFonts w:hint="eastAsia" w:ascii="宋体" w:hAnsi="宋体" w:eastAsia="宋体" w:cs="宋体"/>
          <w:i w:val="0"/>
          <w:iCs w:val="0"/>
          <w:caps w:val="0"/>
          <w:color w:val="auto"/>
          <w:spacing w:val="0"/>
          <w:sz w:val="21"/>
          <w:szCs w:val="21"/>
          <w:shd w:val="clear" w:fill="FFFFFF"/>
        </w:rPr>
        <w:t>中吸入生命活动所必需的氧气,并且在代谢过程中产生二氧化碳 排入</w:t>
      </w:r>
      <w:r>
        <w:rPr>
          <w:rStyle w:val="9"/>
          <w:rFonts w:hint="eastAsia" w:ascii="宋体" w:hAnsi="宋体" w:eastAsia="宋体" w:cs="宋体"/>
          <w:i w:val="0"/>
          <w:iCs w:val="0"/>
          <w:caps w:val="0"/>
          <w:color w:val="auto"/>
          <w:spacing w:val="0"/>
          <w:sz w:val="21"/>
          <w:szCs w:val="21"/>
          <w:shd w:val="clear" w:fill="FFFFFF"/>
        </w:rPr>
        <w:t>空气</w:t>
      </w:r>
      <w:r>
        <w:rPr>
          <w:rFonts w:hint="eastAsia" w:ascii="宋体" w:hAnsi="宋体" w:eastAsia="宋体" w:cs="宋体"/>
          <w:i w:val="0"/>
          <w:iCs w:val="0"/>
          <w:caps w:val="0"/>
          <w:color w:val="auto"/>
          <w:spacing w:val="0"/>
          <w:sz w:val="21"/>
          <w:szCs w:val="21"/>
          <w:shd w:val="clear" w:fill="FFFFFF"/>
        </w:rPr>
        <w:t>中</w:t>
      </w:r>
      <w:r>
        <w:rPr>
          <w:rFonts w:hint="eastAsia" w:ascii="宋体" w:hAnsi="宋体" w:eastAsia="宋体" w:cs="宋体"/>
          <w:i w:val="0"/>
          <w:iCs w:val="0"/>
          <w:caps w:val="0"/>
          <w:color w:val="auto"/>
          <w:spacing w:val="0"/>
          <w:sz w:val="21"/>
          <w:szCs w:val="21"/>
          <w:shd w:val="clear" w:fill="FFFFFF"/>
          <w:lang w:eastAsia="zh-CN"/>
        </w:rPr>
        <w:t>，</w:t>
      </w:r>
      <w:r>
        <w:rPr>
          <w:rFonts w:hint="eastAsia" w:ascii="宋体" w:hAnsi="宋体" w:eastAsia="宋体" w:cs="宋体"/>
          <w:i w:val="0"/>
          <w:iCs w:val="0"/>
          <w:caps w:val="0"/>
          <w:color w:val="auto"/>
          <w:spacing w:val="0"/>
          <w:sz w:val="21"/>
          <w:szCs w:val="21"/>
          <w:shd w:val="clear" w:fill="FFFFFF"/>
          <w:lang w:val="en-US" w:eastAsia="zh-CN"/>
        </w:rPr>
        <w:t>以维持生命活动，因此，空气是否清洁和有否污染，对人体健康有很大影响。</w:t>
      </w:r>
    </w:p>
    <w:p>
      <w:pPr>
        <w:spacing w:line="240" w:lineRule="auto"/>
        <w:rPr>
          <w:rFonts w:hint="eastAsia" w:ascii="宋体" w:hAnsi="宋体" w:eastAsia="宋体" w:cs="宋体"/>
          <w:i w:val="0"/>
          <w:iCs w:val="0"/>
          <w:caps w:val="0"/>
          <w:color w:val="auto"/>
          <w:spacing w:val="0"/>
          <w:sz w:val="21"/>
          <w:szCs w:val="21"/>
          <w:shd w:val="clear" w:fill="FFFFFF"/>
        </w:rPr>
      </w:pPr>
    </w:p>
    <w:p>
      <w:pPr>
        <w:keepNext w:val="0"/>
        <w:keepLines w:val="0"/>
        <w:widowControl/>
        <w:suppressLineNumbers w:val="0"/>
        <w:spacing w:line="240" w:lineRule="auto"/>
        <w:jc w:val="left"/>
        <w:rPr>
          <w:rFonts w:hint="eastAsia" w:ascii="宋体" w:hAnsi="宋体" w:eastAsia="宋体" w:cs="宋体"/>
          <w:sz w:val="21"/>
          <w:szCs w:val="21"/>
        </w:rPr>
      </w:pPr>
    </w:p>
    <w:p>
      <w:pPr>
        <w:spacing w:line="240" w:lineRule="auto"/>
        <w:rPr>
          <w:rFonts w:hint="eastAsia" w:ascii="宋体" w:hAnsi="宋体" w:eastAsia="宋体" w:cs="宋体"/>
          <w:sz w:val="21"/>
          <w:szCs w:val="21"/>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080E0000" w:usb2="00000000"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00007A87" w:usb1="80000000" w:usb2="00000008" w:usb3="00000000" w:csb0="400001FF" w:csb1="FFFF0000"/>
  </w:font>
  <w:font w:name="黑体">
    <w:panose1 w:val="02010600030101010101"/>
    <w:charset w:val="86"/>
    <w:family w:val="auto"/>
    <w:pitch w:val="default"/>
    <w:sig w:usb0="00000001" w:usb1="080E0000" w:usb2="00000000" w:usb3="00000000" w:csb0="00040000" w:csb1="00000000"/>
  </w:font>
  <w:font w:name="Courier New">
    <w:panose1 w:val="02070309020205020404"/>
    <w:charset w:val="01"/>
    <w:family w:val="modern"/>
    <w:pitch w:val="default"/>
    <w:sig w:usb0="00007A87" w:usb1="80000000" w:usb2="00000008"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A00002EF" w:usb1="4000207B" w:usb2="00000000" w:usb3="00000000" w:csb0="200000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A053971F"/>
    <w:multiLevelType w:val="singleLevel"/>
    <w:tmpl w:val="A053971F"/>
    <w:lvl w:ilvl="0" w:tentative="0">
      <w:start w:val="4"/>
      <w:numFmt w:val="decimal"/>
      <w:lvlText w:val="%1."/>
      <w:lvlJc w:val="left"/>
      <w:pPr>
        <w:tabs>
          <w:tab w:val="left" w:pos="312"/>
        </w:tabs>
      </w:pPr>
    </w:lvl>
  </w:abstractNum>
  <w:abstractNum w:abstractNumId="1">
    <w:nsid w:val="E971BFFD"/>
    <w:multiLevelType w:val="singleLevel"/>
    <w:tmpl w:val="E971BFFD"/>
    <w:lvl w:ilvl="0" w:tentative="0">
      <w:start w:val="1"/>
      <w:numFmt w:val="decimal"/>
      <w:lvlText w:val="%1."/>
      <w:lvlJc w:val="left"/>
      <w:pPr>
        <w:tabs>
          <w:tab w:val="left" w:pos="312"/>
        </w:tabs>
      </w:pPr>
    </w:lvl>
  </w:abstractNum>
  <w:abstractNum w:abstractNumId="2">
    <w:nsid w:val="537D2884"/>
    <w:multiLevelType w:val="singleLevel"/>
    <w:tmpl w:val="537D2884"/>
    <w:lvl w:ilvl="0" w:tentative="0">
      <w:start w:val="2"/>
      <w:numFmt w:val="decimal"/>
      <w:suff w:val="space"/>
      <w:lvlText w:val="%1."/>
      <w:lvlJc w:val="left"/>
    </w:lvl>
  </w:abstractNum>
  <w:abstractNum w:abstractNumId="3">
    <w:nsid w:val="5FD77F0F"/>
    <w:multiLevelType w:val="singleLevel"/>
    <w:tmpl w:val="5FD77F0F"/>
    <w:lvl w:ilvl="0" w:tentative="0">
      <w:start w:val="1"/>
      <w:numFmt w:val="decimal"/>
      <w:suff w:val="nothing"/>
      <w:lvlText w:val="（%1）"/>
      <w:lvlJc w:val="left"/>
    </w:lvl>
  </w:abstractNum>
  <w:num w:numId="1">
    <w:abstractNumId w:val="2"/>
  </w:num>
  <w:num w:numId="2">
    <w:abstractNumId w:val="3"/>
  </w:num>
  <w:num w:numId="3">
    <w:abstractNumId w:val="1"/>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0"/>
  <w:bordersDoNotSurroundHeader w:val="0"/>
  <w:bordersDoNotSurroundFooter w:val="0"/>
  <w:documentProtection w:edit="readOnly"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2"/>
  </w:compat>
  <w:rsids>
    <w:rsidRoot w:val="00D6574B"/>
    <w:rsid w:val="000058C1"/>
    <w:rsid w:val="001D0E31"/>
    <w:rsid w:val="00267789"/>
    <w:rsid w:val="003406BB"/>
    <w:rsid w:val="003C70C8"/>
    <w:rsid w:val="005D0F30"/>
    <w:rsid w:val="0070699B"/>
    <w:rsid w:val="00825CD8"/>
    <w:rsid w:val="0087666B"/>
    <w:rsid w:val="0092309A"/>
    <w:rsid w:val="009916C3"/>
    <w:rsid w:val="00AB1F00"/>
    <w:rsid w:val="00B903A2"/>
    <w:rsid w:val="00BE3F3F"/>
    <w:rsid w:val="00C032E1"/>
    <w:rsid w:val="00C74B1D"/>
    <w:rsid w:val="00C8290D"/>
    <w:rsid w:val="00D6574B"/>
    <w:rsid w:val="00D71592"/>
    <w:rsid w:val="00E3738E"/>
    <w:rsid w:val="00F318C2"/>
    <w:rsid w:val="00F329CB"/>
    <w:rsid w:val="00F73F06"/>
    <w:rsid w:val="00FA3D51"/>
    <w:rsid w:val="00FE0F73"/>
    <w:rsid w:val="08F515CE"/>
    <w:rsid w:val="0C884E60"/>
    <w:rsid w:val="0C976371"/>
    <w:rsid w:val="1F4B6242"/>
    <w:rsid w:val="210F595F"/>
    <w:rsid w:val="214E1CD4"/>
    <w:rsid w:val="21764560"/>
    <w:rsid w:val="2198676B"/>
    <w:rsid w:val="246F5F00"/>
    <w:rsid w:val="282A42E9"/>
    <w:rsid w:val="329769BD"/>
    <w:rsid w:val="39EA337B"/>
    <w:rsid w:val="3DD53F7A"/>
    <w:rsid w:val="3E935A7D"/>
    <w:rsid w:val="44532129"/>
    <w:rsid w:val="463B4444"/>
    <w:rsid w:val="4D523B73"/>
    <w:rsid w:val="4F762201"/>
    <w:rsid w:val="53F6304D"/>
    <w:rsid w:val="583B01B3"/>
    <w:rsid w:val="59461EC4"/>
    <w:rsid w:val="5F742D1B"/>
    <w:rsid w:val="690B32CA"/>
    <w:rsid w:val="6CF71847"/>
    <w:rsid w:val="729A7870"/>
    <w:rsid w:val="73BD5480"/>
    <w:rsid w:val="772F33B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name="header"/>
    <w:lsdException w:qFormat="1"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7">
    <w:name w:val="Default Paragraph Font"/>
    <w:semiHidden/>
    <w:unhideWhenUsed/>
    <w:uiPriority w:val="1"/>
  </w:style>
  <w:style w:type="table" w:default="1" w:styleId="6">
    <w:name w:val="Normal Table"/>
    <w:semiHidden/>
    <w:unhideWhenUsed/>
    <w:qFormat/>
    <w:uiPriority w:val="99"/>
    <w:tblPr>
      <w:tblCellMar>
        <w:top w:w="0" w:type="dxa"/>
        <w:left w:w="108" w:type="dxa"/>
        <w:bottom w:w="0" w:type="dxa"/>
        <w:right w:w="108" w:type="dxa"/>
      </w:tblCellMar>
    </w:tblPr>
  </w:style>
  <w:style w:type="paragraph" w:styleId="2">
    <w:name w:val="Balloon Text"/>
    <w:basedOn w:val="1"/>
    <w:link w:val="13"/>
    <w:semiHidden/>
    <w:unhideWhenUsed/>
    <w:qFormat/>
    <w:uiPriority w:val="99"/>
    <w:rPr>
      <w:sz w:val="18"/>
      <w:szCs w:val="18"/>
    </w:rPr>
  </w:style>
  <w:style w:type="paragraph" w:styleId="3">
    <w:name w:val="footer"/>
    <w:basedOn w:val="1"/>
    <w:link w:val="12"/>
    <w:semiHidden/>
    <w:unhideWhenUsed/>
    <w:qFormat/>
    <w:uiPriority w:val="99"/>
    <w:pPr>
      <w:tabs>
        <w:tab w:val="center" w:pos="4153"/>
        <w:tab w:val="right" w:pos="8306"/>
      </w:tabs>
      <w:snapToGrid w:val="0"/>
      <w:jc w:val="left"/>
    </w:pPr>
    <w:rPr>
      <w:sz w:val="18"/>
      <w:szCs w:val="18"/>
    </w:rPr>
  </w:style>
  <w:style w:type="paragraph" w:styleId="4">
    <w:name w:val="header"/>
    <w:basedOn w:val="1"/>
    <w:link w:val="11"/>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5">
    <w:name w:val="Normal (Web)"/>
    <w:basedOn w:val="1"/>
    <w:semiHidden/>
    <w:unhideWhenUsed/>
    <w:qFormat/>
    <w:uiPriority w:val="99"/>
    <w:pPr>
      <w:spacing w:before="0" w:beforeAutospacing="1" w:after="0" w:afterAutospacing="1"/>
      <w:ind w:left="0" w:right="0"/>
      <w:jc w:val="left"/>
    </w:pPr>
    <w:rPr>
      <w:kern w:val="0"/>
      <w:sz w:val="24"/>
      <w:lang w:val="en-US" w:eastAsia="zh-CN" w:bidi="ar"/>
    </w:rPr>
  </w:style>
  <w:style w:type="character" w:styleId="8">
    <w:name w:val="Strong"/>
    <w:basedOn w:val="7"/>
    <w:qFormat/>
    <w:uiPriority w:val="22"/>
    <w:rPr>
      <w:b/>
    </w:rPr>
  </w:style>
  <w:style w:type="character" w:styleId="9">
    <w:name w:val="Emphasis"/>
    <w:basedOn w:val="7"/>
    <w:qFormat/>
    <w:uiPriority w:val="20"/>
    <w:rPr>
      <w:i/>
    </w:rPr>
  </w:style>
  <w:style w:type="character" w:styleId="10">
    <w:name w:val="Hyperlink"/>
    <w:basedOn w:val="7"/>
    <w:semiHidden/>
    <w:unhideWhenUsed/>
    <w:uiPriority w:val="99"/>
    <w:rPr>
      <w:color w:val="0000FF"/>
      <w:u w:val="single"/>
    </w:rPr>
  </w:style>
  <w:style w:type="character" w:customStyle="1" w:styleId="11">
    <w:name w:val="页眉 Char"/>
    <w:basedOn w:val="7"/>
    <w:link w:val="4"/>
    <w:semiHidden/>
    <w:qFormat/>
    <w:uiPriority w:val="99"/>
    <w:rPr>
      <w:sz w:val="18"/>
      <w:szCs w:val="18"/>
    </w:rPr>
  </w:style>
  <w:style w:type="character" w:customStyle="1" w:styleId="12">
    <w:name w:val="页脚 Char"/>
    <w:basedOn w:val="7"/>
    <w:link w:val="3"/>
    <w:semiHidden/>
    <w:qFormat/>
    <w:uiPriority w:val="99"/>
    <w:rPr>
      <w:sz w:val="18"/>
      <w:szCs w:val="18"/>
    </w:rPr>
  </w:style>
  <w:style w:type="character" w:customStyle="1" w:styleId="13">
    <w:name w:val="批注框文本 Char"/>
    <w:basedOn w:val="7"/>
    <w:link w:val="2"/>
    <w:semiHidden/>
    <w:qFormat/>
    <w:uiPriority w:val="99"/>
    <w:rPr>
      <w:rFonts w:ascii="Times New Roman" w:hAnsi="Times New Roman" w:eastAsia="宋体" w:cs="Times New Roman"/>
      <w:sz w:val="18"/>
      <w:szCs w:val="18"/>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numbering" Target="numbering.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微软中国</Company>
  <Pages>4</Pages>
  <Words>145</Words>
  <Characters>828</Characters>
  <Lines>6</Lines>
  <Paragraphs>1</Paragraphs>
  <TotalTime>368</TotalTime>
  <ScaleCrop>false</ScaleCrop>
  <LinksUpToDate>false</LinksUpToDate>
  <CharactersWithSpaces>972</CharactersWithSpaces>
  <Application>WPS Office_11.1.0.9208_F1E327BC-269C-435d-A152-05C5408002CA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2014-11-03T00:40:00Z</dcterms:created>
  <dc:creator>DADI</dc:creator>
  <cp:lastModifiedBy>user</cp:lastModifiedBy>
  <dcterms:modified xsi:type="dcterms:W3CDTF">2021-12-17T07:25:48Z</dcterms:modified>
  <cp:revision>13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2052-11.1.0.9208</vt:lpwstr>
  </property>
  <property fmtid="{D5CDD505-2E9C-101B-9397-08002B2CF9AE}" pid="3" name="ICV">
    <vt:lpwstr>56304376F14F4B3DB3AB9AAF4897A716</vt:lpwstr>
  </property>
</Properties>
</file>