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left="2267" w:leftChars="850" w:hanging="482" w:hangingChars="200"/>
        <w:jc w:val="left"/>
        <w:rPr>
          <w:rFonts w:ascii="宋体" w:hAnsi="宋体" w:eastAsia="宋体" w:cs="宋体"/>
          <w:b/>
          <w:kern w:val="0"/>
          <w:sz w:val="24"/>
          <w:szCs w:val="24"/>
        </w:rPr>
      </w:pPr>
      <w:r>
        <w:rPr>
          <w:rFonts w:ascii="宋体" w:hAnsi="宋体" w:eastAsia="宋体" w:cs="宋体"/>
          <w:b/>
          <w:kern w:val="0"/>
          <w:sz w:val="24"/>
          <w:szCs w:val="24"/>
        </w:rPr>
        <w:t>高分子材料分析与性能测试</w:t>
      </w:r>
      <w:r>
        <w:rPr>
          <w:rFonts w:hint="eastAsia" w:ascii="宋体" w:hAnsi="宋体" w:eastAsia="宋体" w:cs="宋体"/>
          <w:b/>
          <w:kern w:val="0"/>
          <w:sz w:val="24"/>
          <w:szCs w:val="24"/>
        </w:rPr>
        <w:t>复习资料及答案</w:t>
      </w:r>
    </w:p>
    <w:p/>
    <w:p>
      <w:r>
        <w:rPr>
          <w:rFonts w:hint="eastAsia"/>
        </w:rPr>
        <w:t>一、 名词解释（共10题，每题2.5分）</w:t>
      </w:r>
    </w:p>
    <w:p>
      <w:r>
        <w:rPr>
          <w:rFonts w:hint="eastAsia"/>
        </w:rPr>
        <w:t>1. 透湿量</w:t>
      </w:r>
    </w:p>
    <w:p>
      <w:r>
        <w:rPr>
          <w:rFonts w:hint="eastAsia"/>
        </w:rPr>
        <w:t>透湿量即指水蒸气透过量。薄膜两侧的水蒸气压差和薄膜厚度一定，温度一定的条件下1㎡聚合物材料在24小时内所透过的蒸汽量</w:t>
      </w:r>
    </w:p>
    <w:p>
      <w:r>
        <w:rPr>
          <w:rFonts w:hint="eastAsia"/>
        </w:rPr>
        <w:t>2. 吸水性</w:t>
      </w:r>
    </w:p>
    <w:p>
      <w:r>
        <w:rPr>
          <w:rFonts w:hint="eastAsia"/>
        </w:rPr>
        <w:t>吸水性是指材料吸收水分的能力。通常以试样原质量与试样失水后的质量之差和原质量之比的百分比表示；也可以用单位面积的试样吸收水分的量表示；还可以用吸收的水分量来表示。</w:t>
      </w:r>
    </w:p>
    <w:p>
      <w:r>
        <w:rPr>
          <w:rFonts w:hint="eastAsia"/>
        </w:rPr>
        <w:t>3. 表观密度</w:t>
      </w:r>
    </w:p>
    <w:p>
      <w:r>
        <w:rPr>
          <w:rFonts w:hint="eastAsia"/>
        </w:rPr>
        <w:t>对于粉状、片状颗粒状、纤维状等模塑料的表观密度是指单位体积中的质量</w:t>
      </w:r>
    </w:p>
    <w:p>
      <w:r>
        <w:rPr>
          <w:rFonts w:hint="eastAsia"/>
        </w:rPr>
        <w:t>对于泡沫塑料的表观密度是指单位体积的泡沫塑料在规定温度和相对湿度时的重量，故又称体积密度或视密度</w:t>
      </w:r>
    </w:p>
    <w:p>
      <w:r>
        <w:rPr>
          <w:rFonts w:hint="eastAsia"/>
        </w:rPr>
        <w:t>4、拉伸强度</w:t>
      </w:r>
    </w:p>
    <w:p>
      <w:r>
        <w:rPr>
          <w:rFonts w:hint="eastAsia"/>
        </w:rPr>
        <w:t>在拉伸试验中，保持这种受力状态至最终，就是测量拉伸力直至材料断裂为止，所承受的最大拉伸应力称为拉伸强度</w:t>
      </w:r>
    </w:p>
    <w:p>
      <w:r>
        <w:rPr>
          <w:rFonts w:hint="eastAsia"/>
        </w:rPr>
        <w:t>5、弯曲强度</w:t>
      </w:r>
    </w:p>
    <w:p>
      <w:r>
        <w:rPr>
          <w:rFonts w:hint="eastAsia"/>
        </w:rPr>
        <w:t>试样在弯曲过程中在达到规定挠度值时或之前承受的最大弯曲应力</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二、选择题（每题2分，共20分）</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1．测定试样中CaO的质量分数，称取试样0.9080g，滴定耗去EDTA标准溶液20.50mL，以下结果表示正确的是（）</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A．10%B．10.1%C．10.08%D．10.077%</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2．下列说法正确的是（）</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A．精密度高，准确度也一定高B．准确度高，精密度不一定高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C．增加测定次数，一定能提高精密度D．偶然误差大，精密度不一定差</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3．误差的正确定义是（）</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A．某一测量值与其算数平均值之差B．含有误差之值与真值之差</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C．测量值与其真值之差D．错误值与其真值之差</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4．共轭酸碱对的Ka与Kb的关系是（）</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A．KaKb=1B．KaKb=KwC．Ka/Kb=KwD．Kb/Ka=Kw</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5．今欲配制一升0.01000mol·L-1 K2Cr2O7(摩尔质量为294.2g·mol-1)溶液。所用分析天平的准确度为±0.1mg。若相对误差要求为±0.2%，则称取K2Cr2O7应称准至（）</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A．0.1gB．0.01gC．0.001gD．0.0001g</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6．下面那些物理量不能用来评价塑料的热稳定性（）</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A．尺寸稳定性B．负荷下热变形温度C．线性膨胀系数D．熔体流动速率</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7．在对聚乙烯试样进行常规摆锤冲击试验时，试样不能被冲断，可采取的最佳措施为（）</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A．采用高速拉伸冲击试验B．更换大能量的摆锤</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C．采用缺口试样D．采用落球式冲击试验</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8．通过红外光谱分析不能够得到的结果是（）</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A．高聚物的元素组成信息B．高聚物中某一基团的存在与否</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C．高聚物结构中是否存在取向结构D．未知高聚物的种类</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9．在分析工作中要减小测定的偶然误差可采取（）方法</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A．空白试验B．对照试验C．回收试验D．多次平行试验</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10．下列哪一项不是气相色谱的定量分析方法（）</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A．面积归一法B．外标法C．内标法D．参数法</w:t>
      </w:r>
    </w:p>
    <w:p/>
    <w:p>
      <w:r>
        <w:rPr>
          <w:rFonts w:hint="eastAsia"/>
          <w:lang w:val="en-US" w:eastAsia="zh-CN"/>
        </w:rPr>
        <w:t>三</w:t>
      </w:r>
      <w:r>
        <w:rPr>
          <w:rFonts w:hint="eastAsia"/>
        </w:rPr>
        <w:t>、填空题（共5题，每空格1分）</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11．将以下数修约为2位有效数字：13.7523修约为_____，8.251修约为_____。</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12．气相色谱分别由_____、_____、_____、_____和_____五个部分组成。</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13．塑料和橡胶的密度及相对密度的测定原理主要有_____、_____和_____三种。</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14．塑料熔体在规定的温度和压力下，在参照时间内（600s）从标准口模被压出的质量称为_____，单位为_____。</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15．在一定温度和远低于该材料_____的恒定外力作用下，材料的变形随时间增加而逐渐增大的现象称为_____现象。</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16．材料的透光性能主要以_____和_____来表示。</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17．氧指数是指在规定的试验条件下，刚好能维持材料燃烧时通入的氧氮混合气中以_____表示的最低氧浓度。</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18．高分子材料的老化性能测试主要有_____、_____和_____等三种方法。</w:t>
      </w:r>
    </w:p>
    <w:p/>
    <w:p>
      <w:r>
        <w:rPr>
          <w:rFonts w:hint="eastAsia"/>
          <w:lang w:val="en-US" w:eastAsia="zh-CN"/>
        </w:rPr>
        <w:t>四</w:t>
      </w:r>
      <w:r>
        <w:rPr>
          <w:rFonts w:hint="eastAsia"/>
        </w:rPr>
        <w:t>、</w:t>
      </w:r>
      <w:r>
        <w:rPr>
          <w:rFonts w:hint="eastAsia"/>
          <w:lang w:val="en-US" w:eastAsia="zh-CN"/>
        </w:rPr>
        <w:t>简答题</w:t>
      </w:r>
      <w:r>
        <w:rPr>
          <w:rFonts w:hint="eastAsia"/>
        </w:rPr>
        <w:t>（共5大题，每题5分）</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19．采用分光光度法测定被测试样组分时，为什么通常选择最强吸收带的最大吸收波长为测量的入射波长？</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20．叙述毛细管法测定高聚物的熔点的原理和主要影响因素。</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21．简述力学性能测试包括哪些项目的测试？</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drawing>
          <wp:anchor distT="0" distB="0" distL="114300" distR="114300" simplePos="0" relativeHeight="251659264" behindDoc="1" locked="0" layoutInCell="1" allowOverlap="1">
            <wp:simplePos x="0" y="0"/>
            <wp:positionH relativeFrom="column">
              <wp:posOffset>1609090</wp:posOffset>
            </wp:positionH>
            <wp:positionV relativeFrom="paragraph">
              <wp:posOffset>261620</wp:posOffset>
            </wp:positionV>
            <wp:extent cx="2636520" cy="2078990"/>
            <wp:effectExtent l="0" t="0" r="11430" b="165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636520" cy="2078990"/>
                    </a:xfrm>
                    <a:prstGeom prst="rect">
                      <a:avLst/>
                    </a:prstGeom>
                    <a:noFill/>
                    <a:ln>
                      <a:noFill/>
                    </a:ln>
                  </pic:spPr>
                </pic:pic>
              </a:graphicData>
            </a:graphic>
          </wp:anchor>
        </w:drawing>
      </w:r>
      <w:r>
        <w:rPr>
          <w:rFonts w:hint="eastAsia" w:ascii="宋体" w:hAnsi="宋体" w:eastAsia="宋体" w:cs="宋体"/>
          <w:color w:val="000000"/>
          <w:kern w:val="0"/>
          <w:sz w:val="24"/>
          <w:szCs w:val="24"/>
          <w:lang w:val="en-US" w:eastAsia="zh-CN" w:bidi="ar"/>
        </w:rPr>
        <w:t>22．简述非结晶聚合物在拉伸过程中经历了哪几个变形阶段，Y点和B点分别叫什么点？</w:t>
      </w: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Pr>
        <w:rPr>
          <w:rFonts w:hint="eastAsia" w:ascii="宋体" w:hAnsi="宋体" w:eastAsia="宋体" w:cs="宋体"/>
          <w:color w:val="000000"/>
          <w:kern w:val="0"/>
          <w:sz w:val="24"/>
          <w:szCs w:val="24"/>
          <w:lang w:val="en-US" w:eastAsia="zh-CN" w:bidi="ar"/>
        </w:rPr>
      </w:pPr>
    </w:p>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五、计算题 （ 20 分）</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23．对氯乙烯单体中二氯乙烷的含量进行了十次测定， 得到下列结果： 1.48%，1.51%，1.52%，1.53%，1.52%，1.56%， 1.50%，1.54%，1.68%，1.56%，试用 Q 检验法判断有无可疑值需弃去（置信度为 90%）？</w:t>
      </w:r>
    </w:p>
    <w:p>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Q 值表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测定次数</w:t>
            </w:r>
          </w:p>
        </w:tc>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7</w:t>
            </w:r>
          </w:p>
        </w:tc>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8</w:t>
            </w:r>
          </w:p>
        </w:tc>
        <w:tc>
          <w:tcPr>
            <w:tcW w:w="1705"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9</w:t>
            </w:r>
          </w:p>
        </w:tc>
        <w:tc>
          <w:tcPr>
            <w:tcW w:w="1705"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Q</w:t>
            </w:r>
            <w:r>
              <w:rPr>
                <w:rFonts w:hint="eastAsia" w:ascii="宋体" w:hAnsi="宋体" w:eastAsia="宋体" w:cs="宋体"/>
                <w:color w:val="000000"/>
                <w:kern w:val="0"/>
                <w:sz w:val="24"/>
                <w:szCs w:val="24"/>
                <w:vertAlign w:val="subscript"/>
                <w:lang w:val="en-US" w:eastAsia="zh-CN" w:bidi="ar"/>
              </w:rPr>
              <w:t>0.90</w:t>
            </w:r>
          </w:p>
        </w:tc>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0.51</w:t>
            </w:r>
          </w:p>
        </w:tc>
        <w:tc>
          <w:tcPr>
            <w:tcW w:w="1704"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0.47</w:t>
            </w:r>
          </w:p>
        </w:tc>
        <w:tc>
          <w:tcPr>
            <w:tcW w:w="1705"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0.44</w:t>
            </w:r>
          </w:p>
        </w:tc>
        <w:tc>
          <w:tcPr>
            <w:tcW w:w="1705" w:type="dxa"/>
            <w:vAlign w:val="center"/>
          </w:tcPr>
          <w:p>
            <w:pPr>
              <w:jc w:val="center"/>
              <w:rPr>
                <w:rFonts w:hint="eastAsia" w:ascii="宋体" w:hAnsi="宋体" w:eastAsia="宋体" w:cs="宋体"/>
                <w:color w:val="000000"/>
                <w:kern w:val="0"/>
                <w:sz w:val="24"/>
                <w:szCs w:val="24"/>
                <w:vertAlign w:val="baseline"/>
                <w:lang w:val="en-US" w:eastAsia="zh-CN" w:bidi="ar"/>
              </w:rPr>
            </w:pPr>
            <w:r>
              <w:rPr>
                <w:rFonts w:hint="eastAsia" w:ascii="宋体" w:hAnsi="宋体" w:eastAsia="宋体" w:cs="宋体"/>
                <w:color w:val="000000"/>
                <w:kern w:val="0"/>
                <w:sz w:val="24"/>
                <w:szCs w:val="24"/>
                <w:vertAlign w:val="baseline"/>
                <w:lang w:val="en-US" w:eastAsia="zh-CN" w:bidi="ar"/>
              </w:rPr>
              <w:t>0.41</w:t>
            </w:r>
          </w:p>
        </w:tc>
      </w:tr>
    </w:tbl>
    <w:p>
      <w:r>
        <w:br w:type="page"/>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《高分子材料分析与测试》课程参考答案</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二、选择题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1—5 CBCBD </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三、填空题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11．14；8.3</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12．气路系统；进样系统；分离系统；温度控制系统；检测器</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13．浸渍法；浮沉法；密度柱法</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14．熔体流动速率；g/10min</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15．断裂强度；蠕变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16．透光率；雾度</w:t>
      </w:r>
    </w:p>
    <w:p>
      <w:pPr>
        <w:rPr>
          <w:rFonts w:hint="eastAsia" w:ascii="宋体" w:hAnsi="宋体" w:eastAsia="宋体" w:cs="宋体"/>
          <w:color w:val="000000"/>
          <w:kern w:val="0"/>
          <w:sz w:val="24"/>
          <w:szCs w:val="24"/>
          <w:lang w:val="en-US" w:eastAsia="zh-CN" w:bidi="ar"/>
        </w:rPr>
      </w:pPr>
      <w:bookmarkStart w:id="0" w:name="_GoBack"/>
      <w:bookmarkEnd w:id="0"/>
      <w:r>
        <w:rPr>
          <w:rFonts w:hint="eastAsia" w:ascii="宋体" w:hAnsi="宋体" w:eastAsia="宋体" w:cs="宋体"/>
          <w:color w:val="000000"/>
          <w:kern w:val="0"/>
          <w:sz w:val="24"/>
          <w:szCs w:val="24"/>
          <w:lang w:val="en-US" w:eastAsia="zh-CN" w:bidi="ar"/>
        </w:rPr>
        <w:t>四、简答题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19．同一吸光物质在不同波长下的ε值（摩尔吸光系数）是不同的。在最大吸收波长λmax处的摩尔吸光系数εmax最大。εmax表明了该吸收物质最大限度的吸光能力，也反映了光度法测定该物质可能达到的最大灵敏度。在最大吸收波长处测定该物质的灵敏度最高，测试的准确性最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20．（1）原理：</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在控制升温速率的情况下对毛线管中的试样加热，观察其形状变化，将试样刚刚变透明或凝聚时的温度，作为该聚合物的熔点。</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（2）主要影响因素：</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①升温速率随着升温速率的增加，试样的熔点逐渐变低。在1.5-3℃/min范围内，测得的熔点值相差很小，所以把升温速率规定为（20.5）℃/min。</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②控温起点高低按ISO3416-1985规定，当试验温度到达比预期的熔点大约20℃时，即把升温速率调整到2-0.5℃/min。</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③装样高度装样高度相差较大时，对试验结果有一定影响。</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21．力学性能测试包括拉伸性能、弯曲性能、压缩性能、冲击性能、剪切试验、蠕变及应力松弛试验、硬度试验、疲劳试验、摩擦及磨耗性能九个项目的测试。</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22．非结晶聚合物形变经历了普弹形变、应变软化（屈服）、塑性形变(plastic deformation)（强迫高弹形变）、应变硬化四个阶段。Y点是屈服点，B点是断裂点。</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五、计算题</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23．解：先将这10个值按从小到大的顺序排列如下：</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1.48%，1.50%，1.51%，1.52%，1.52%，1.53%，1.54%，1.56%，1.56%，1.68%</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其中最大值1.68%和最小值1.48%为可疑值，分别对其进行Q值检验。</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对最小值1.48%进行检验</w:t>
      </w:r>
      <w:r>
        <w:rPr>
          <w:rFonts w:hint="eastAsia" w:ascii="宋体" w:hAnsi="宋体" w:eastAsia="宋体" w:cs="宋体"/>
          <w:color w:val="000000"/>
          <w:kern w:val="0"/>
          <w:position w:val="-32"/>
          <w:sz w:val="24"/>
          <w:szCs w:val="24"/>
          <w:lang w:val="en-US" w:eastAsia="zh-CN" w:bidi="ar"/>
        </w:rPr>
        <w:object>
          <v:shape id="_x0000_i1025" o:spt="75" type="#_x0000_t75" style="height:37pt;width:161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查表得置信度为90%，测试10次的Q=0.41＞Q</w:t>
      </w:r>
      <w:r>
        <w:rPr>
          <w:rFonts w:hint="eastAsia" w:ascii="宋体" w:hAnsi="宋体" w:eastAsia="宋体" w:cs="宋体"/>
          <w:color w:val="000000"/>
          <w:kern w:val="0"/>
          <w:sz w:val="24"/>
          <w:szCs w:val="24"/>
          <w:vertAlign w:val="subscript"/>
          <w:lang w:val="en-US" w:eastAsia="zh-CN" w:bidi="ar"/>
        </w:rPr>
        <w:t>计算</w:t>
      </w:r>
      <w:r>
        <w:rPr>
          <w:rFonts w:hint="eastAsia" w:ascii="宋体" w:hAnsi="宋体" w:eastAsia="宋体" w:cs="宋体"/>
          <w:color w:val="000000"/>
          <w:kern w:val="0"/>
          <w:sz w:val="24"/>
          <w:szCs w:val="24"/>
          <w:lang w:val="en-US" w:eastAsia="zh-CN" w:bidi="ar"/>
        </w:rPr>
        <w:t>，因此最小值1.48%保留。</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同样的方法对最大值1.68%进行检验</w:t>
      </w:r>
      <w:r>
        <w:rPr>
          <w:rFonts w:hint="eastAsia" w:ascii="宋体" w:hAnsi="宋体" w:eastAsia="宋体" w:cs="宋体"/>
          <w:color w:val="000000"/>
          <w:kern w:val="0"/>
          <w:position w:val="-32"/>
          <w:sz w:val="24"/>
          <w:szCs w:val="24"/>
          <w:lang w:val="en-US" w:eastAsia="zh-CN" w:bidi="ar"/>
        </w:rPr>
        <w:object>
          <v:shape id="_x0000_i1026" o:spt="75" type="#_x0000_t75" style="height:37pt;width:161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p>
      <w:r>
        <w:rPr>
          <w:rFonts w:hint="eastAsia" w:ascii="宋体" w:hAnsi="宋体" w:eastAsia="宋体" w:cs="宋体"/>
          <w:color w:val="000000"/>
          <w:kern w:val="0"/>
          <w:sz w:val="24"/>
          <w:szCs w:val="24"/>
          <w:lang w:val="en-US" w:eastAsia="zh-CN" w:bidi="ar"/>
        </w:rPr>
        <w:t>查表得置信度为90%，测试10次的Q=0.41＜Q</w:t>
      </w:r>
      <w:r>
        <w:rPr>
          <w:rFonts w:hint="eastAsia" w:ascii="宋体" w:hAnsi="宋体" w:eastAsia="宋体" w:cs="宋体"/>
          <w:color w:val="000000"/>
          <w:kern w:val="0"/>
          <w:sz w:val="24"/>
          <w:szCs w:val="24"/>
          <w:vertAlign w:val="subscript"/>
          <w:lang w:val="en-US" w:eastAsia="zh-CN" w:bidi="ar"/>
        </w:rPr>
        <w:t>计算</w:t>
      </w:r>
      <w:r>
        <w:rPr>
          <w:rFonts w:hint="eastAsia" w:ascii="宋体" w:hAnsi="宋体" w:eastAsia="宋体" w:cs="宋体"/>
          <w:color w:val="000000"/>
          <w:kern w:val="0"/>
          <w:sz w:val="24"/>
          <w:szCs w:val="24"/>
          <w:lang w:val="en-US" w:eastAsia="zh-CN" w:bidi="ar"/>
        </w:rPr>
        <w:t>，因此最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cwMmU5MzAzNjViMjAwNDY0Zjg2NTVmOThjMDA1NWUifQ=="/>
  </w:docVars>
  <w:rsids>
    <w:rsidRoot w:val="00CA76CD"/>
    <w:rsid w:val="00264786"/>
    <w:rsid w:val="00484C34"/>
    <w:rsid w:val="00634CE8"/>
    <w:rsid w:val="0083797B"/>
    <w:rsid w:val="009E7FB2"/>
    <w:rsid w:val="00A141B7"/>
    <w:rsid w:val="00AF36E3"/>
    <w:rsid w:val="00CA76CD"/>
    <w:rsid w:val="00E724CA"/>
    <w:rsid w:val="170F5880"/>
    <w:rsid w:val="60CF2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wmf"/><Relationship Id="rId7" Type="http://schemas.openxmlformats.org/officeDocument/2006/relationships/oleObject" Target="embeddings/oleObject2.bin"/><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2244</Words>
  <Characters>2715</Characters>
  <Lines>22</Lines>
  <Paragraphs>6</Paragraphs>
  <TotalTime>1</TotalTime>
  <ScaleCrop>false</ScaleCrop>
  <LinksUpToDate>false</LinksUpToDate>
  <CharactersWithSpaces>2734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2021-04-17T08:45:00Z</dcterms:created>
  <dc:creator>China</dc:creator>
  <cp:lastModifiedBy>育华教育叶燮燮</cp:lastModifiedBy>
  <dcterms:modified xsi:type="dcterms:W3CDTF">2022-05-14T09:01:49Z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D09E94D195EC4200BB4963EE6F4A62F0</vt:lpwstr>
  </property>
</Properties>
</file>