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ascii="Times New Roman" w:hAnsi="Times New Roman" w:eastAsia="黑体" w:cs="Times New Roman"/>
          <w:bCs/>
          <w:sz w:val="36"/>
        </w:rPr>
      </w:pPr>
    </w:p>
    <w:p>
      <w:pPr>
        <w:spacing w:line="360" w:lineRule="auto"/>
        <w:ind w:left="420" w:leftChars="200" w:firstLine="480" w:firstLineChars="150"/>
        <w:rPr>
          <w:rFonts w:ascii="Times New Roman" w:hAnsi="Times New Roman" w:eastAsia="仿宋_GB2312" w:cs="Times New Roman"/>
          <w:bCs/>
          <w:sz w:val="32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外科护理学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bidi w:val="0"/>
        <w:rPr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一、单项选择题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1．在下列甲状腺癌中，发病率最高的是（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A.滤泡状腺癌            B.乳头状腺癌             C.髓样癌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D.未分化癌              E.巨细胞癌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2．下列哪项是高渗性脱水的病因  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A．剧烈呕吐  B．高热  C．肠梗阻  D．大面积烧伤  E．消化道瘘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3．等渗性脱水病人输液，首先输入的溶液是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A．5%葡萄糖液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B．5%葡萄糖氯化钠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C．平衡盐溶液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D．低分子右旋糖苷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E．5%碳酸氢钠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4．术前服用碘剂的作用是：（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A.抑制甲状腺合成     B.对抗甲状腺素作用  C.促进甲状腺素合成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D.抑制甲状腺素释放      E.减少促甲状腺激素分泌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5．代谢性酸中毒病人的呼吸变化是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A．浅而快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B．浅而慢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C．深而快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D．深而慢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E．不规则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6.低血钾症时，不会出现下列哪一项症状（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A.肌肉软弱乏力、腱反射减弱或消失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B.腹胀、恶心、呕吐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C.神志淡漠或嗜睡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D.心动过缓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E.心律不齐，血压下降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7.病人烦躁不安，面色苍白，皮肤湿冷，脉搏 100次/分，血压13.3/11.3千帕（100/85 mmHg），应考虑（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A.休克   B.休克早期  C.休克期   D.休克晚期    E.以上都不是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8.休克时中心静脉压和血压均低最有效的措施是（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A.加快输液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B.应用血管收缩剂     C.纠正酸中毒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D.给强心剂     E.血管扩张剂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9.全麻麻醉前给予抗胆碱药的作用是（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A.镇静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B.镇痛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C.减少呼吸道分泌物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D.对抗局麻药毒性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E.抑制交感神经兴奋．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10.蛛网膜下腔麻醉后，为了防止发生头痛应采取的主要措施为：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A、去忱平卧6-8小时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B、抬高床头300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C、高半坐卧位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D、俯卧位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E、侧卧位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11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颅内压增高三主征是（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A.血压升高.脉缓有力.呼吸深慢          B.头痛.眩晕.呕吐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C.头痛.呕吐.视神经乳头水肿            D.头痛.颈项强直.复视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12、女性，52岁，胃切除术后8日，已拆线，突然发现伤口有淡红色液体渗出，不伴有肠曲脱出等，应首先考虑是 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A伤口感染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B切口缝合技术欠佳  C伤口完全裂开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D伤口部分裂开   E以上都不是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13、颅内压增高病人床头抬高15～30度，主要目的是为了（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A.有利于改善心脏功能      B.有利于改善呼吸功能       C.有利于颅内静脉回流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D.有利于鼻饲              E.防止呕吐物误人呼吸道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14.手术区皮肤的准备范围，下列哪项是错误的（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A.颅脑手术，剃去全部头发及项部毛发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B.颈部手术、自唇下至乳头连线，两侧到斜方肌前缘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C.上腹部手术：自乳头至耻骨联合平面，两侧到腋后线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D.下腹部手术：自脐平线至大腿上1/3前内侧及外阴部，两侧到腋后线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E.备皮范围包括切口上、下各超过20厘米的整段肢体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15.手术后卧位，下列哪一项是错误的（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A.全麻术后未醒的病人，应去枕平卧，头向一侧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B.颈、胸、腹术后，一般取30～45°半卧位，膝关节稍屈曲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C.腰麻病人，去枕平卧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D.脊柱手术一般平卧硬板床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E.颅脑手术取平卧位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16. 低渗性脱水早期尿量变化是（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A.尿量减少          B.尿量略增或不变         C.尿比重增高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D.尿少而比重低      E.管型和蛋白尿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17．铺在台面上的无菌巾的层数及无菌单应下垂的长度应为： （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A、4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15cm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B、2 30cm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C、6 30cm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D、6 20cm  E、以上都不是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18．铺好的备用的无菌桌的有效期为：（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A、&lt;6h     B、&lt;4h      C、&lt;12h      D、&lt;24     E、1周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19．导致伤口发生破伤风感染的因素应除外：（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A、伤口深、窄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B、伤口内坏死组织多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C、伤口引流不畅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D、伤口内混有其他需氧菌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E、伤口周围血液循环旺盛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20.某严重挤压伤患者，治疗中除严密观察生命体征外，应特别注意（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A.伤口肿胀情况  B.肢端温度  C.伤口疼痛  D.尿量、尿色  E.神志                                      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二、填空题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21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机体内肌肉组织有三种：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      ）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      ）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22．烧伤病人创面护理,采取暴露疗法时,病室内适宜的温度为  （            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，湿度为 70%。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23．大面积烧伤病人的病程大致可分为  （            ）  、 （            ）、修复期三期。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24．换药的顺序先换（           ），再换 （            ），最后换感染伤口。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25．胃大部切除术后病常见的并发症是十二指肠残端破、  （            ）等。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26．甲亢术后最严重的并发症是   （            ），预防关键在于做好术前准备，使病人基础代谢率降至 （            ） 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27．脓肿一旦诊断应及时 （    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28．脑卒中根据病因和临床表现的不同，分为 （      ）  和          （      ）两大类。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三.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29、外科感染：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30.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脓毒症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31.危险三甲区：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32、应从哪几方面来观察休克病人的临床表现？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33．甲状腺切除术后病人突然出现呼吸困难、烦躁、发绀，此时可能出现的原因有哪些？应如何处理？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34．简述损伤现场急救护措施。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35．简述化疗病人的护理要点。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36.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简述损伤现急救护理措施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、男，46岁，既往有溃疡病史，近期有胃痛，午餐后突发右上腹剧烈疼痛，并迅速蔓延至全腹，发病后呕吐两次，为胃内容物，体检：T38℃，P108次/分，R30次/分，Bp80/60mmHg，急性面容，平卧屈膝被动体位，心肺正常，腹平，腹式呼吸消失，腹肌紧张，有明显压痛及反跳痛，移动性浊音（+），肝浊音界缩小，X线检查膈下可见游离气体。请问： 1、最可能的诊断是什么？ 2、治疗原则是什么？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3、如何护理？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38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王某，女，40岁，咳嗽，痰中带血。体查示：T37.0℃，P90次/分，R20次/分，BP120/85mmHg。  实验室检查：WBC 10× 109 /L。胸部CT：左上叶肺尖部3× 2.5cm大小阴影，边缘模糊。余肺野清晰，肋骨无破坏。无淋巴结肿大。B超：肝、胆、脾、胰、肾均无异常。痰细胞学检查：三次痰查癌细胞为阴性。临床诊断：肺癌。  问：（1）根据TNM分期标准，该肺癌应为？T、N、M分别代表什么？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（2）如果对该患者进行肺叶切除加淋巴清扫术，护理诊断有哪些？ （3）该患者的术后护理措施有哪些？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外科护理学复习资料</w:t>
      </w:r>
    </w:p>
    <w:p>
      <w:pPr>
        <w:pStyle w:val="2"/>
        <w:numPr>
          <w:ilvl w:val="0"/>
          <w:numId w:val="1"/>
        </w:numPr>
        <w:spacing w:line="300" w:lineRule="auto"/>
        <w:rPr>
          <w:rFonts w:hint="eastAsia" w:hAnsi="宋体"/>
          <w:b/>
          <w:bCs/>
          <w:szCs w:val="21"/>
        </w:rPr>
      </w:pPr>
      <w:r>
        <w:rPr>
          <w:rFonts w:hint="eastAsia" w:hAnsi="宋体"/>
          <w:b/>
          <w:bCs/>
          <w:szCs w:val="21"/>
        </w:rPr>
        <w:t>单项选择题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</w:rPr>
      </w:pPr>
      <w:r>
        <w:rPr>
          <w:rFonts w:hint="eastAsia" w:hAnsi="宋体"/>
        </w:rPr>
        <w:t xml:space="preserve">1-10 </w:t>
      </w:r>
      <w:r>
        <w:rPr>
          <w:rFonts w:hint="eastAsia" w:hAnsi="宋体"/>
          <w:lang w:val="en-US" w:eastAsia="zh-CN"/>
        </w:rPr>
        <w:t>B</w:t>
      </w:r>
      <w:r>
        <w:rPr>
          <w:rFonts w:hint="eastAsia" w:hAnsi="宋体"/>
        </w:rPr>
        <w:t>BC</w:t>
      </w:r>
      <w:r>
        <w:rPr>
          <w:rFonts w:hint="eastAsia" w:hAnsi="宋体"/>
          <w:lang w:val="en-US" w:eastAsia="zh-CN"/>
        </w:rPr>
        <w:t>A</w:t>
      </w:r>
      <w:r>
        <w:rPr>
          <w:rFonts w:hint="eastAsia" w:hAnsi="宋体"/>
        </w:rPr>
        <w:t>C DBACA 11-20</w:t>
      </w:r>
      <w:r>
        <w:rPr>
          <w:rFonts w:hint="eastAsia" w:hAnsi="宋体"/>
          <w:lang w:val="en-US" w:eastAsia="zh-CN"/>
        </w:rPr>
        <w:t>C</w:t>
      </w:r>
      <w:r>
        <w:rPr>
          <w:rFonts w:hint="eastAsia" w:hAnsi="宋体"/>
        </w:rPr>
        <w:t>D</w:t>
      </w:r>
      <w:r>
        <w:rPr>
          <w:rFonts w:hint="eastAsia" w:hAnsi="宋体"/>
          <w:lang w:val="en-US" w:eastAsia="zh-CN"/>
        </w:rPr>
        <w:t>C</w:t>
      </w:r>
      <w:r>
        <w:rPr>
          <w:rFonts w:hint="eastAsia" w:hAnsi="宋体"/>
        </w:rPr>
        <w:t xml:space="preserve">DE </w:t>
      </w:r>
      <w:r>
        <w:rPr>
          <w:rFonts w:hint="eastAsia" w:hAnsi="宋体"/>
          <w:lang w:val="en-US" w:eastAsia="zh-CN"/>
        </w:rPr>
        <w:t>B</w:t>
      </w:r>
      <w:r>
        <w:rPr>
          <w:rFonts w:hint="eastAsia" w:hAnsi="宋体"/>
        </w:rPr>
        <w:t>CBED</w:t>
      </w:r>
    </w:p>
    <w:p>
      <w:pPr>
        <w:pStyle w:val="2"/>
        <w:spacing w:line="300" w:lineRule="auto"/>
        <w:rPr>
          <w:rFonts w:hAnsi="宋体"/>
          <w:szCs w:val="21"/>
        </w:rPr>
      </w:pPr>
      <w:r>
        <w:rPr>
          <w:rFonts w:hint="eastAsia" w:hAnsi="宋体"/>
          <w:b/>
          <w:bCs/>
          <w:szCs w:val="21"/>
        </w:rPr>
        <w:t>二、填空题</w:t>
      </w:r>
    </w:p>
    <w:p>
      <w:pPr>
        <w:rPr>
          <w:rFonts w:hint="eastAsia"/>
        </w:rPr>
      </w:pPr>
      <w:r>
        <w:rPr>
          <w:rFonts w:hint="eastAsia"/>
        </w:rPr>
        <w:t>21．</w:t>
      </w:r>
      <w:r>
        <w:rPr>
          <w:rFonts w:hint="eastAsia" w:ascii="宋体" w:hAnsi="宋体"/>
        </w:rPr>
        <w:t>平滑肌  心肌   骨骼肌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22．28-32     </w:t>
      </w:r>
    </w:p>
    <w:p>
      <w:pPr>
        <w:rPr>
          <w:rFonts w:hint="eastAsia"/>
        </w:rPr>
      </w:pPr>
      <w:r>
        <w:rPr>
          <w:rFonts w:hint="eastAsia"/>
        </w:rPr>
        <w:t xml:space="preserve"> 23．急性渗出期、急性感染期24．清洁伤口、污染伤口、</w:t>
      </w:r>
    </w:p>
    <w:p>
      <w:pPr>
        <w:pStyle w:val="2"/>
        <w:spacing w:line="300" w:lineRule="auto"/>
        <w:rPr>
          <w:rFonts w:hint="eastAsia" w:ascii="宋体" w:hAnsi="宋体"/>
        </w:rPr>
      </w:pPr>
      <w:r>
        <w:rPr>
          <w:rFonts w:hint="eastAsia"/>
        </w:rPr>
        <w:t>25．吻合口出血26．甲状腺危象   27.20%．切开引流  28.</w:t>
      </w:r>
      <w:r>
        <w:rPr>
          <w:rFonts w:hint="eastAsia" w:ascii="宋体" w:hAnsi="宋体"/>
        </w:rPr>
        <w:t>出血性   缺血性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b/>
          <w:bCs/>
          <w:szCs w:val="21"/>
        </w:rPr>
        <w:t>三、名词解释题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29是指需要外科手术治疗的感染，包括创伤、烧伤、手术、器械检查或有创性检查、治疗后等并发的感染。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30</w:t>
      </w:r>
      <w:r>
        <w:t>脓毒症： 因感染引起的全身性炎症反应，体温、循环、呼吸有明显的改变者，用以区别一般非侵入性的局部感染</w:t>
      </w:r>
      <w:r>
        <w:rPr>
          <w:rFonts w:hint="eastAsia" w:hAnsi="宋体"/>
          <w:szCs w:val="21"/>
        </w:rPr>
        <w:t xml:space="preserve">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31鼻、上唇及其周围的疖受到挤压时，病菌可经内眦静脉、眼静脉进入颅内， 8.引起颅内化脓性海绵状静脉窦炎。  </w:t>
      </w:r>
    </w:p>
    <w:p>
      <w:pPr>
        <w:numPr>
          <w:ilvl w:val="0"/>
          <w:numId w:val="2"/>
        </w:numPr>
        <w:rPr>
          <w:rFonts w:hint="eastAsia" w:hAnsi="宋体"/>
          <w:szCs w:val="21"/>
        </w:rPr>
      </w:pPr>
      <w:r>
        <w:rPr>
          <w:rFonts w:hint="eastAsia" w:hAnsi="宋体"/>
          <w:b/>
          <w:bCs/>
          <w:szCs w:val="21"/>
        </w:rPr>
        <w:t>简答题</w:t>
      </w:r>
      <w:r>
        <w:rPr>
          <w:rFonts w:hAnsi="宋体"/>
          <w:b/>
          <w:bCs/>
          <w:szCs w:val="21"/>
        </w:rPr>
        <w:t>(</w:t>
      </w:r>
      <w:r>
        <w:rPr>
          <w:rFonts w:hint="eastAsia" w:hAnsi="宋体"/>
          <w:b/>
          <w:bCs/>
          <w:szCs w:val="21"/>
        </w:rPr>
        <w:t>本大</w:t>
      </w:r>
      <w:r>
        <w:rPr>
          <w:rFonts w:hint="eastAsia" w:hAnsi="宋体"/>
          <w:szCs w:val="21"/>
        </w:rPr>
        <w:t>题共</w:t>
      </w:r>
      <w:r>
        <w:rPr>
          <w:rFonts w:hAnsi="宋体"/>
          <w:szCs w:val="21"/>
        </w:rPr>
        <w:t>4</w:t>
      </w:r>
      <w:r>
        <w:rPr>
          <w:rFonts w:hint="eastAsia" w:hAnsi="宋体"/>
          <w:szCs w:val="21"/>
        </w:rPr>
        <w:t>小题</w:t>
      </w:r>
    </w:p>
    <w:p>
      <w:pPr>
        <w:numPr>
          <w:ilvl w:val="0"/>
          <w:numId w:val="0"/>
        </w:numPr>
        <w:rPr>
          <w:rFonts w:hint="eastAsia" w:hAnsi="宋体"/>
          <w:szCs w:val="21"/>
        </w:rPr>
      </w:pPr>
      <w:r>
        <w:rPr>
          <w:rFonts w:hint="eastAsia" w:hAnsi="宋体"/>
          <w:b w:val="0"/>
          <w:bCs w:val="0"/>
          <w:szCs w:val="21"/>
        </w:rPr>
        <w:t>32．观察休克病人的病情</w:t>
      </w:r>
      <w:r>
        <w:rPr>
          <w:rFonts w:hint="eastAsia" w:hAnsi="宋体"/>
          <w:szCs w:val="21"/>
        </w:rPr>
        <w:t xml:space="preserve">：①神志；②血压；③脉搏；④尿量；⑤皮肤黏膜颜色 和温度；⑥口渴情况；⑦周围循环情况等几方面。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33．①出血  ②喉头水肿 ③气管塌陷 ④痰液阻塞 ⑤双侧喉返神经损伤  护理：加强巡视，密切观察生命体征和伤口情况，发现异常，及时汇报医生，必要时吸氧或配合医生行气管切开术。 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34．①迅速脱离现场，立即用大量冷水冲淋或湿敷，减轻水肿及疼痛；②保护创面，迅速隔离，创面用无菌敷料或干净被单，包扎或覆盖，防止污染；③预防休克，迅速补液，鼓励病人多饮水，并发大出血、骨折立即进行处理；④保持呼吸道通畅，必要时行气管切开；⑤严格掌握转运时机，转运时注意病人安全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35. 化学疗法护理   1）用药前查血象、肝肾功能  2）配药后短时间内应用  3）保护静脉（从远端开始）  4）用过注射物品浸水中 5）防治并发症  ①防组织坏死（勿漏出血管外）   ②骨髓抑制：每周验血1-2次（WBC 3×109/L↓血小板80×109↓）暂停放疗 ③胃肠道反应（轻—止吐药   重—停药） ④毛发脱落（预防－冰帽降温）  ⑤肝肾损害（护肝、多饮水、碱化尿液） ⑥免疫下降（预防感染）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36.</w:t>
      </w:r>
      <w:r>
        <w:rPr>
          <w:rFonts w:hint="eastAsia" w:hAnsi="宋体"/>
          <w:szCs w:val="21"/>
        </w:rPr>
        <w:t>简述损伤现急救护理措施。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①迅速脱离现场，立即用大量冷水冲淋或湿敷，减轻水肿及疼痛；②保护创面，迅速隔离，创面用无菌辅料或干净被单，包扎或覆盖，防止污染；③预防休克，迅速补液，鼓励病人多饮水，并发大出血、骨折立即进行处理；④保持呼吸道通畅，必要时进行气管切开；⑤严格掌握转运时机，转运时注意病人安全。</w:t>
      </w:r>
    </w:p>
    <w:p>
      <w:pPr>
        <w:rPr>
          <w:rFonts w:hint="default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b/>
          <w:sz w:val="24"/>
          <w:szCs w:val="24"/>
        </w:rPr>
        <w:t>五、论述题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</w:t>
      </w:r>
      <w:r>
        <w:rPr>
          <w:rFonts w:hint="eastAsia" w:hAnsi="宋体"/>
          <w:szCs w:val="21"/>
          <w:lang w:val="en-US" w:eastAsia="zh-CN"/>
        </w:rPr>
        <w:t>7</w:t>
      </w:r>
      <w:r>
        <w:rPr>
          <w:rFonts w:hint="eastAsia" w:hAnsi="宋体"/>
          <w:szCs w:val="21"/>
        </w:rPr>
        <w:t>．胃溃疡并发急性胃穿孔  2．立即做好术前准备准备急诊手术  3．术前护理 ：禁食、补液、胃肠减压 ，积极做好术前准备。术后护理：①密切监测体温、脉搏、呼吸、血压并记录。           ②保持胃肠减压通畅，观察引流量及性状。           ③体位：平卧位，BP平稳取半卧位   ④活动：第一天坐起轻微活动，第2天床边活动，  第三天室内活动，预防术后肠粘连  ⑤饮食：术后一周，考虑改为流质，少食多餐，二周后可进软食 。  ⑥并发症观察和护理：术后胃出血 ；十二指肠残端破裂；  胃吻合口破裂或瘘； 术后梗阻 ；倾倒综合症。</w:t>
      </w:r>
    </w:p>
    <w:p>
      <w:pPr>
        <w:rPr>
          <w:rFonts w:hAnsi="宋体"/>
          <w:szCs w:val="21"/>
        </w:rPr>
      </w:pPr>
      <w:r>
        <w:rPr>
          <w:rFonts w:hint="eastAsia" w:hAnsi="宋体"/>
          <w:szCs w:val="21"/>
        </w:rPr>
        <w:t>3</w:t>
      </w:r>
      <w:r>
        <w:rPr>
          <w:rFonts w:hint="eastAsia" w:hAnsi="宋体"/>
          <w:szCs w:val="21"/>
          <w:lang w:val="en-US" w:eastAsia="zh-CN"/>
        </w:rPr>
        <w:t>8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（1）该肺癌应TNM分类应为：T1N0M0 。T表示肿瘤的大小，N表示淋巴结转移的情况，M表示有无远处转移。  （2） ①气体交换受损—与肺组织病变、手术、麻醉有关。   ②低效性呼吸型态—与呼吸道分泌物潴留有关。 ③疼痛—与手术所致组织损伤有关。  ④焦虑/恐惧—与担心手术、疼痛、疾病的预后有关。  ⑤潜在并发症—出血、感染、支气管胸膜瘘、肺水肿、成人呼吸窘迫综合征。  （3）1）予以合适体位：①意识未恢复时取平卧位，头偏向一侧，以免呕吐物、分泌物吸入而致窒息或并发吸入性肺炎；②血压稳定后，可采用平卧或左右侧卧位；③有血痰或支气管瘘管者，应取患侧卧位并通知医师；④避免采用垂头仰卧式，以防因横膈上升而妨碍通气。若有休克现象，可抬高下肢及穿弹性袜以促进下肢静脉血液回流。  2）维持呼吸道通畅：①氧气吸入；②观察呼吸频率、幅度及节律，双肺呼吸音；有无气促、发绀等缺氧征象以及动脉血氧饱和度等情况，若有异常及时通知医师予以处理；③鼓励并协助患者深呼吸及咳嗽：每1～2小时1次；④稀释痰液：若患者呼吸道分泌物粘稠，可用糜蛋白酶、地塞米松、氨茶碱、抗生素行药物超声雾化，以达到稀释痰液、解痉、抗感染的目的。  3）维持生命体征平稳。   4）减轻疼痛，增进舒适：①适当给予止痛剂，以减轻疼痛。同时观察患者呼吸频率，注意是否有呼吸受抑制的征象；②安排舒适的体位。   5）维持液体平衡和补充营养：①严格掌握输液的量和速度，防止前负荷过重而导致肺水肿；②记录出入水量，维持体液平衡；③肠蠕动恢复后，即可开始进食清淡流质、半流质饮食；若患者进食后无任何不适可改为普食，饮食宜为高蛋白、高热量、丰富维生素、易消化。以保证营养，提高机体抵抗力，促进伤口愈合。  6）活动与休息： ①鼓励患者早期下床活动：目的是预防肺不张，改善呼吸循环功能，增进食欲，振奋精神；②促进手臂和肩关节的运动：预防术侧胸壁肌肉粘连、肩关节强直及失用性萎缩。  7）伤口护理：检查敷料是否干燥，有无渗血，异常时，及时通知医师。 8）维持胸腔引流通畅。  9）预防并发症：严密观察病情变化，采用相应的护理措施预防肺部感染、出血、肺水肿及心律失常等并发症的发生。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tabs>
          <w:tab w:val="left" w:pos="2879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5C507"/>
    <w:multiLevelType w:val="singleLevel"/>
    <w:tmpl w:val="2235C5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B3EDFB"/>
    <w:multiLevelType w:val="singleLevel"/>
    <w:tmpl w:val="26B3EDF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747B1"/>
    <w:rsid w:val="0519019E"/>
    <w:rsid w:val="1A3A365E"/>
    <w:rsid w:val="1B0A01D1"/>
    <w:rsid w:val="1D7212F6"/>
    <w:rsid w:val="1E585BED"/>
    <w:rsid w:val="283E115F"/>
    <w:rsid w:val="2932292A"/>
    <w:rsid w:val="2A6A3F1D"/>
    <w:rsid w:val="3B43754A"/>
    <w:rsid w:val="413C3026"/>
    <w:rsid w:val="430930A9"/>
    <w:rsid w:val="49C47666"/>
    <w:rsid w:val="51972EC3"/>
    <w:rsid w:val="53366776"/>
    <w:rsid w:val="5AC747B1"/>
    <w:rsid w:val="628245A4"/>
    <w:rsid w:val="692416E6"/>
    <w:rsid w:val="6F8172B7"/>
    <w:rsid w:val="7F5A65EB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缪婷婷</cp:lastModifiedBy>
  <cp:lastPrinted>2019-11-16T06:08:00Z</cp:lastPrinted>
  <dcterms:modified xsi:type="dcterms:W3CDTF">2019-12-09T09:38:21Z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