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Cs/>
          <w:sz w:val="21"/>
          <w:szCs w:val="21"/>
          <w:u w:val="none"/>
        </w:rPr>
      </w:pPr>
      <w:r>
        <w:rPr>
          <w:rFonts w:hint="eastAsia" w:ascii="宋体" w:hAnsi="宋体" w:eastAsia="宋体" w:cs="宋体"/>
          <w:bCs/>
          <w:sz w:val="21"/>
          <w:szCs w:val="21"/>
          <w:u w:val="none"/>
          <w:lang w:val="en-US" w:eastAsia="zh-CN"/>
        </w:rPr>
        <w:t xml:space="preserve">19级桥梁工程（专升本）复习资料 </w:t>
      </w:r>
    </w:p>
    <w:p>
      <w:pPr>
        <w:spacing w:line="400" w:lineRule="exact"/>
        <w:rPr>
          <w:rFonts w:hint="eastAsia" w:ascii="宋体" w:hAnsi="宋体" w:eastAsia="宋体" w:cs="宋体"/>
          <w:b/>
          <w:bCs w:val="0"/>
          <w:sz w:val="21"/>
          <w:szCs w:val="21"/>
        </w:rPr>
      </w:pPr>
    </w:p>
    <w:p>
      <w:pPr>
        <w:spacing w:line="400" w:lineRule="exact"/>
        <w:rPr>
          <w:rFonts w:hint="eastAsia" w:ascii="宋体" w:hAnsi="宋体" w:eastAsia="宋体" w:cs="宋体"/>
          <w:b w:val="0"/>
          <w:bCs/>
          <w:sz w:val="21"/>
          <w:szCs w:val="21"/>
        </w:rPr>
      </w:pPr>
      <w:r>
        <w:rPr>
          <w:rFonts w:hint="eastAsia" w:ascii="宋体" w:hAnsi="宋体" w:eastAsia="宋体" w:cs="宋体"/>
          <w:b w:val="0"/>
          <w:bCs/>
          <w:sz w:val="21"/>
          <w:szCs w:val="21"/>
        </w:rPr>
        <w:t>一、</w:t>
      </w:r>
      <w:r>
        <w:rPr>
          <w:rFonts w:hint="eastAsia" w:ascii="宋体" w:hAnsi="宋体" w:eastAsia="宋体" w:cs="宋体"/>
          <w:b w:val="0"/>
          <w:bCs/>
          <w:sz w:val="21"/>
          <w:szCs w:val="21"/>
          <w:lang w:val="en-US" w:eastAsia="zh-CN"/>
        </w:rPr>
        <w:t>填空题</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0" w:after="0" w:line="460" w:lineRule="exact"/>
        <w:ind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公路桥梁的作用按其随时间变化的性质，</w:t>
      </w:r>
      <w:r>
        <w:rPr>
          <w:rFonts w:hint="eastAsia" w:ascii="宋体" w:hAnsi="宋体" w:eastAsia="宋体" w:cs="宋体"/>
          <w:sz w:val="21"/>
          <w:szCs w:val="21"/>
          <w:lang w:val="en-US" w:eastAsia="zh-CN"/>
        </w:rPr>
        <w:t>分为（         ）、</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0" w:after="0" w:line="460" w:lineRule="exact"/>
        <w:ind w:right="0" w:rightChars="0"/>
        <w:jc w:val="left"/>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lang w:val="en-US" w:eastAsia="zh-CN"/>
        </w:rPr>
        <w:t>（         ）、（        ）。</w:t>
      </w:r>
      <w:r>
        <w:rPr>
          <w:rFonts w:hint="eastAsia" w:ascii="宋体" w:hAnsi="宋体" w:eastAsia="宋体" w:cs="宋体"/>
          <w:sz w:val="21"/>
          <w:szCs w:val="21"/>
          <w:u w:val="none"/>
          <w:lang w:val="en-US" w:eastAsia="zh-CN"/>
        </w:rPr>
        <w:t xml:space="preserve"> </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0" w:after="0" w:line="460" w:lineRule="exact"/>
        <w:ind w:right="0" w:rightChars="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按结构体系及其受力特点，桥梁可划分为</w:t>
      </w:r>
      <w:r>
        <w:rPr>
          <w:rFonts w:hint="eastAsia" w:ascii="宋体" w:hAnsi="宋体" w:eastAsia="宋体" w:cs="宋体"/>
          <w:sz w:val="21"/>
          <w:szCs w:val="21"/>
          <w:u w:val="none"/>
        </w:rPr>
        <w:t>梁桥</w:t>
      </w:r>
      <w:r>
        <w:rPr>
          <w:rFonts w:hint="eastAsia" w:ascii="宋体" w:hAnsi="宋体" w:eastAsia="宋体" w:cs="宋体"/>
          <w:sz w:val="21"/>
          <w:szCs w:val="21"/>
        </w:rPr>
        <w:t>、</w:t>
      </w:r>
      <w:r>
        <w:rPr>
          <w:rFonts w:hint="eastAsia" w:ascii="宋体" w:hAnsi="宋体" w:eastAsia="宋体" w:cs="宋体"/>
          <w:sz w:val="21"/>
          <w:szCs w:val="21"/>
          <w:u w:val="none"/>
          <w:lang w:val="en-US" w:eastAsia="zh-CN"/>
        </w:rPr>
        <w:t>（      ）</w:t>
      </w:r>
      <w:r>
        <w:rPr>
          <w:rFonts w:hint="eastAsia" w:ascii="宋体" w:hAnsi="宋体" w:eastAsia="宋体" w:cs="宋体"/>
          <w:sz w:val="21"/>
          <w:szCs w:val="21"/>
        </w:rPr>
        <w:t>、</w:t>
      </w:r>
      <w:r>
        <w:rPr>
          <w:rFonts w:hint="eastAsia" w:ascii="宋体" w:hAnsi="宋体" w:eastAsia="宋体" w:cs="宋体"/>
          <w:sz w:val="21"/>
          <w:szCs w:val="21"/>
          <w:u w:val="none"/>
          <w:lang w:val="en-US" w:eastAsia="zh-CN"/>
        </w:rPr>
        <w:t>（     ）</w:t>
      </w:r>
      <w:r>
        <w:rPr>
          <w:rFonts w:hint="eastAsia" w:ascii="宋体" w:hAnsi="宋体" w:eastAsia="宋体" w:cs="宋体"/>
          <w:sz w:val="21"/>
          <w:szCs w:val="21"/>
        </w:rPr>
        <w:t>以</w:t>
      </w:r>
      <w:r>
        <w:rPr>
          <w:rFonts w:hint="eastAsia" w:ascii="宋体" w:hAnsi="宋体" w:eastAsia="宋体" w:cs="宋体"/>
          <w:spacing w:val="-18"/>
          <w:sz w:val="21"/>
          <w:szCs w:val="21"/>
        </w:rPr>
        <w:t>及</w:t>
      </w:r>
      <w:r>
        <w:rPr>
          <w:rFonts w:hint="eastAsia" w:ascii="宋体" w:hAnsi="宋体" w:eastAsia="宋体" w:cs="宋体"/>
          <w:sz w:val="21"/>
          <w:szCs w:val="21"/>
        </w:rPr>
        <w:t>组合体系。</w:t>
      </w:r>
    </w:p>
    <w:p>
      <w:pPr>
        <w:pStyle w:val="12"/>
        <w:keepNext w:val="0"/>
        <w:keepLines w:val="0"/>
        <w:pageBreakBefore w:val="0"/>
        <w:widowControl w:val="0"/>
        <w:numPr>
          <w:ilvl w:val="0"/>
          <w:numId w:val="0"/>
        </w:numPr>
        <w:tabs>
          <w:tab w:val="left" w:pos="799"/>
          <w:tab w:val="left" w:pos="800"/>
          <w:tab w:val="left" w:pos="2479"/>
          <w:tab w:val="left" w:pos="2679"/>
          <w:tab w:val="left" w:pos="5439"/>
          <w:tab w:val="left" w:pos="6139"/>
          <w:tab w:val="left" w:pos="6739"/>
          <w:tab w:val="left" w:pos="9919"/>
          <w:tab w:val="left" w:pos="10939"/>
        </w:tabs>
        <w:kinsoku/>
        <w:wordWrap/>
        <w:overflowPunct/>
        <w:topLinePunct w:val="0"/>
        <w:autoSpaceDE/>
        <w:autoSpaceDN/>
        <w:bidi w:val="0"/>
        <w:adjustRightInd/>
        <w:snapToGrid/>
        <w:spacing w:before="24" w:after="0" w:line="460" w:lineRule="exact"/>
        <w:ind w:right="499" w:rightChars="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桥跨结构在</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rPr>
        <w:t>、</w:t>
      </w:r>
      <w:r>
        <w:rPr>
          <w:rFonts w:hint="eastAsia" w:ascii="宋体" w:hAnsi="宋体" w:eastAsia="宋体" w:cs="宋体"/>
          <w:sz w:val="21"/>
          <w:szCs w:val="21"/>
          <w:u w:val="none"/>
        </w:rPr>
        <w:t>混凝土的收缩</w:t>
      </w:r>
      <w:r>
        <w:rPr>
          <w:rFonts w:hint="eastAsia" w:ascii="宋体" w:hAnsi="宋体" w:eastAsia="宋体" w:cs="宋体"/>
          <w:sz w:val="21"/>
          <w:szCs w:val="21"/>
        </w:rPr>
        <w:t>和</w:t>
      </w:r>
      <w:r>
        <w:rPr>
          <w:rFonts w:hint="eastAsia" w:ascii="宋体" w:hAnsi="宋体" w:eastAsia="宋体" w:cs="宋体"/>
          <w:sz w:val="21"/>
          <w:szCs w:val="21"/>
          <w:u w:val="none"/>
        </w:rPr>
        <w:t>徐变</w:t>
      </w:r>
      <w:r>
        <w:rPr>
          <w:rFonts w:hint="eastAsia" w:ascii="宋体" w:hAnsi="宋体" w:eastAsia="宋体" w:cs="宋体"/>
          <w:sz w:val="21"/>
          <w:szCs w:val="21"/>
        </w:rPr>
        <w:t>、</w:t>
      </w:r>
      <w:r>
        <w:rPr>
          <w:rFonts w:hint="eastAsia" w:ascii="宋体" w:hAnsi="宋体" w:eastAsia="宋体" w:cs="宋体"/>
          <w:sz w:val="21"/>
          <w:szCs w:val="21"/>
          <w:u w:val="none"/>
        </w:rPr>
        <w:t>各种荷载引起的桥</w:t>
      </w:r>
      <w:r>
        <w:rPr>
          <w:rFonts w:hint="eastAsia" w:ascii="宋体" w:hAnsi="宋体" w:eastAsia="宋体" w:cs="宋体"/>
          <w:spacing w:val="-18"/>
          <w:sz w:val="21"/>
          <w:szCs w:val="21"/>
          <w:u w:val="none"/>
        </w:rPr>
        <w:t>梁</w:t>
      </w:r>
      <w:r>
        <w:rPr>
          <w:rFonts w:hint="eastAsia" w:ascii="宋体" w:hAnsi="宋体" w:eastAsia="宋体" w:cs="宋体"/>
          <w:sz w:val="21"/>
          <w:szCs w:val="21"/>
          <w:u w:val="none"/>
        </w:rPr>
        <w:t>挠度</w:t>
      </w:r>
      <w:r>
        <w:rPr>
          <w:rFonts w:hint="eastAsia" w:ascii="宋体" w:hAnsi="宋体" w:eastAsia="宋体" w:cs="宋体"/>
          <w:sz w:val="21"/>
          <w:szCs w:val="21"/>
        </w:rPr>
        <w:t>、</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rPr>
        <w:t>、</w:t>
      </w:r>
      <w:r>
        <w:rPr>
          <w:rFonts w:hint="eastAsia" w:ascii="宋体" w:hAnsi="宋体" w:eastAsia="宋体" w:cs="宋体"/>
          <w:sz w:val="21"/>
          <w:szCs w:val="21"/>
          <w:u w:val="none"/>
        </w:rPr>
        <w:t>纵坡</w:t>
      </w:r>
      <w:r>
        <w:rPr>
          <w:rFonts w:hint="eastAsia" w:ascii="宋体" w:hAnsi="宋体" w:eastAsia="宋体" w:cs="宋体"/>
          <w:sz w:val="21"/>
          <w:szCs w:val="21"/>
        </w:rPr>
        <w:t>等影响下将会发生伸缩变形</w:t>
      </w:r>
      <w:r>
        <w:rPr>
          <w:rFonts w:hint="eastAsia" w:ascii="宋体" w:hAnsi="宋体" w:eastAsia="宋体" w:cs="宋体"/>
          <w:sz w:val="21"/>
          <w:szCs w:val="21"/>
          <w:lang w:eastAsia="zh-CN"/>
        </w:rPr>
        <w:t>。</w:t>
      </w:r>
      <w:r>
        <w:rPr>
          <w:rFonts w:hint="eastAsia" w:ascii="宋体" w:hAnsi="宋体" w:eastAsia="宋体" w:cs="宋体"/>
          <w:sz w:val="21"/>
          <w:szCs w:val="21"/>
        </w:rPr>
        <w:tab/>
      </w:r>
      <w:r>
        <w:rPr>
          <w:rFonts w:hint="eastAsia" w:ascii="宋体" w:hAnsi="宋体" w:eastAsia="宋体" w:cs="宋体"/>
          <w:sz w:val="21"/>
          <w:szCs w:val="21"/>
        </w:rPr>
        <w:t>。</w:t>
      </w:r>
    </w:p>
    <w:p>
      <w:pPr>
        <w:pStyle w:val="12"/>
        <w:keepNext w:val="0"/>
        <w:keepLines w:val="0"/>
        <w:pageBreakBefore w:val="0"/>
        <w:widowControl w:val="0"/>
        <w:numPr>
          <w:ilvl w:val="0"/>
          <w:numId w:val="0"/>
        </w:numPr>
        <w:tabs>
          <w:tab w:val="left" w:pos="799"/>
          <w:tab w:val="left" w:pos="800"/>
          <w:tab w:val="left" w:pos="2319"/>
          <w:tab w:val="left" w:pos="3339"/>
          <w:tab w:val="left" w:pos="3879"/>
          <w:tab w:val="left" w:pos="6619"/>
          <w:tab w:val="left" w:pos="7079"/>
          <w:tab w:val="left" w:pos="7859"/>
          <w:tab w:val="left" w:pos="11459"/>
          <w:tab w:val="left" w:pos="12319"/>
        </w:tabs>
        <w:kinsoku/>
        <w:wordWrap/>
        <w:overflowPunct/>
        <w:topLinePunct w:val="0"/>
        <w:autoSpaceDE/>
        <w:autoSpaceDN/>
        <w:bidi w:val="0"/>
        <w:adjustRightInd/>
        <w:snapToGrid/>
        <w:spacing w:before="156" w:after="0" w:line="460" w:lineRule="exact"/>
        <w:ind w:right="319" w:rightChars="0"/>
        <w:jc w:val="left"/>
        <w:textAlignment w:val="auto"/>
        <w:rPr>
          <w:rFonts w:hint="eastAsia" w:ascii="宋体" w:hAnsi="宋体" w:eastAsia="宋体" w:cs="宋体"/>
          <w:sz w:val="21"/>
          <w:szCs w:val="21"/>
          <w:u w:val="none"/>
        </w:rPr>
      </w:pPr>
      <w:r>
        <w:rPr>
          <w:rFonts w:hint="eastAsia" w:ascii="宋体" w:hAnsi="宋体" w:eastAsia="宋体" w:cs="宋体"/>
          <w:sz w:val="21"/>
          <w:szCs w:val="21"/>
          <w:lang w:val="en-US" w:eastAsia="zh-CN"/>
        </w:rPr>
        <w:t>4.</w:t>
      </w:r>
      <w:r>
        <w:rPr>
          <w:rFonts w:hint="eastAsia" w:ascii="宋体" w:hAnsi="宋体" w:eastAsia="宋体" w:cs="宋体"/>
          <w:sz w:val="21"/>
          <w:szCs w:val="21"/>
        </w:rPr>
        <w:t>公路桥面构造包括</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和</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、人行道及附属设施等。</w:t>
      </w:r>
    </w:p>
    <w:p>
      <w:pPr>
        <w:pStyle w:val="12"/>
        <w:keepNext w:val="0"/>
        <w:keepLines w:val="0"/>
        <w:pageBreakBefore w:val="0"/>
        <w:widowControl w:val="0"/>
        <w:numPr>
          <w:ilvl w:val="0"/>
          <w:numId w:val="0"/>
        </w:numPr>
        <w:tabs>
          <w:tab w:val="left" w:pos="799"/>
          <w:tab w:val="left" w:pos="800"/>
          <w:tab w:val="left" w:pos="2319"/>
          <w:tab w:val="left" w:pos="3339"/>
          <w:tab w:val="left" w:pos="3879"/>
          <w:tab w:val="left" w:pos="6619"/>
          <w:tab w:val="left" w:pos="7079"/>
          <w:tab w:val="left" w:pos="7859"/>
          <w:tab w:val="left" w:pos="11459"/>
          <w:tab w:val="left" w:pos="12319"/>
        </w:tabs>
        <w:kinsoku/>
        <w:wordWrap/>
        <w:overflowPunct/>
        <w:topLinePunct w:val="0"/>
        <w:autoSpaceDE/>
        <w:autoSpaceDN/>
        <w:bidi w:val="0"/>
        <w:adjustRightInd/>
        <w:snapToGrid/>
        <w:spacing w:before="156" w:after="0" w:line="460" w:lineRule="exact"/>
        <w:ind w:right="319" w:rightChars="0"/>
        <w:jc w:val="left"/>
        <w:textAlignment w:val="auto"/>
        <w:rPr>
          <w:rFonts w:hint="eastAsia" w:ascii="宋体" w:hAnsi="宋体" w:eastAsia="宋体" w:cs="宋体"/>
          <w:sz w:val="21"/>
          <w:szCs w:val="21"/>
          <w:u w:val="none"/>
        </w:rPr>
      </w:pPr>
      <w:r>
        <w:rPr>
          <w:rFonts w:hint="eastAsia" w:ascii="宋体" w:hAnsi="宋体" w:eastAsia="宋体" w:cs="宋体"/>
          <w:sz w:val="21"/>
          <w:szCs w:val="21"/>
          <w:lang w:val="en-US" w:eastAsia="zh-CN"/>
        </w:rPr>
        <w:t>5.</w:t>
      </w:r>
      <w:r>
        <w:rPr>
          <w:rFonts w:hint="eastAsia" w:ascii="宋体" w:hAnsi="宋体" w:eastAsia="宋体" w:cs="宋体"/>
          <w:sz w:val="21"/>
          <w:szCs w:val="21"/>
        </w:rPr>
        <w:t>桥梁设计一般遵循的原则包括</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w:t>
      </w:r>
      <w:r>
        <w:rPr>
          <w:rFonts w:hint="eastAsia" w:ascii="宋体" w:hAnsi="宋体" w:eastAsia="宋体" w:cs="宋体"/>
          <w:spacing w:val="50"/>
          <w:sz w:val="21"/>
          <w:szCs w:val="21"/>
          <w:u w:val="none"/>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rPr>
        <w:t>、</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pacing w:val="-18"/>
          <w:sz w:val="21"/>
          <w:szCs w:val="21"/>
          <w:u w:val="none"/>
        </w:rPr>
        <w:t>和</w:t>
      </w:r>
      <w:r>
        <w:rPr>
          <w:rFonts w:hint="eastAsia" w:ascii="宋体" w:hAnsi="宋体" w:eastAsia="宋体" w:cs="宋体"/>
          <w:sz w:val="21"/>
          <w:szCs w:val="21"/>
          <w:u w:val="none"/>
        </w:rPr>
        <w:t>美观等。</w:t>
      </w:r>
    </w:p>
    <w:p>
      <w:pPr>
        <w:spacing w:line="300" w:lineRule="auto"/>
        <w:rPr>
          <w:sz w:val="24"/>
        </w:rPr>
      </w:pPr>
      <w:r>
        <w:rPr>
          <w:rFonts w:hint="eastAsia"/>
          <w:sz w:val="24"/>
          <w:lang w:val="en-US" w:eastAsia="zh-CN"/>
        </w:rPr>
        <w:t>6</w:t>
      </w:r>
      <w:r>
        <w:rPr>
          <w:rFonts w:hint="eastAsia"/>
          <w:sz w:val="24"/>
        </w:rPr>
        <w:t>、测量的基本工作有（          ）、（          ）和（         ）。 </w:t>
      </w:r>
    </w:p>
    <w:p>
      <w:pPr>
        <w:spacing w:line="300" w:lineRule="auto"/>
        <w:rPr>
          <w:sz w:val="24"/>
        </w:rPr>
      </w:pPr>
      <w:r>
        <w:rPr>
          <w:rFonts w:hint="eastAsia"/>
          <w:sz w:val="24"/>
          <w:lang w:val="en-US" w:eastAsia="zh-CN"/>
        </w:rPr>
        <w:t>7</w:t>
      </w:r>
      <w:r>
        <w:rPr>
          <w:rFonts w:hint="eastAsia"/>
          <w:sz w:val="24"/>
        </w:rPr>
        <w:t>、平面控制测量包括（         ）、（          ）和（         ）。 </w:t>
      </w:r>
    </w:p>
    <w:p>
      <w:pPr>
        <w:spacing w:line="300" w:lineRule="auto"/>
        <w:rPr>
          <w:sz w:val="24"/>
        </w:rPr>
      </w:pPr>
      <w:r>
        <w:rPr>
          <w:rFonts w:hint="eastAsia"/>
          <w:sz w:val="24"/>
          <w:lang w:val="en-US" w:eastAsia="zh-CN"/>
        </w:rPr>
        <w:t>8</w:t>
      </w:r>
      <w:r>
        <w:rPr>
          <w:rFonts w:hint="eastAsia"/>
          <w:sz w:val="24"/>
        </w:rPr>
        <w:t>、水平面、（           ）和（            ）是测量的基准面和基准线。</w:t>
      </w:r>
    </w:p>
    <w:p>
      <w:pPr>
        <w:spacing w:line="300" w:lineRule="auto"/>
        <w:rPr>
          <w:sz w:val="24"/>
        </w:rPr>
      </w:pPr>
      <w:r>
        <w:rPr>
          <w:rFonts w:hint="eastAsia"/>
          <w:sz w:val="24"/>
          <w:lang w:val="en-US" w:eastAsia="zh-CN"/>
        </w:rPr>
        <w:t>9</w:t>
      </w:r>
      <w:r>
        <w:rPr>
          <w:rFonts w:hint="eastAsia"/>
          <w:sz w:val="24"/>
        </w:rPr>
        <w:t>、导线测量的外业工作有踏勘进点、（         ）、（         ）、（          ） 和（         ）。 </w:t>
      </w:r>
    </w:p>
    <w:p>
      <w:pPr>
        <w:spacing w:line="300" w:lineRule="auto"/>
        <w:rPr>
          <w:sz w:val="24"/>
        </w:rPr>
      </w:pPr>
      <w:r>
        <w:rPr>
          <w:rFonts w:hint="eastAsia"/>
          <w:sz w:val="24"/>
          <w:lang w:val="en-US" w:eastAsia="zh-CN"/>
        </w:rPr>
        <w:t>10</w:t>
      </w:r>
      <w:r>
        <w:rPr>
          <w:rFonts w:hint="eastAsia"/>
          <w:sz w:val="24"/>
        </w:rPr>
        <w:t>、闭合导线计算步骤有角度闭合差的计算和调整、（       ）、（         ） （         ）和（          ）。 </w:t>
      </w:r>
    </w:p>
    <w:p>
      <w:pPr>
        <w:spacing w:line="300" w:lineRule="auto"/>
        <w:rPr>
          <w:sz w:val="24"/>
        </w:rPr>
      </w:pPr>
      <w:r>
        <w:rPr>
          <w:rFonts w:hint="eastAsia"/>
          <w:sz w:val="24"/>
          <w:lang w:val="en-US" w:eastAsia="zh-CN"/>
        </w:rPr>
        <w:t>11</w:t>
      </w:r>
      <w:r>
        <w:rPr>
          <w:rFonts w:hint="eastAsia"/>
          <w:sz w:val="24"/>
        </w:rPr>
        <w:t>、测量学的任务是测图、（           ）和（           ）。</w:t>
      </w:r>
    </w:p>
    <w:p>
      <w:pPr>
        <w:spacing w:line="300" w:lineRule="auto"/>
        <w:rPr>
          <w:rFonts w:hint="eastAsia" w:ascii="宋体" w:hAnsi="宋体" w:eastAsia="宋体" w:cs="宋体"/>
          <w:sz w:val="21"/>
          <w:szCs w:val="21"/>
          <w:u w:val="none"/>
        </w:rPr>
      </w:pPr>
      <w:r>
        <w:rPr>
          <w:rFonts w:hint="eastAsia"/>
          <w:sz w:val="24"/>
          <w:lang w:val="en-US" w:eastAsia="zh-CN"/>
        </w:rPr>
        <w:t>12</w:t>
      </w:r>
      <w:r>
        <w:rPr>
          <w:rFonts w:hint="eastAsia"/>
          <w:sz w:val="24"/>
        </w:rPr>
        <w:t>、水准路线分为闭合水准路线、（            ）和（               ）。 </w:t>
      </w:r>
    </w:p>
    <w:p>
      <w:pPr>
        <w:pStyle w:val="2"/>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二、名词解释</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1" w:after="0" w:line="460" w:lineRule="exact"/>
        <w:ind w:left="120" w:leftChars="0" w:right="0" w:rightChars="0"/>
        <w:jc w:val="left"/>
        <w:textAlignment w:val="auto"/>
        <w:rPr>
          <w:rFonts w:hint="eastAsia" w:ascii="宋体" w:hAnsi="宋体" w:eastAsia="宋体" w:cs="宋体"/>
          <w:b/>
          <w:bCs w:val="0"/>
          <w:sz w:val="21"/>
          <w:szCs w:val="21"/>
          <w:lang w:val="en-US" w:eastAsia="zh-CN"/>
        </w:rPr>
      </w:pPr>
      <w:r>
        <w:rPr>
          <w:rFonts w:hint="eastAsia" w:ascii="宋体" w:hAnsi="宋体" w:eastAsia="宋体" w:cs="宋体"/>
          <w:b w:val="0"/>
          <w:bCs/>
          <w:sz w:val="21"/>
          <w:szCs w:val="21"/>
          <w:lang w:val="en-US" w:eastAsia="zh-CN"/>
        </w:rPr>
        <w:t>1.</w:t>
      </w:r>
      <w:r>
        <w:rPr>
          <w:rFonts w:hint="eastAsia" w:ascii="宋体" w:hAnsi="宋体" w:eastAsia="宋体" w:cs="宋体"/>
          <w:sz w:val="21"/>
          <w:szCs w:val="21"/>
        </w:rPr>
        <w:t>建筑高度</w:t>
      </w:r>
    </w:p>
    <w:p>
      <w:pPr>
        <w:pStyle w:val="2"/>
        <w:keepNext w:val="0"/>
        <w:keepLines w:val="0"/>
        <w:pageBreakBefore w:val="0"/>
        <w:widowControl w:val="0"/>
        <w:numPr>
          <w:ilvl w:val="0"/>
          <w:numId w:val="1"/>
        </w:numPr>
        <w:kinsoku/>
        <w:wordWrap/>
        <w:overflowPunct/>
        <w:topLinePunct w:val="0"/>
        <w:autoSpaceDE/>
        <w:autoSpaceDN/>
        <w:bidi w:val="0"/>
        <w:adjustRightInd/>
        <w:snapToGrid/>
        <w:spacing w:line="460" w:lineRule="exact"/>
        <w:ind w:left="120"/>
        <w:textAlignment w:val="auto"/>
        <w:rPr>
          <w:rFonts w:hint="eastAsia" w:ascii="宋体" w:hAnsi="宋体" w:eastAsia="宋体" w:cs="宋体"/>
          <w:spacing w:val="-10"/>
          <w:sz w:val="21"/>
          <w:szCs w:val="21"/>
        </w:rPr>
      </w:pPr>
      <w:r>
        <w:rPr>
          <w:rFonts w:hint="eastAsia" w:ascii="宋体" w:hAnsi="宋体" w:eastAsia="宋体" w:cs="宋体"/>
          <w:sz w:val="21"/>
          <w:szCs w:val="21"/>
        </w:rPr>
        <w:t>净跨径</w:t>
      </w:r>
      <w:r>
        <w:rPr>
          <w:rFonts w:hint="eastAsia" w:ascii="宋体" w:hAnsi="宋体" w:eastAsia="宋体" w:cs="宋体"/>
          <w:spacing w:val="-30"/>
          <w:sz w:val="21"/>
          <w:szCs w:val="21"/>
        </w:rPr>
        <w:t xml:space="preserve"> </w:t>
      </w:r>
      <w:r>
        <w:rPr>
          <w:rFonts w:hint="eastAsia" w:ascii="宋体" w:hAnsi="宋体" w:eastAsia="宋体" w:cs="宋体"/>
          <w:sz w:val="21"/>
          <w:szCs w:val="21"/>
        </w:rPr>
        <w:t>:</w:t>
      </w:r>
      <w:r>
        <w:rPr>
          <w:rFonts w:hint="eastAsia" w:ascii="宋体" w:hAnsi="宋体" w:eastAsia="宋体" w:cs="宋体"/>
          <w:sz w:val="21"/>
          <w:szCs w:val="21"/>
        </w:rPr>
        <w:tab/>
      </w:r>
    </w:p>
    <w:p>
      <w:pPr>
        <w:pStyle w:val="2"/>
        <w:keepNext w:val="0"/>
        <w:keepLines w:val="0"/>
        <w:pageBreakBefore w:val="0"/>
        <w:widowControl w:val="0"/>
        <w:numPr>
          <w:ilvl w:val="0"/>
          <w:numId w:val="1"/>
        </w:numPr>
        <w:kinsoku/>
        <w:wordWrap/>
        <w:overflowPunct/>
        <w:topLinePunct w:val="0"/>
        <w:autoSpaceDE/>
        <w:autoSpaceDN/>
        <w:bidi w:val="0"/>
        <w:adjustRightInd/>
        <w:snapToGrid/>
        <w:spacing w:line="460" w:lineRule="exact"/>
        <w:ind w:left="120"/>
        <w:textAlignment w:val="auto"/>
        <w:rPr>
          <w:rFonts w:hint="eastAsia" w:ascii="宋体" w:hAnsi="宋体" w:eastAsia="宋体" w:cs="宋体"/>
          <w:spacing w:val="-1"/>
          <w:sz w:val="21"/>
          <w:szCs w:val="21"/>
        </w:rPr>
      </w:pPr>
      <w:r>
        <w:rPr>
          <w:rFonts w:hint="eastAsia" w:ascii="宋体" w:hAnsi="宋体" w:eastAsia="宋体" w:cs="宋体"/>
          <w:sz w:val="21"/>
          <w:szCs w:val="21"/>
        </w:rPr>
        <w:t>桥梁全长</w:t>
      </w:r>
    </w:p>
    <w:p>
      <w:pPr>
        <w:pStyle w:val="2"/>
        <w:keepNext w:val="0"/>
        <w:keepLines w:val="0"/>
        <w:pageBreakBefore w:val="0"/>
        <w:widowControl w:val="0"/>
        <w:numPr>
          <w:ilvl w:val="0"/>
          <w:numId w:val="1"/>
        </w:numPr>
        <w:kinsoku/>
        <w:wordWrap/>
        <w:overflowPunct/>
        <w:topLinePunct w:val="0"/>
        <w:autoSpaceDE/>
        <w:autoSpaceDN/>
        <w:bidi w:val="0"/>
        <w:adjustRightInd/>
        <w:snapToGrid/>
        <w:spacing w:line="460" w:lineRule="exact"/>
        <w:ind w:left="120"/>
        <w:textAlignment w:val="auto"/>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4.</w:t>
      </w:r>
      <w:r>
        <w:rPr>
          <w:rFonts w:hint="eastAsia" w:ascii="宋体" w:hAnsi="宋体" w:eastAsia="宋体" w:cs="宋体"/>
          <w:spacing w:val="-1"/>
          <w:sz w:val="21"/>
          <w:szCs w:val="21"/>
        </w:rPr>
        <w:t>永久作用</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120" w:leftChars="0" w:firstLine="0" w:firstLineChars="0"/>
        <w:textAlignment w:val="auto"/>
        <w:rPr>
          <w:rFonts w:hint="eastAsia" w:ascii="宋体" w:hAnsi="宋体" w:eastAsia="宋体" w:cs="宋体"/>
          <w:spacing w:val="-1"/>
          <w:sz w:val="21"/>
          <w:szCs w:val="21"/>
        </w:rPr>
      </w:pPr>
      <w:r>
        <w:rPr>
          <w:rFonts w:hint="eastAsia" w:ascii="宋体" w:hAnsi="宋体" w:eastAsia="宋体" w:cs="宋体"/>
          <w:spacing w:val="-1"/>
          <w:sz w:val="21"/>
          <w:szCs w:val="21"/>
        </w:rPr>
        <w:t>单向推力墩</w:t>
      </w:r>
    </w:p>
    <w:p>
      <w:pPr>
        <w:rPr>
          <w:sz w:val="24"/>
        </w:rPr>
      </w:pPr>
      <w:r>
        <w:rPr>
          <w:rFonts w:hint="eastAsia"/>
          <w:sz w:val="24"/>
          <w:lang w:val="en-US" w:eastAsia="zh-CN"/>
        </w:rPr>
        <w:t>6</w:t>
      </w:r>
      <w:r>
        <w:rPr>
          <w:rFonts w:hint="eastAsia"/>
          <w:sz w:val="24"/>
        </w:rPr>
        <w:t>、水准面：</w:t>
      </w:r>
    </w:p>
    <w:p>
      <w:pPr>
        <w:rPr>
          <w:rFonts w:hint="eastAsia"/>
          <w:sz w:val="24"/>
        </w:rPr>
      </w:pPr>
      <w:r>
        <w:rPr>
          <w:rFonts w:hint="eastAsia"/>
          <w:sz w:val="24"/>
          <w:lang w:val="en-US" w:eastAsia="zh-CN"/>
        </w:rPr>
        <w:t>7</w:t>
      </w:r>
      <w:r>
        <w:rPr>
          <w:rFonts w:hint="eastAsia"/>
          <w:sz w:val="24"/>
        </w:rPr>
        <w:t>、地形图： </w:t>
      </w:r>
    </w:p>
    <w:p>
      <w:pPr>
        <w:rPr>
          <w:rFonts w:hint="eastAsia"/>
          <w:sz w:val="24"/>
        </w:rPr>
      </w:pPr>
      <w:r>
        <w:rPr>
          <w:rFonts w:hint="eastAsia"/>
          <w:sz w:val="24"/>
          <w:lang w:val="en-US" w:eastAsia="zh-CN"/>
        </w:rPr>
        <w:t>8</w:t>
      </w:r>
      <w:r>
        <w:rPr>
          <w:rFonts w:hint="eastAsia"/>
          <w:sz w:val="24"/>
        </w:rPr>
        <w:t>、水平角： </w:t>
      </w:r>
    </w:p>
    <w:p>
      <w:pPr>
        <w:rPr>
          <w:sz w:val="24"/>
        </w:rPr>
      </w:pPr>
      <w:r>
        <w:rPr>
          <w:rFonts w:hint="eastAsia"/>
          <w:sz w:val="24"/>
          <w:lang w:val="en-US" w:eastAsia="zh-CN"/>
        </w:rPr>
        <w:t>9</w:t>
      </w:r>
      <w:r>
        <w:rPr>
          <w:rFonts w:hint="eastAsia"/>
          <w:sz w:val="24"/>
        </w:rPr>
        <w:t>、方位角：</w:t>
      </w:r>
    </w:p>
    <w:p>
      <w:pPr>
        <w:tabs>
          <w:tab w:val="left" w:pos="591"/>
        </w:tabs>
        <w:rPr>
          <w:rFonts w:hint="eastAsia" w:ascii="宋体" w:hAnsi="宋体" w:eastAsia="宋体" w:cs="宋体"/>
          <w:spacing w:val="-1"/>
          <w:sz w:val="21"/>
          <w:szCs w:val="21"/>
        </w:rPr>
      </w:pPr>
      <w:r>
        <w:rPr>
          <w:rFonts w:hint="eastAsia"/>
          <w:sz w:val="24"/>
          <w:lang w:val="en-US" w:eastAsia="zh-CN"/>
        </w:rPr>
        <w:t>10</w:t>
      </w:r>
      <w:r>
        <w:rPr>
          <w:rFonts w:hint="eastAsia"/>
          <w:sz w:val="24"/>
        </w:rPr>
        <w:t>、相对误差： </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120" w:leftChars="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三、判断题</w:t>
      </w:r>
    </w:p>
    <w:p>
      <w:pPr>
        <w:pStyle w:val="12"/>
        <w:keepNext w:val="0"/>
        <w:keepLines w:val="0"/>
        <w:pageBreakBefore w:val="0"/>
        <w:widowControl w:val="0"/>
        <w:numPr>
          <w:ilvl w:val="0"/>
          <w:numId w:val="0"/>
        </w:numPr>
        <w:tabs>
          <w:tab w:val="left" w:pos="799"/>
          <w:tab w:val="left" w:pos="800"/>
          <w:tab w:val="left" w:pos="9703"/>
        </w:tabs>
        <w:kinsoku/>
        <w:wordWrap/>
        <w:overflowPunct/>
        <w:topLinePunct w:val="0"/>
        <w:autoSpaceDE/>
        <w:autoSpaceDN/>
        <w:bidi w:val="0"/>
        <w:adjustRightInd/>
        <w:snapToGrid/>
        <w:spacing w:before="0" w:after="0" w:line="460" w:lineRule="exact"/>
        <w:ind w:left="120" w:leftChars="0" w:right="0" w:rightChars="0"/>
        <w:jc w:val="left"/>
        <w:textAlignment w:val="auto"/>
        <w:rPr>
          <w:rFonts w:hint="eastAsia" w:ascii="宋体" w:hAnsi="宋体" w:eastAsia="宋体" w:cs="宋体"/>
          <w:sz w:val="21"/>
          <w:szCs w:val="21"/>
        </w:rPr>
      </w:pPr>
      <w:r>
        <w:rPr>
          <w:rFonts w:hint="eastAsia" w:ascii="宋体" w:hAnsi="宋体" w:eastAsia="宋体" w:cs="宋体"/>
          <w:b w:val="0"/>
          <w:bCs/>
          <w:sz w:val="21"/>
          <w:szCs w:val="21"/>
          <w:lang w:val="en-US" w:eastAsia="zh-CN"/>
        </w:rPr>
        <w:t>1.</w:t>
      </w:r>
      <w:r>
        <w:rPr>
          <w:rFonts w:hint="eastAsia" w:ascii="宋体" w:hAnsi="宋体" w:eastAsia="宋体" w:cs="宋体"/>
          <w:sz w:val="21"/>
          <w:szCs w:val="21"/>
        </w:rPr>
        <w:t>悬臂梁桥一般为静定结构，可在地基较差的条件下使用。（</w:t>
      </w:r>
      <w:r>
        <w:rPr>
          <w:rFonts w:hint="eastAsia" w:ascii="宋体" w:hAnsi="宋体" w:eastAsia="宋体" w:cs="宋体"/>
          <w:sz w:val="21"/>
          <w:szCs w:val="21"/>
          <w:lang w:val="en-US" w:eastAsia="zh-CN"/>
        </w:rPr>
        <w:t xml:space="preserve">    </w:t>
      </w:r>
      <w:r>
        <w:rPr>
          <w:rFonts w:hint="eastAsia" w:ascii="宋体" w:hAnsi="宋体" w:eastAsia="宋体" w:cs="宋体"/>
          <w:spacing w:val="-27"/>
          <w:sz w:val="21"/>
          <w:szCs w:val="21"/>
        </w:rPr>
        <w:t xml:space="preserve"> </w:t>
      </w:r>
      <w:r>
        <w:rPr>
          <w:rFonts w:hint="eastAsia" w:ascii="宋体" w:hAnsi="宋体" w:eastAsia="宋体" w:cs="宋体"/>
          <w:sz w:val="21"/>
          <w:szCs w:val="21"/>
        </w:rPr>
        <w:t>）</w:t>
      </w:r>
    </w:p>
    <w:p>
      <w:pPr>
        <w:pStyle w:val="12"/>
        <w:keepNext w:val="0"/>
        <w:keepLines w:val="0"/>
        <w:pageBreakBefore w:val="0"/>
        <w:widowControl w:val="0"/>
        <w:numPr>
          <w:ilvl w:val="0"/>
          <w:numId w:val="0"/>
        </w:numPr>
        <w:tabs>
          <w:tab w:val="left" w:pos="799"/>
          <w:tab w:val="left" w:pos="800"/>
          <w:tab w:val="left" w:pos="11723"/>
        </w:tabs>
        <w:kinsoku/>
        <w:wordWrap/>
        <w:overflowPunct/>
        <w:topLinePunct w:val="0"/>
        <w:autoSpaceDE/>
        <w:autoSpaceDN/>
        <w:bidi w:val="0"/>
        <w:adjustRightInd/>
        <w:snapToGrid/>
        <w:spacing w:before="1" w:after="0" w:line="460" w:lineRule="exact"/>
        <w:ind w:left="120" w:leftChars="0"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计算主梁的弯矩和剪力时，可在全跨内取用相同的荷载横向分布系数。（</w:t>
      </w:r>
      <w:r>
        <w:rPr>
          <w:rFonts w:hint="eastAsia" w:ascii="宋体" w:hAnsi="宋体" w:eastAsia="宋体" w:cs="宋体"/>
          <w:sz w:val="21"/>
          <w:szCs w:val="21"/>
          <w:lang w:val="en-US" w:eastAsia="zh-CN"/>
        </w:rPr>
        <w:t xml:space="preserve">  ）</w:t>
      </w:r>
    </w:p>
    <w:p>
      <w:pPr>
        <w:pStyle w:val="12"/>
        <w:keepNext w:val="0"/>
        <w:keepLines w:val="0"/>
        <w:pageBreakBefore w:val="0"/>
        <w:widowControl w:val="0"/>
        <w:numPr>
          <w:ilvl w:val="0"/>
          <w:numId w:val="0"/>
        </w:numPr>
        <w:tabs>
          <w:tab w:val="left" w:pos="799"/>
          <w:tab w:val="left" w:pos="800"/>
          <w:tab w:val="left" w:pos="11723"/>
        </w:tabs>
        <w:kinsoku/>
        <w:wordWrap/>
        <w:overflowPunct/>
        <w:topLinePunct w:val="0"/>
        <w:autoSpaceDE/>
        <w:autoSpaceDN/>
        <w:bidi w:val="0"/>
        <w:adjustRightInd/>
        <w:snapToGrid/>
        <w:spacing w:before="1" w:after="0" w:line="460" w:lineRule="exact"/>
        <w:ind w:left="120" w:leftChars="0"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在静定梁式结构中，呈非线性变化的温度梯度会引起结构的次内力。（</w:t>
      </w:r>
      <w:r>
        <w:rPr>
          <w:rFonts w:hint="eastAsia" w:ascii="宋体" w:hAnsi="宋体" w:eastAsia="宋体" w:cs="宋体"/>
          <w:sz w:val="21"/>
          <w:szCs w:val="21"/>
          <w:lang w:val="en-US" w:eastAsia="zh-CN"/>
        </w:rPr>
        <w:t xml:space="preserve">   ）</w:t>
      </w:r>
    </w:p>
    <w:p>
      <w:pPr>
        <w:pStyle w:val="12"/>
        <w:keepNext w:val="0"/>
        <w:keepLines w:val="0"/>
        <w:pageBreakBefore w:val="0"/>
        <w:widowControl w:val="0"/>
        <w:numPr>
          <w:ilvl w:val="0"/>
          <w:numId w:val="0"/>
        </w:numPr>
        <w:tabs>
          <w:tab w:val="left" w:pos="799"/>
          <w:tab w:val="left" w:pos="800"/>
          <w:tab w:val="left" w:pos="11723"/>
        </w:tabs>
        <w:kinsoku/>
        <w:wordWrap/>
        <w:overflowPunct/>
        <w:topLinePunct w:val="0"/>
        <w:autoSpaceDE/>
        <w:autoSpaceDN/>
        <w:bidi w:val="0"/>
        <w:adjustRightInd/>
        <w:snapToGrid/>
        <w:spacing w:before="1" w:after="0" w:line="460" w:lineRule="exact"/>
        <w:ind w:left="120" w:leftChars="0"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混凝土的徐变对于静定结构不会引起次内力，也不会产生徐变变形。（</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pacing w:val="-19"/>
          <w:sz w:val="21"/>
          <w:szCs w:val="21"/>
        </w:rPr>
        <w:t>N）</w:t>
      </w:r>
    </w:p>
    <w:p>
      <w:pPr>
        <w:pStyle w:val="12"/>
        <w:keepNext w:val="0"/>
        <w:keepLines w:val="0"/>
        <w:pageBreakBefore w:val="0"/>
        <w:widowControl w:val="0"/>
        <w:numPr>
          <w:ilvl w:val="0"/>
          <w:numId w:val="0"/>
        </w:numPr>
        <w:tabs>
          <w:tab w:val="left" w:pos="799"/>
          <w:tab w:val="left" w:pos="800"/>
          <w:tab w:val="left" w:pos="11723"/>
        </w:tabs>
        <w:kinsoku/>
        <w:wordWrap/>
        <w:overflowPunct/>
        <w:topLinePunct w:val="0"/>
        <w:autoSpaceDE/>
        <w:autoSpaceDN/>
        <w:bidi w:val="0"/>
        <w:adjustRightInd/>
        <w:snapToGrid/>
        <w:spacing w:before="1" w:after="0" w:line="240" w:lineRule="auto"/>
        <w:ind w:right="0" w:rightChars="0"/>
        <w:jc w:val="left"/>
        <w:textAlignment w:val="auto"/>
        <w:rPr>
          <w:rFonts w:hint="eastAsia" w:ascii="宋体" w:hAnsi="宋体" w:eastAsia="宋体" w:cs="宋体"/>
          <w:sz w:val="21"/>
          <w:szCs w:val="21"/>
        </w:rPr>
      </w:pPr>
      <w:r>
        <w:rPr>
          <w:rFonts w:hint="eastAsia" w:ascii="宋体" w:hAnsi="宋体" w:eastAsia="宋体" w:cs="宋体"/>
          <w:b w:val="0"/>
          <w:bCs/>
          <w:sz w:val="21"/>
          <w:szCs w:val="21"/>
          <w:lang w:val="en-US" w:eastAsia="zh-CN"/>
        </w:rPr>
        <w:t>5.</w:t>
      </w:r>
      <w:r>
        <w:rPr>
          <w:rFonts w:hint="eastAsia" w:ascii="宋体" w:hAnsi="宋体" w:eastAsia="宋体" w:cs="宋体"/>
          <w:sz w:val="21"/>
          <w:szCs w:val="21"/>
        </w:rPr>
        <w:t>因箱形截面梁抗弯、扭能力强，因此简支钢筋混凝土梁采用箱形截面是合适的。（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pStyle w:val="12"/>
        <w:keepNext w:val="0"/>
        <w:keepLines w:val="0"/>
        <w:pageBreakBefore w:val="0"/>
        <w:widowControl w:val="0"/>
        <w:numPr>
          <w:ilvl w:val="0"/>
          <w:numId w:val="0"/>
        </w:numPr>
        <w:tabs>
          <w:tab w:val="left" w:pos="799"/>
          <w:tab w:val="left" w:pos="800"/>
          <w:tab w:val="left" w:pos="11299"/>
        </w:tabs>
        <w:kinsoku/>
        <w:wordWrap/>
        <w:overflowPunct/>
        <w:topLinePunct w:val="0"/>
        <w:autoSpaceDE/>
        <w:autoSpaceDN/>
        <w:bidi w:val="0"/>
        <w:adjustRightInd/>
        <w:snapToGrid/>
        <w:spacing w:before="1" w:after="0" w:line="240" w:lineRule="auto"/>
        <w:ind w:right="0" w:rightChars="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横隔梁在装配式Ｔ形梁桥中起着保证各片主梁相互连成整体的作用。（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pStyle w:val="12"/>
        <w:keepNext w:val="0"/>
        <w:keepLines w:val="0"/>
        <w:pageBreakBefore w:val="0"/>
        <w:widowControl w:val="0"/>
        <w:numPr>
          <w:ilvl w:val="0"/>
          <w:numId w:val="0"/>
        </w:numPr>
        <w:tabs>
          <w:tab w:val="left" w:pos="799"/>
          <w:tab w:val="left" w:pos="800"/>
          <w:tab w:val="left" w:pos="11383"/>
        </w:tabs>
        <w:kinsoku/>
        <w:wordWrap/>
        <w:overflowPunct/>
        <w:topLinePunct w:val="0"/>
        <w:autoSpaceDE/>
        <w:autoSpaceDN/>
        <w:bidi w:val="0"/>
        <w:adjustRightInd/>
        <w:snapToGrid/>
        <w:spacing w:before="164" w:after="0" w:line="240" w:lineRule="auto"/>
        <w:ind w:right="0" w:rightChars="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计算主梁的弯矩和剪力时，可在全跨内取用相同的载横向分布系数。（</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pStyle w:val="12"/>
        <w:keepNext w:val="0"/>
        <w:keepLines w:val="0"/>
        <w:pageBreakBefore w:val="0"/>
        <w:widowControl w:val="0"/>
        <w:numPr>
          <w:ilvl w:val="0"/>
          <w:numId w:val="0"/>
        </w:numPr>
        <w:tabs>
          <w:tab w:val="left" w:pos="799"/>
          <w:tab w:val="left" w:pos="800"/>
          <w:tab w:val="left" w:pos="9023"/>
        </w:tabs>
        <w:kinsoku/>
        <w:wordWrap/>
        <w:overflowPunct/>
        <w:topLinePunct w:val="0"/>
        <w:autoSpaceDE/>
        <w:autoSpaceDN/>
        <w:bidi w:val="0"/>
        <w:adjustRightInd/>
        <w:snapToGrid/>
        <w:spacing w:before="157" w:after="0" w:line="240" w:lineRule="auto"/>
        <w:ind w:right="0" w:rightChars="0"/>
        <w:jc w:val="left"/>
        <w:textAlignment w:val="auto"/>
        <w:rPr>
          <w:rFonts w:hint="eastAsia" w:ascii="宋体" w:hAnsi="宋体" w:eastAsia="宋体" w:cs="宋体"/>
          <w:spacing w:val="9"/>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牛腿的最大应力发生在截面开始变化的竖直截面上。（</w:t>
      </w:r>
      <w:r>
        <w:rPr>
          <w:rFonts w:hint="eastAsia" w:ascii="宋体" w:hAnsi="宋体" w:eastAsia="宋体" w:cs="宋体"/>
          <w:spacing w:val="9"/>
          <w:sz w:val="21"/>
          <w:szCs w:val="21"/>
          <w:lang w:val="en-US" w:eastAsia="zh-CN"/>
        </w:rPr>
        <w:t xml:space="preserve">      </w:t>
      </w:r>
      <w:r>
        <w:rPr>
          <w:rFonts w:hint="eastAsia" w:ascii="宋体" w:hAnsi="宋体" w:eastAsia="宋体" w:cs="宋体"/>
          <w:spacing w:val="9"/>
          <w:sz w:val="21"/>
          <w:szCs w:val="21"/>
        </w:rPr>
        <w:t>）</w:t>
      </w:r>
    </w:p>
    <w:p>
      <w:pPr>
        <w:pStyle w:val="12"/>
        <w:keepNext w:val="0"/>
        <w:keepLines w:val="0"/>
        <w:pageBreakBefore w:val="0"/>
        <w:widowControl w:val="0"/>
        <w:numPr>
          <w:ilvl w:val="0"/>
          <w:numId w:val="0"/>
        </w:numPr>
        <w:tabs>
          <w:tab w:val="left" w:pos="799"/>
          <w:tab w:val="left" w:pos="800"/>
          <w:tab w:val="left" w:pos="7419"/>
        </w:tabs>
        <w:kinsoku/>
        <w:wordWrap/>
        <w:overflowPunct/>
        <w:topLinePunct w:val="0"/>
        <w:autoSpaceDE/>
        <w:autoSpaceDN/>
        <w:bidi w:val="0"/>
        <w:adjustRightInd/>
        <w:snapToGrid/>
        <w:spacing w:before="164" w:after="0" w:line="240" w:lineRule="auto"/>
        <w:ind w:right="0" w:rightChars="0"/>
        <w:jc w:val="left"/>
        <w:textAlignment w:val="auto"/>
        <w:rPr>
          <w:rFonts w:hint="eastAsia" w:ascii="宋体" w:hAnsi="宋体" w:eastAsia="宋体" w:cs="宋体"/>
          <w:sz w:val="21"/>
          <w:szCs w:val="21"/>
        </w:rPr>
      </w:pPr>
      <w:r>
        <w:rPr>
          <w:rFonts w:hint="eastAsia" w:ascii="宋体" w:hAnsi="宋体" w:eastAsia="宋体" w:cs="宋体"/>
          <w:spacing w:val="9"/>
          <w:sz w:val="21"/>
          <w:szCs w:val="21"/>
          <w:lang w:val="en-US" w:eastAsia="zh-CN"/>
        </w:rPr>
        <w:t>9.</w:t>
      </w:r>
      <w:r>
        <w:rPr>
          <w:rFonts w:hint="eastAsia" w:ascii="宋体" w:hAnsi="宋体" w:eastAsia="宋体" w:cs="宋体"/>
          <w:sz w:val="21"/>
          <w:szCs w:val="21"/>
        </w:rPr>
        <w:t>中承式拱桥的拱轴系数取值一般都比较大。</w:t>
      </w:r>
      <w:r>
        <w:rPr>
          <w:rFonts w:hint="eastAsia" w:ascii="宋体" w:hAnsi="宋体" w:eastAsia="宋体" w:cs="宋体"/>
          <w:spacing w:val="10"/>
          <w:sz w:val="21"/>
          <w:szCs w:val="21"/>
        </w:rPr>
        <w:t>（</w:t>
      </w:r>
      <w:r>
        <w:rPr>
          <w:rFonts w:hint="eastAsia" w:ascii="宋体" w:hAnsi="宋体" w:eastAsia="宋体" w:cs="宋体"/>
          <w:spacing w:val="10"/>
          <w:sz w:val="21"/>
          <w:szCs w:val="21"/>
          <w:lang w:val="en-US" w:eastAsia="zh-CN"/>
        </w:rPr>
        <w:t xml:space="preserve">     </w:t>
      </w:r>
      <w:r>
        <w:rPr>
          <w:rFonts w:hint="eastAsia" w:ascii="宋体" w:hAnsi="宋体" w:eastAsia="宋体" w:cs="宋体"/>
          <w:sz w:val="21"/>
          <w:szCs w:val="21"/>
        </w:rPr>
        <w:t>）</w:t>
      </w:r>
    </w:p>
    <w:p>
      <w:pPr>
        <w:pStyle w:val="12"/>
        <w:keepNext w:val="0"/>
        <w:keepLines w:val="0"/>
        <w:pageBreakBefore w:val="0"/>
        <w:widowControl w:val="0"/>
        <w:numPr>
          <w:ilvl w:val="0"/>
          <w:numId w:val="0"/>
        </w:numPr>
        <w:tabs>
          <w:tab w:val="left" w:pos="799"/>
          <w:tab w:val="left" w:pos="800"/>
          <w:tab w:val="left" w:pos="7419"/>
        </w:tabs>
        <w:kinsoku/>
        <w:wordWrap/>
        <w:overflowPunct/>
        <w:topLinePunct w:val="0"/>
        <w:autoSpaceDE/>
        <w:autoSpaceDN/>
        <w:bidi w:val="0"/>
        <w:adjustRightInd/>
        <w:snapToGrid/>
        <w:spacing w:before="164" w:after="0" w:line="240" w:lineRule="auto"/>
        <w:ind w:right="0" w:rightChars="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计算斜拉桥内力时,应计入其拉索的垂直效应。（</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spacing w:line="240" w:lineRule="auto"/>
        <w:rPr>
          <w:sz w:val="24"/>
        </w:rPr>
      </w:pPr>
      <w:r>
        <w:rPr>
          <w:rFonts w:hint="eastAsia"/>
          <w:sz w:val="24"/>
        </w:rPr>
        <w:t>1</w:t>
      </w:r>
      <w:r>
        <w:rPr>
          <w:rFonts w:hint="eastAsia"/>
          <w:sz w:val="24"/>
          <w:lang w:val="en-US" w:eastAsia="zh-CN"/>
        </w:rPr>
        <w:t>1</w:t>
      </w:r>
      <w:r>
        <w:rPr>
          <w:rFonts w:hint="eastAsia"/>
          <w:sz w:val="24"/>
        </w:rPr>
        <w:t>、测量工作必须遵守“从整体到局部、先控制后碎部”的原则。（     ） </w:t>
      </w:r>
    </w:p>
    <w:p>
      <w:pPr>
        <w:spacing w:line="240" w:lineRule="auto"/>
        <w:rPr>
          <w:sz w:val="24"/>
        </w:rPr>
      </w:pPr>
      <w:r>
        <w:rPr>
          <w:rFonts w:hint="eastAsia"/>
          <w:sz w:val="24"/>
          <w:lang w:val="en-US" w:eastAsia="zh-CN"/>
        </w:rPr>
        <w:t>1</w:t>
      </w:r>
      <w:r>
        <w:rPr>
          <w:rFonts w:hint="eastAsia"/>
          <w:sz w:val="24"/>
        </w:rPr>
        <w:t>2、平面控制测量分为水准测量和导线测量。（     ） </w:t>
      </w:r>
    </w:p>
    <w:p>
      <w:pPr>
        <w:spacing w:line="240" w:lineRule="auto"/>
        <w:rPr>
          <w:sz w:val="24"/>
        </w:rPr>
      </w:pPr>
      <w:r>
        <w:rPr>
          <w:rFonts w:hint="eastAsia"/>
          <w:sz w:val="24"/>
          <w:lang w:val="en-US" w:eastAsia="zh-CN"/>
        </w:rPr>
        <w:t>1</w:t>
      </w:r>
      <w:r>
        <w:rPr>
          <w:rFonts w:hint="eastAsia"/>
          <w:sz w:val="24"/>
        </w:rPr>
        <w:t>3、水准面与大地水准面的特性相同。（     ） </w:t>
      </w:r>
    </w:p>
    <w:p>
      <w:pPr>
        <w:spacing w:line="240" w:lineRule="auto"/>
        <w:rPr>
          <w:sz w:val="24"/>
        </w:rPr>
      </w:pPr>
      <w:r>
        <w:rPr>
          <w:rFonts w:hint="eastAsia"/>
          <w:sz w:val="24"/>
          <w:lang w:val="en-US" w:eastAsia="zh-CN"/>
        </w:rPr>
        <w:t>1</w:t>
      </w:r>
      <w:r>
        <w:rPr>
          <w:rFonts w:hint="eastAsia"/>
          <w:sz w:val="24"/>
        </w:rPr>
        <w:t>4、观测竖直角时经纬仪不需要对中。（     ） </w:t>
      </w:r>
    </w:p>
    <w:p>
      <w:pPr>
        <w:spacing w:line="240" w:lineRule="auto"/>
        <w:rPr>
          <w:sz w:val="24"/>
        </w:rPr>
      </w:pPr>
      <w:r>
        <w:rPr>
          <w:rFonts w:hint="eastAsia"/>
          <w:sz w:val="24"/>
          <w:lang w:val="en-US" w:eastAsia="zh-CN"/>
        </w:rPr>
        <w:t>1</w:t>
      </w:r>
      <w:r>
        <w:rPr>
          <w:rFonts w:hint="eastAsia"/>
          <w:sz w:val="24"/>
        </w:rPr>
        <w:t>5、水准仪能测出高差和平距。（     ） </w:t>
      </w:r>
    </w:p>
    <w:p>
      <w:pPr>
        <w:pStyle w:val="12"/>
        <w:keepNext w:val="0"/>
        <w:keepLines w:val="0"/>
        <w:pageBreakBefore w:val="0"/>
        <w:widowControl w:val="0"/>
        <w:numPr>
          <w:ilvl w:val="0"/>
          <w:numId w:val="0"/>
        </w:numPr>
        <w:tabs>
          <w:tab w:val="left" w:pos="799"/>
          <w:tab w:val="left" w:pos="800"/>
          <w:tab w:val="left" w:pos="7419"/>
        </w:tabs>
        <w:kinsoku/>
        <w:wordWrap/>
        <w:overflowPunct/>
        <w:topLinePunct w:val="0"/>
        <w:autoSpaceDE/>
        <w:autoSpaceDN/>
        <w:bidi w:val="0"/>
        <w:adjustRightInd/>
        <w:snapToGrid/>
        <w:spacing w:before="164" w:after="0" w:line="460" w:lineRule="exact"/>
        <w:ind w:right="0" w:rightChars="0"/>
        <w:jc w:val="lef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 xml:space="preserve">四、问答题 </w:t>
      </w: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0" w:after="0" w:line="460" w:lineRule="exact"/>
        <w:ind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桥梁有哪些基本类型？按照结构体系分类，各种类型的受力特点是什么？</w:t>
      </w: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桥梁的经济分孔原则是什么？</w:t>
      </w: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桥面铺装、伸缩缝的作用、要求和类型？</w:t>
      </w: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76" w:after="0" w:line="460" w:lineRule="exact"/>
        <w:ind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支座布置原则是什么？固定支座的布置有何要求？</w:t>
      </w: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56" w:after="0" w:line="460" w:lineRule="exact"/>
        <w:ind w:right="0" w:right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盆式橡胶支座有哪些优点？说明其工作原理。 </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5" w:line="4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连续梁桥的固定支座布置有何要求？ </w:t>
      </w:r>
    </w:p>
    <w:p>
      <w:pPr>
        <w:pStyle w:val="2"/>
        <w:keepNext w:val="0"/>
        <w:keepLines w:val="0"/>
        <w:pageBreakBefore w:val="0"/>
        <w:widowControl w:val="0"/>
        <w:kinsoku/>
        <w:wordWrap/>
        <w:overflowPunct/>
        <w:topLinePunct w:val="0"/>
        <w:autoSpaceDE/>
        <w:autoSpaceDN/>
        <w:bidi w:val="0"/>
        <w:adjustRightInd/>
        <w:snapToGrid/>
        <w:spacing w:before="2" w:line="460" w:lineRule="exact"/>
        <w:ind w:left="0"/>
        <w:textAlignment w:val="auto"/>
        <w:rPr>
          <w:rFonts w:hint="eastAsia" w:ascii="宋体" w:hAnsi="宋体" w:eastAsia="宋体" w:cs="宋体"/>
          <w:sz w:val="21"/>
          <w:szCs w:val="21"/>
          <w:lang w:val="en-US" w:eastAsia="zh-CN"/>
        </w:rPr>
      </w:pPr>
    </w:p>
    <w:p>
      <w:pPr>
        <w:pStyle w:val="12"/>
        <w:keepNext w:val="0"/>
        <w:keepLines w:val="0"/>
        <w:pageBreakBefore w:val="0"/>
        <w:widowControl w:val="0"/>
        <w:numPr>
          <w:ilvl w:val="0"/>
          <w:numId w:val="0"/>
        </w:numPr>
        <w:tabs>
          <w:tab w:val="left" w:pos="799"/>
          <w:tab w:val="left" w:pos="800"/>
          <w:tab w:val="left" w:pos="9023"/>
        </w:tabs>
        <w:kinsoku/>
        <w:wordWrap/>
        <w:overflowPunct/>
        <w:topLinePunct w:val="0"/>
        <w:autoSpaceDE/>
        <w:autoSpaceDN/>
        <w:bidi w:val="0"/>
        <w:adjustRightInd/>
        <w:snapToGrid/>
        <w:spacing w:before="157" w:after="0" w:line="460" w:lineRule="exact"/>
        <w:ind w:right="0" w:rightChars="0"/>
        <w:jc w:val="left"/>
        <w:textAlignment w:val="auto"/>
        <w:rPr>
          <w:rFonts w:hint="eastAsia" w:ascii="宋体" w:hAnsi="宋体" w:eastAsia="宋体" w:cs="宋体"/>
          <w:spacing w:val="9"/>
          <w:sz w:val="21"/>
          <w:szCs w:val="21"/>
          <w:lang w:val="en-US" w:eastAsia="zh-CN"/>
        </w:rPr>
      </w:pPr>
    </w:p>
    <w:p>
      <w:pPr>
        <w:pStyle w:val="12"/>
        <w:numPr>
          <w:ilvl w:val="0"/>
          <w:numId w:val="0"/>
        </w:numPr>
        <w:tabs>
          <w:tab w:val="left" w:pos="799"/>
          <w:tab w:val="left" w:pos="800"/>
          <w:tab w:val="left" w:pos="11723"/>
        </w:tabs>
        <w:spacing w:before="1" w:after="0" w:line="240" w:lineRule="auto"/>
        <w:ind w:right="0" w:rightChars="0"/>
        <w:jc w:val="left"/>
        <w:rPr>
          <w:rFonts w:hint="eastAsia" w:ascii="宋体" w:hAnsi="宋体" w:eastAsia="宋体" w:cs="宋体"/>
          <w:sz w:val="21"/>
          <w:szCs w:val="21"/>
          <w:lang w:val="en-US" w:eastAsia="zh-CN"/>
        </w:rPr>
      </w:pPr>
    </w:p>
    <w:p>
      <w:pPr>
        <w:pStyle w:val="2"/>
        <w:spacing w:before="2"/>
        <w:ind w:left="0"/>
        <w:rPr>
          <w:rFonts w:hint="eastAsia" w:ascii="宋体" w:hAnsi="宋体" w:eastAsia="宋体" w:cs="宋体"/>
          <w:sz w:val="21"/>
          <w:szCs w:val="21"/>
        </w:rPr>
      </w:pPr>
    </w:p>
    <w:p>
      <w:pPr>
        <w:pStyle w:val="2"/>
        <w:spacing w:before="2"/>
        <w:ind w:left="0"/>
        <w:rPr>
          <w:rFonts w:hint="eastAsia" w:ascii="宋体" w:hAnsi="宋体" w:eastAsia="宋体" w:cs="宋体"/>
          <w:sz w:val="21"/>
          <w:szCs w:val="21"/>
        </w:rPr>
      </w:pPr>
    </w:p>
    <w:p>
      <w:pPr>
        <w:pStyle w:val="2"/>
        <w:spacing w:before="2"/>
        <w:ind w:left="0"/>
        <w:rPr>
          <w:rFonts w:hint="eastAsia" w:ascii="宋体" w:hAnsi="宋体" w:eastAsia="宋体" w:cs="宋体"/>
          <w:sz w:val="21"/>
          <w:szCs w:val="21"/>
        </w:rPr>
      </w:pPr>
    </w:p>
    <w:p>
      <w:pPr>
        <w:pStyle w:val="2"/>
        <w:spacing w:before="2"/>
        <w:ind w:left="0"/>
        <w:rPr>
          <w:rFonts w:hint="eastAsia" w:ascii="宋体" w:hAnsi="宋体" w:eastAsia="宋体" w:cs="宋体"/>
          <w:sz w:val="21"/>
          <w:szCs w:val="21"/>
        </w:rPr>
      </w:pPr>
    </w:p>
    <w:p>
      <w:pPr>
        <w:pStyle w:val="2"/>
        <w:spacing w:before="2"/>
        <w:ind w:left="0"/>
        <w:rPr>
          <w:rFonts w:hint="eastAsia" w:ascii="宋体" w:hAnsi="宋体" w:eastAsia="宋体" w:cs="宋体"/>
          <w:sz w:val="21"/>
          <w:szCs w:val="21"/>
        </w:rPr>
      </w:pPr>
    </w:p>
    <w:p>
      <w:pPr>
        <w:pStyle w:val="12"/>
        <w:numPr>
          <w:ilvl w:val="0"/>
          <w:numId w:val="0"/>
        </w:numPr>
        <w:tabs>
          <w:tab w:val="left" w:pos="799"/>
          <w:tab w:val="left" w:pos="800"/>
          <w:tab w:val="left" w:pos="11723"/>
        </w:tabs>
        <w:spacing w:before="1" w:after="0" w:line="240" w:lineRule="auto"/>
        <w:ind w:right="0" w:rightChars="0"/>
        <w:jc w:val="left"/>
        <w:rPr>
          <w:rFonts w:hint="eastAsia" w:ascii="宋体" w:hAnsi="宋体" w:eastAsia="宋体" w:cs="宋体"/>
          <w:b w:val="0"/>
          <w:bCs/>
          <w:sz w:val="21"/>
          <w:szCs w:val="21"/>
          <w:lang w:val="en-US" w:eastAsia="zh-CN"/>
        </w:rPr>
      </w:pPr>
    </w:p>
    <w:p>
      <w:pPr>
        <w:pStyle w:val="12"/>
        <w:numPr>
          <w:ilvl w:val="0"/>
          <w:numId w:val="0"/>
        </w:numPr>
        <w:tabs>
          <w:tab w:val="left" w:pos="799"/>
          <w:tab w:val="left" w:pos="800"/>
          <w:tab w:val="left" w:pos="11723"/>
        </w:tabs>
        <w:spacing w:before="1" w:after="0" w:line="240" w:lineRule="auto"/>
        <w:ind w:right="0" w:rightChars="0"/>
        <w:jc w:val="left"/>
        <w:rPr>
          <w:rFonts w:hint="eastAsia" w:ascii="宋体" w:hAnsi="宋体" w:eastAsia="宋体" w:cs="宋体"/>
          <w:b w:val="0"/>
          <w:bCs/>
          <w:sz w:val="21"/>
          <w:szCs w:val="21"/>
          <w:lang w:val="en-US" w:eastAsia="zh-CN"/>
        </w:rPr>
      </w:pPr>
      <w:r>
        <w:rPr>
          <w:rFonts w:hint="eastAsia" w:ascii="宋体" w:hAnsi="宋体" w:eastAsia="宋体" w:cs="宋体"/>
          <w:bCs/>
          <w:sz w:val="21"/>
          <w:szCs w:val="21"/>
          <w:u w:val="none"/>
          <w:lang w:val="en-US" w:eastAsia="zh-CN"/>
        </w:rPr>
        <w:t>桥梁工程（专升本）复习资料</w:t>
      </w:r>
      <w:r>
        <w:rPr>
          <w:rFonts w:hint="eastAsia" w:cs="宋体"/>
          <w:bCs/>
          <w:sz w:val="21"/>
          <w:szCs w:val="21"/>
          <w:u w:val="none"/>
          <w:lang w:val="en-US" w:eastAsia="zh-CN"/>
        </w:rPr>
        <w:t>参考</w:t>
      </w:r>
      <w:r>
        <w:rPr>
          <w:rFonts w:hint="eastAsia" w:ascii="宋体" w:hAnsi="宋体" w:eastAsia="宋体" w:cs="宋体"/>
          <w:b w:val="0"/>
          <w:bCs/>
          <w:sz w:val="21"/>
          <w:szCs w:val="21"/>
          <w:lang w:val="en-US" w:eastAsia="zh-CN"/>
        </w:rPr>
        <w:t>答案：</w:t>
      </w:r>
    </w:p>
    <w:p>
      <w:pPr>
        <w:spacing w:line="400" w:lineRule="exact"/>
        <w:rPr>
          <w:rFonts w:hint="eastAsia" w:ascii="宋体" w:hAnsi="宋体" w:eastAsia="宋体" w:cs="宋体"/>
          <w:b/>
          <w:bCs w:val="0"/>
          <w:sz w:val="21"/>
          <w:szCs w:val="21"/>
        </w:rPr>
      </w:pPr>
      <w:r>
        <w:rPr>
          <w:rFonts w:hint="eastAsia" w:ascii="宋体" w:hAnsi="宋体" w:eastAsia="宋体" w:cs="宋体"/>
          <w:b/>
          <w:bCs w:val="0"/>
          <w:sz w:val="21"/>
          <w:szCs w:val="21"/>
        </w:rPr>
        <w:t>一、</w:t>
      </w:r>
      <w:r>
        <w:rPr>
          <w:rFonts w:hint="eastAsia" w:ascii="宋体" w:hAnsi="宋体" w:eastAsia="宋体" w:cs="宋体"/>
          <w:b/>
          <w:bCs w:val="0"/>
          <w:sz w:val="21"/>
          <w:szCs w:val="21"/>
          <w:lang w:val="en-US" w:eastAsia="zh-CN"/>
        </w:rPr>
        <w:t>填空题</w:t>
      </w:r>
    </w:p>
    <w:p>
      <w:pPr>
        <w:pStyle w:val="12"/>
        <w:numPr>
          <w:ilvl w:val="0"/>
          <w:numId w:val="0"/>
        </w:numPr>
        <w:tabs>
          <w:tab w:val="left" w:pos="799"/>
          <w:tab w:val="left" w:pos="800"/>
        </w:tabs>
        <w:spacing w:before="0" w:after="0" w:line="240" w:lineRule="auto"/>
        <w:ind w:right="0" w:rightChars="0"/>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u w:val="single"/>
        </w:rPr>
        <w:t>永久作用</w:t>
      </w:r>
      <w:r>
        <w:rPr>
          <w:rFonts w:hint="eastAsia" w:ascii="宋体" w:hAnsi="宋体" w:eastAsia="宋体" w:cs="宋体"/>
          <w:sz w:val="21"/>
          <w:szCs w:val="21"/>
        </w:rPr>
        <w:t>、</w:t>
      </w:r>
      <w:r>
        <w:rPr>
          <w:rFonts w:hint="eastAsia" w:cs="宋体"/>
          <w:sz w:val="21"/>
          <w:szCs w:val="21"/>
          <w:u w:val="single"/>
          <w:lang w:val="en-US" w:eastAsia="zh-CN"/>
        </w:rPr>
        <w:t xml:space="preserve">        </w:t>
      </w:r>
      <w:r>
        <w:rPr>
          <w:rFonts w:hint="eastAsia" w:ascii="宋体" w:hAnsi="宋体" w:eastAsia="宋体" w:cs="宋体"/>
          <w:sz w:val="21"/>
          <w:szCs w:val="21"/>
        </w:rPr>
        <w:t>、</w:t>
      </w:r>
      <w:r>
        <w:rPr>
          <w:rFonts w:hint="eastAsia" w:cs="宋体"/>
          <w:sz w:val="21"/>
          <w:szCs w:val="21"/>
          <w:u w:val="single"/>
          <w:lang w:val="en-US" w:eastAsia="zh-CN"/>
        </w:rPr>
        <w:t xml:space="preserve">     </w:t>
      </w:r>
      <w:r>
        <w:rPr>
          <w:rFonts w:hint="eastAsia" w:ascii="宋体" w:hAnsi="宋体" w:eastAsia="宋体" w:cs="宋体"/>
          <w:sz w:val="21"/>
          <w:szCs w:val="21"/>
          <w:u w:val="single"/>
        </w:rPr>
        <w:t>。</w:t>
      </w:r>
      <w:r>
        <w:rPr>
          <w:rFonts w:hint="eastAsia" w:ascii="宋体" w:hAnsi="宋体" w:eastAsia="宋体" w:cs="宋体"/>
          <w:sz w:val="21"/>
          <w:szCs w:val="21"/>
          <w:lang w:val="en-US" w:eastAsia="zh-CN"/>
        </w:rPr>
        <w:t>2.</w:t>
      </w:r>
      <w:r>
        <w:rPr>
          <w:rFonts w:hint="eastAsia" w:ascii="宋体" w:hAnsi="宋体" w:eastAsia="宋体" w:cs="宋体"/>
          <w:sz w:val="21"/>
          <w:szCs w:val="21"/>
          <w:u w:val="single"/>
        </w:rPr>
        <w:t>拱桥</w:t>
      </w:r>
      <w:r>
        <w:rPr>
          <w:rFonts w:hint="eastAsia" w:ascii="宋体" w:hAnsi="宋体" w:eastAsia="宋体" w:cs="宋体"/>
          <w:sz w:val="21"/>
          <w:szCs w:val="21"/>
        </w:rPr>
        <w:t>、</w:t>
      </w:r>
      <w:r>
        <w:rPr>
          <w:rFonts w:hint="eastAsia" w:ascii="宋体" w:hAnsi="宋体" w:eastAsia="宋体" w:cs="宋体"/>
          <w:sz w:val="21"/>
          <w:szCs w:val="21"/>
          <w:u w:val="single"/>
        </w:rPr>
        <w:t>悬索桥</w:t>
      </w:r>
      <w:r>
        <w:rPr>
          <w:rFonts w:hint="eastAsia" w:ascii="宋体" w:hAnsi="宋体" w:eastAsia="宋体" w:cs="宋体"/>
          <w:sz w:val="21"/>
          <w:szCs w:val="21"/>
          <w:lang w:val="en-US" w:eastAsia="zh-CN"/>
        </w:rPr>
        <w:t>3.</w:t>
      </w:r>
      <w:r>
        <w:rPr>
          <w:rFonts w:hint="eastAsia" w:ascii="宋体" w:hAnsi="宋体" w:eastAsia="宋体" w:cs="宋体"/>
          <w:sz w:val="21"/>
          <w:szCs w:val="21"/>
          <w:u w:val="single"/>
        </w:rPr>
        <w:t>温度变化</w:t>
      </w:r>
      <w:r>
        <w:rPr>
          <w:rFonts w:hint="eastAsia" w:ascii="宋体" w:hAnsi="宋体" w:eastAsia="宋体" w:cs="宋体"/>
          <w:sz w:val="21"/>
          <w:szCs w:val="21"/>
        </w:rPr>
        <w:t>、</w:t>
      </w:r>
      <w:r>
        <w:rPr>
          <w:rFonts w:hint="eastAsia" w:ascii="宋体" w:hAnsi="宋体" w:eastAsia="宋体" w:cs="宋体"/>
          <w:sz w:val="21"/>
          <w:szCs w:val="21"/>
          <w:u w:val="single"/>
        </w:rPr>
        <w:t>地震影响</w:t>
      </w:r>
      <w:r>
        <w:rPr>
          <w:rFonts w:hint="eastAsia" w:ascii="宋体" w:hAnsi="宋体" w:eastAsia="宋体" w:cs="宋体"/>
          <w:sz w:val="21"/>
          <w:szCs w:val="21"/>
        </w:rPr>
        <w:t>、</w:t>
      </w:r>
    </w:p>
    <w:p>
      <w:pPr>
        <w:pStyle w:val="12"/>
        <w:numPr>
          <w:ilvl w:val="0"/>
          <w:numId w:val="0"/>
        </w:numPr>
        <w:tabs>
          <w:tab w:val="left" w:pos="799"/>
          <w:tab w:val="left" w:pos="800"/>
          <w:tab w:val="left" w:pos="2319"/>
          <w:tab w:val="left" w:pos="3339"/>
          <w:tab w:val="left" w:pos="3879"/>
          <w:tab w:val="left" w:pos="6619"/>
          <w:tab w:val="left" w:pos="7079"/>
          <w:tab w:val="left" w:pos="7859"/>
          <w:tab w:val="left" w:pos="11459"/>
          <w:tab w:val="left" w:pos="12319"/>
        </w:tabs>
        <w:spacing w:before="156" w:after="0" w:line="350" w:lineRule="auto"/>
        <w:ind w:right="319" w:rightChars="0"/>
        <w:jc w:val="left"/>
        <w:rPr>
          <w:rFonts w:hint="eastAsia" w:ascii="宋体" w:hAnsi="宋体" w:eastAsia="宋体" w:cs="宋体"/>
          <w:sz w:val="21"/>
          <w:szCs w:val="21"/>
          <w:u w:val="single"/>
        </w:rPr>
      </w:pPr>
      <w:r>
        <w:rPr>
          <w:rFonts w:hint="eastAsia" w:ascii="宋体" w:hAnsi="宋体" w:eastAsia="宋体" w:cs="宋体"/>
          <w:sz w:val="21"/>
          <w:szCs w:val="21"/>
          <w:lang w:val="en-US" w:eastAsia="zh-CN"/>
        </w:rPr>
        <w:t>4.</w:t>
      </w:r>
      <w:r>
        <w:rPr>
          <w:rFonts w:hint="eastAsia" w:ascii="宋体" w:hAnsi="宋体" w:eastAsia="宋体" w:cs="宋体"/>
          <w:sz w:val="21"/>
          <w:szCs w:val="21"/>
          <w:u w:val="single"/>
        </w:rPr>
        <w:t>桥面铺装</w:t>
      </w:r>
      <w:r>
        <w:rPr>
          <w:rFonts w:hint="eastAsia" w:ascii="宋体" w:hAnsi="宋体" w:eastAsia="宋体" w:cs="宋体"/>
          <w:sz w:val="21"/>
          <w:szCs w:val="21"/>
        </w:rPr>
        <w:t>、</w:t>
      </w:r>
      <w:r>
        <w:rPr>
          <w:rFonts w:hint="eastAsia" w:ascii="宋体" w:hAnsi="宋体" w:eastAsia="宋体" w:cs="宋体"/>
          <w:sz w:val="21"/>
          <w:szCs w:val="21"/>
          <w:u w:val="single"/>
        </w:rPr>
        <w:t>防水</w:t>
      </w:r>
      <w:r>
        <w:rPr>
          <w:rFonts w:hint="eastAsia" w:ascii="宋体" w:hAnsi="宋体" w:eastAsia="宋体" w:cs="宋体"/>
          <w:sz w:val="21"/>
          <w:szCs w:val="21"/>
          <w:u w:val="none"/>
        </w:rPr>
        <w:t>和</w:t>
      </w:r>
      <w:r>
        <w:rPr>
          <w:rFonts w:hint="eastAsia" w:ascii="宋体" w:hAnsi="宋体" w:eastAsia="宋体" w:cs="宋体"/>
          <w:sz w:val="21"/>
          <w:szCs w:val="21"/>
          <w:u w:val="single"/>
        </w:rPr>
        <w:t>排水系统</w:t>
      </w:r>
      <w:r>
        <w:rPr>
          <w:rFonts w:hint="eastAsia" w:ascii="宋体" w:hAnsi="宋体" w:eastAsia="宋体" w:cs="宋体"/>
          <w:sz w:val="21"/>
          <w:szCs w:val="21"/>
        </w:rPr>
        <w:t>、</w:t>
      </w:r>
      <w:r>
        <w:rPr>
          <w:rFonts w:hint="eastAsia" w:ascii="宋体" w:hAnsi="宋体" w:eastAsia="宋体" w:cs="宋体"/>
          <w:sz w:val="21"/>
          <w:szCs w:val="21"/>
          <w:u w:val="single"/>
        </w:rPr>
        <w:t>桥面伸缩</w:t>
      </w:r>
      <w:r>
        <w:rPr>
          <w:rFonts w:hint="eastAsia" w:ascii="宋体" w:hAnsi="宋体" w:eastAsia="宋体" w:cs="宋体"/>
          <w:spacing w:val="-18"/>
          <w:sz w:val="21"/>
          <w:szCs w:val="21"/>
          <w:u w:val="single"/>
        </w:rPr>
        <w:t>装</w:t>
      </w:r>
      <w:r>
        <w:rPr>
          <w:rFonts w:hint="eastAsia" w:ascii="宋体" w:hAnsi="宋体" w:eastAsia="宋体" w:cs="宋体"/>
          <w:sz w:val="21"/>
          <w:szCs w:val="21"/>
          <w:u w:val="single"/>
        </w:rPr>
        <w:t>置</w:t>
      </w:r>
      <w:r>
        <w:rPr>
          <w:rFonts w:hint="eastAsia" w:ascii="宋体" w:hAnsi="宋体" w:eastAsia="宋体" w:cs="宋体"/>
          <w:sz w:val="21"/>
          <w:szCs w:val="21"/>
          <w:lang w:val="en-US" w:eastAsia="zh-CN"/>
        </w:rPr>
        <w:t>5.</w:t>
      </w:r>
      <w:r>
        <w:rPr>
          <w:rFonts w:hint="eastAsia" w:ascii="宋体" w:hAnsi="宋体" w:eastAsia="宋体" w:cs="宋体"/>
          <w:sz w:val="21"/>
          <w:szCs w:val="21"/>
          <w:u w:val="single"/>
        </w:rPr>
        <w:t>安全性</w:t>
      </w:r>
      <w:r>
        <w:rPr>
          <w:rFonts w:hint="eastAsia" w:ascii="宋体" w:hAnsi="宋体" w:eastAsia="宋体" w:cs="宋体"/>
          <w:sz w:val="21"/>
          <w:szCs w:val="21"/>
        </w:rPr>
        <w:t>、</w:t>
      </w:r>
      <w:r>
        <w:rPr>
          <w:rFonts w:hint="eastAsia" w:ascii="宋体" w:hAnsi="宋体" w:eastAsia="宋体" w:cs="宋体"/>
          <w:spacing w:val="50"/>
          <w:sz w:val="21"/>
          <w:szCs w:val="21"/>
        </w:rPr>
        <w:t xml:space="preserve"> </w:t>
      </w:r>
      <w:r>
        <w:rPr>
          <w:rFonts w:hint="eastAsia" w:ascii="宋体" w:hAnsi="宋体" w:eastAsia="宋体" w:cs="宋体"/>
          <w:sz w:val="21"/>
          <w:szCs w:val="21"/>
          <w:u w:val="single"/>
        </w:rPr>
        <w:t>适用性</w:t>
      </w:r>
      <w:r>
        <w:rPr>
          <w:rFonts w:hint="eastAsia" w:ascii="宋体" w:hAnsi="宋体" w:eastAsia="宋体" w:cs="宋体"/>
          <w:sz w:val="21"/>
          <w:szCs w:val="21"/>
        </w:rPr>
        <w:t>、</w:t>
      </w:r>
      <w:r>
        <w:rPr>
          <w:rFonts w:hint="eastAsia" w:ascii="宋体" w:hAnsi="宋体" w:eastAsia="宋体" w:cs="宋体"/>
          <w:sz w:val="21"/>
          <w:szCs w:val="21"/>
          <w:u w:val="single"/>
        </w:rPr>
        <w:t>经济性</w:t>
      </w:r>
      <w:r>
        <w:rPr>
          <w:rFonts w:hint="eastAsia" w:ascii="宋体" w:hAnsi="宋体" w:eastAsia="宋体" w:cs="宋体"/>
          <w:sz w:val="21"/>
          <w:szCs w:val="21"/>
        </w:rPr>
        <w:t>、</w:t>
      </w:r>
      <w:r>
        <w:rPr>
          <w:rFonts w:hint="eastAsia" w:ascii="宋体" w:hAnsi="宋体" w:eastAsia="宋体" w:cs="宋体"/>
          <w:sz w:val="21"/>
          <w:szCs w:val="21"/>
          <w:u w:val="single"/>
        </w:rPr>
        <w:t>先进性</w:t>
      </w:r>
    </w:p>
    <w:p>
      <w:r>
        <w:rPr>
          <w:rFonts w:hint="eastAsia"/>
          <w:lang w:val="en-US" w:eastAsia="zh-CN"/>
        </w:rPr>
        <w:t>6</w:t>
      </w:r>
      <w:r>
        <w:rPr>
          <w:rFonts w:hint="eastAsia"/>
        </w:rPr>
        <w:t>、测量的基本工作有（水平角测角 ）、（水平距离测量）和（ 高差测量 ）。 </w:t>
      </w:r>
    </w:p>
    <w:p>
      <w:r>
        <w:rPr>
          <w:rFonts w:hint="eastAsia"/>
          <w:lang w:val="en-US" w:eastAsia="zh-CN"/>
        </w:rPr>
        <w:t>7</w:t>
      </w:r>
      <w:r>
        <w:rPr>
          <w:rFonts w:hint="eastAsia"/>
        </w:rPr>
        <w:t>、平面控制测量包括（导线测量 ）、（ 三角测量）和（ GPS测量 ）。</w:t>
      </w:r>
    </w:p>
    <w:p>
      <w:r>
        <w:rPr>
          <w:rFonts w:hint="eastAsia"/>
        </w:rPr>
        <w:t> </w:t>
      </w:r>
      <w:r>
        <w:rPr>
          <w:rFonts w:hint="eastAsia"/>
          <w:lang w:val="en-US" w:eastAsia="zh-CN"/>
        </w:rPr>
        <w:t>8</w:t>
      </w:r>
      <w:r>
        <w:rPr>
          <w:rFonts w:hint="eastAsia"/>
        </w:rPr>
        <w:t>、水平面、（ 大地水准面）和（ 铅垂线）是测量的基准面和基准线。 </w:t>
      </w:r>
    </w:p>
    <w:p>
      <w:r>
        <w:rPr>
          <w:rFonts w:hint="eastAsia"/>
          <w:lang w:val="en-US" w:eastAsia="zh-CN"/>
        </w:rPr>
        <w:t>9</w:t>
      </w:r>
      <w:r>
        <w:rPr>
          <w:rFonts w:hint="eastAsia"/>
        </w:rPr>
        <w:t>、 导线测量的外业工作有踏勘进点、 （埋设测量标志） 、（ 角度测量）、（ 距 离测量 ）和（ 导线定向 ）。 </w:t>
      </w:r>
    </w:p>
    <w:p>
      <w:r>
        <w:rPr>
          <w:rFonts w:hint="eastAsia"/>
          <w:lang w:val="en-US" w:eastAsia="zh-CN"/>
        </w:rPr>
        <w:t>10</w:t>
      </w:r>
      <w:r>
        <w:rPr>
          <w:rFonts w:hint="eastAsia"/>
        </w:rPr>
        <w:t>、闭合导线计算步骤有角度闭合差的计算和调整、（各边方位角的推算）、（各 边坐标增量的计算）（ 坐标增量闭合的计算和调整）和（各未知点的坐标计 算 ）。 </w:t>
      </w:r>
    </w:p>
    <w:p>
      <w:pPr>
        <w:rPr>
          <w:rFonts w:hint="eastAsia"/>
        </w:rPr>
      </w:pPr>
      <w:r>
        <w:rPr>
          <w:rFonts w:hint="eastAsia"/>
          <w:lang w:val="en-US" w:eastAsia="zh-CN"/>
        </w:rPr>
        <w:t>11</w:t>
      </w:r>
      <w:r>
        <w:rPr>
          <w:rFonts w:hint="eastAsia"/>
        </w:rPr>
        <w:t>、测量学的任务是测图、（ 施工放样）和（ 建筑物的变形观测 ）。 </w:t>
      </w:r>
    </w:p>
    <w:p>
      <w:pPr>
        <w:rPr>
          <w:rFonts w:hint="eastAsia" w:ascii="宋体" w:hAnsi="宋体" w:eastAsia="宋体" w:cs="宋体"/>
          <w:sz w:val="21"/>
          <w:szCs w:val="21"/>
          <w:u w:val="single"/>
        </w:rPr>
      </w:pPr>
      <w:r>
        <w:rPr>
          <w:rFonts w:hint="eastAsia"/>
          <w:lang w:val="en-US" w:eastAsia="zh-CN"/>
        </w:rPr>
        <w:t>12</w:t>
      </w:r>
      <w:r>
        <w:rPr>
          <w:rFonts w:hint="eastAsia"/>
        </w:rPr>
        <w:t>、水准路线分为闭合水准路线、（ 附合水准路线 ）和（支水准路线）。 </w:t>
      </w:r>
    </w:p>
    <w:p>
      <w:pPr>
        <w:pStyle w:val="2"/>
        <w:ind w:left="0" w:leftChars="0" w:firstLine="0" w:firstLineChars="0"/>
        <w:jc w:val="left"/>
        <w:rPr>
          <w:rFonts w:hint="eastAsia" w:ascii="宋体" w:hAnsi="宋体" w:eastAsia="宋体" w:cs="宋体"/>
          <w:b/>
          <w:bCs w:val="0"/>
          <w:sz w:val="21"/>
          <w:szCs w:val="21"/>
        </w:rPr>
      </w:pPr>
      <w:r>
        <w:rPr>
          <w:rFonts w:hint="eastAsia" w:ascii="宋体" w:hAnsi="宋体" w:eastAsia="宋体" w:cs="宋体"/>
          <w:b/>
          <w:bCs/>
          <w:sz w:val="21"/>
          <w:szCs w:val="21"/>
        </w:rPr>
        <w:t>二、名词解释</w:t>
      </w:r>
    </w:p>
    <w:p>
      <w:pPr>
        <w:pStyle w:val="12"/>
        <w:numPr>
          <w:ilvl w:val="0"/>
          <w:numId w:val="0"/>
        </w:numPr>
        <w:tabs>
          <w:tab w:val="left" w:pos="799"/>
          <w:tab w:val="left" w:pos="800"/>
        </w:tabs>
        <w:spacing w:before="1" w:after="0" w:line="240" w:lineRule="auto"/>
        <w:ind w:left="120" w:leftChars="0" w:right="0" w:rightChars="0"/>
        <w:jc w:val="left"/>
        <w:rPr>
          <w:rFonts w:hint="eastAsia" w:ascii="宋体" w:hAnsi="宋体" w:eastAsia="宋体" w:cs="宋体"/>
          <w:sz w:val="21"/>
          <w:szCs w:val="21"/>
          <w:lang w:eastAsia="zh-CN"/>
        </w:rPr>
      </w:pPr>
      <w:r>
        <w:rPr>
          <w:rFonts w:hint="eastAsia" w:ascii="宋体" w:hAnsi="宋体" w:eastAsia="宋体" w:cs="宋体"/>
          <w:b/>
          <w:bCs w:val="0"/>
          <w:sz w:val="21"/>
          <w:szCs w:val="21"/>
          <w:lang w:val="en-US" w:eastAsia="zh-CN"/>
        </w:rPr>
        <w:t>1.</w:t>
      </w:r>
      <w:r>
        <w:rPr>
          <w:rFonts w:hint="eastAsia" w:ascii="宋体" w:hAnsi="宋体" w:eastAsia="宋体" w:cs="宋体"/>
          <w:sz w:val="21"/>
          <w:szCs w:val="21"/>
        </w:rPr>
        <w:t>建筑高度：</w:t>
      </w:r>
      <w:r>
        <w:rPr>
          <w:rFonts w:hint="eastAsia" w:cs="宋体"/>
          <w:sz w:val="21"/>
          <w:szCs w:val="21"/>
          <w:lang w:val="en-US" w:eastAsia="zh-CN"/>
        </w:rPr>
        <w:t xml:space="preserve">  </w:t>
      </w:r>
    </w:p>
    <w:p>
      <w:pPr>
        <w:pStyle w:val="2"/>
        <w:ind w:left="0" w:leftChars="0" w:firstLine="0" w:firstLineChars="0"/>
        <w:jc w:val="left"/>
        <w:rPr>
          <w:rFonts w:hint="eastAsia" w:ascii="宋体" w:hAnsi="宋体" w:eastAsia="宋体" w:cs="宋体"/>
          <w:b/>
          <w:bCs w:val="0"/>
          <w:sz w:val="21"/>
          <w:szCs w:val="21"/>
          <w:lang w:val="en-US" w:eastAsia="zh-CN"/>
        </w:rPr>
      </w:pPr>
    </w:p>
    <w:p>
      <w:pPr>
        <w:pStyle w:val="2"/>
        <w:ind w:left="120"/>
        <w:rPr>
          <w:rFonts w:hint="eastAsia" w:ascii="宋体" w:hAnsi="宋体" w:eastAsia="宋体" w:cs="宋体"/>
          <w:b/>
          <w:bCs w:val="0"/>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净跨径</w:t>
      </w:r>
      <w:r>
        <w:rPr>
          <w:rFonts w:hint="eastAsia" w:ascii="宋体" w:hAnsi="宋体" w:eastAsia="宋体" w:cs="宋体"/>
          <w:spacing w:val="-30"/>
          <w:sz w:val="21"/>
          <w:szCs w:val="21"/>
        </w:rPr>
        <w:t xml:space="preserve"> </w:t>
      </w:r>
      <w:r>
        <w:rPr>
          <w:rFonts w:hint="eastAsia" w:ascii="宋体" w:hAnsi="宋体" w:eastAsia="宋体" w:cs="宋体"/>
          <w:sz w:val="21"/>
          <w:szCs w:val="21"/>
        </w:rPr>
        <w:t>:</w:t>
      </w:r>
      <w:r>
        <w:rPr>
          <w:rFonts w:hint="eastAsia" w:ascii="宋体" w:hAnsi="宋体" w:eastAsia="宋体" w:cs="宋体"/>
          <w:sz w:val="21"/>
          <w:szCs w:val="21"/>
        </w:rPr>
        <w:tab/>
      </w:r>
      <w:r>
        <w:rPr>
          <w:rFonts w:hint="eastAsia" w:ascii="宋体" w:hAnsi="宋体" w:eastAsia="宋体" w:cs="宋体"/>
          <w:sz w:val="21"/>
          <w:szCs w:val="21"/>
        </w:rPr>
        <w:t>对于梁桥是指设计洪水位上相邻两个桥墩或桥墩与桥台之间的净距离；对于拱</w:t>
      </w:r>
      <w:r>
        <w:rPr>
          <w:rFonts w:hint="eastAsia" w:ascii="宋体" w:hAnsi="宋体" w:eastAsia="宋体" w:cs="宋体"/>
          <w:spacing w:val="-18"/>
          <w:sz w:val="21"/>
          <w:szCs w:val="21"/>
        </w:rPr>
        <w:t>桥</w:t>
      </w:r>
      <w:r>
        <w:rPr>
          <w:rFonts w:hint="eastAsia" w:ascii="宋体" w:hAnsi="宋体" w:eastAsia="宋体" w:cs="宋体"/>
          <w:sz w:val="21"/>
          <w:szCs w:val="21"/>
        </w:rPr>
        <w:t>是指两拱脚截面最低点之间的水平距离。</w:t>
      </w:r>
    </w:p>
    <w:p>
      <w:pPr>
        <w:pStyle w:val="12"/>
        <w:numPr>
          <w:ilvl w:val="0"/>
          <w:numId w:val="0"/>
        </w:numPr>
        <w:tabs>
          <w:tab w:val="left" w:pos="799"/>
          <w:tab w:val="left" w:pos="800"/>
          <w:tab w:val="left" w:pos="2479"/>
          <w:tab w:val="left" w:pos="3759"/>
        </w:tabs>
        <w:spacing w:before="155" w:after="0" w:line="350" w:lineRule="auto"/>
        <w:ind w:left="120" w:leftChars="0" w:right="1459" w:rightChars="0"/>
        <w:jc w:val="left"/>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桥梁全长</w:t>
      </w:r>
      <w:r>
        <w:rPr>
          <w:rFonts w:hint="eastAsia" w:ascii="宋体" w:hAnsi="宋体" w:eastAsia="宋体" w:cs="宋体"/>
          <w:spacing w:val="-10"/>
          <w:sz w:val="21"/>
          <w:szCs w:val="21"/>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指桥梁两端两个桥台的侧墙或八字墙后端点之间的距离，对于无桥台的桥梁</w:t>
      </w:r>
      <w:r>
        <w:rPr>
          <w:rFonts w:hint="eastAsia" w:ascii="宋体" w:hAnsi="宋体" w:eastAsia="宋体" w:cs="宋体"/>
          <w:spacing w:val="-18"/>
          <w:sz w:val="21"/>
          <w:szCs w:val="21"/>
        </w:rPr>
        <w:t>为</w:t>
      </w:r>
      <w:r>
        <w:rPr>
          <w:rFonts w:hint="eastAsia" w:ascii="宋体" w:hAnsi="宋体" w:eastAsia="宋体" w:cs="宋体"/>
          <w:sz w:val="21"/>
          <w:szCs w:val="21"/>
        </w:rPr>
        <w:t>桥面系行车道的全长</w:t>
      </w:r>
      <w:r>
        <w:rPr>
          <w:rFonts w:hint="eastAsia" w:ascii="宋体" w:hAnsi="宋体" w:eastAsia="宋体" w:cs="宋体"/>
          <w:sz w:val="21"/>
          <w:szCs w:val="21"/>
          <w:lang w:eastAsia="zh-CN"/>
        </w:rPr>
        <w:t>。</w:t>
      </w:r>
    </w:p>
    <w:p>
      <w:pPr>
        <w:pStyle w:val="12"/>
        <w:numPr>
          <w:ilvl w:val="0"/>
          <w:numId w:val="0"/>
        </w:numPr>
        <w:tabs>
          <w:tab w:val="left" w:pos="799"/>
          <w:tab w:val="left" w:pos="800"/>
        </w:tabs>
        <w:spacing w:before="156" w:after="0" w:line="350" w:lineRule="auto"/>
        <w:ind w:left="120" w:leftChars="0" w:right="1639" w:righ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pacing w:val="-1"/>
          <w:sz w:val="21"/>
          <w:szCs w:val="21"/>
        </w:rPr>
        <w:t>永久作用：是指在结构使用期间，其量值不随时间而变化或其变化值与平均值比较可忽略</w:t>
      </w:r>
      <w:r>
        <w:rPr>
          <w:rFonts w:hint="eastAsia" w:ascii="宋体" w:hAnsi="宋体" w:eastAsia="宋体" w:cs="宋体"/>
          <w:sz w:val="21"/>
          <w:szCs w:val="21"/>
        </w:rPr>
        <w:t>不计的作用。</w:t>
      </w:r>
    </w:p>
    <w:p>
      <w:pPr>
        <w:rPr>
          <w:rFonts w:hint="eastAsia" w:ascii="宋体" w:hAnsi="宋体" w:eastAsia="宋体" w:cs="宋体"/>
          <w:spacing w:val="-1"/>
          <w:sz w:val="21"/>
          <w:szCs w:val="21"/>
        </w:rPr>
      </w:pPr>
      <w:r>
        <w:rPr>
          <w:rFonts w:hint="eastAsia" w:ascii="宋体" w:hAnsi="宋体" w:eastAsia="宋体" w:cs="宋体"/>
          <w:sz w:val="21"/>
          <w:szCs w:val="21"/>
          <w:lang w:val="en-US" w:eastAsia="zh-CN"/>
        </w:rPr>
        <w:t>5.</w:t>
      </w:r>
      <w:r>
        <w:rPr>
          <w:rFonts w:hint="eastAsia" w:ascii="宋体" w:hAnsi="宋体" w:eastAsia="宋体" w:cs="宋体"/>
          <w:spacing w:val="-1"/>
          <w:sz w:val="21"/>
          <w:szCs w:val="21"/>
        </w:rPr>
        <w:t>单向推力墩：是指能够独立承受任意一侧拱的推力的撴。</w:t>
      </w:r>
    </w:p>
    <w:p>
      <w:r>
        <w:rPr>
          <w:rFonts w:hint="eastAsia"/>
          <w:lang w:val="en-US" w:eastAsia="zh-CN"/>
        </w:rPr>
        <w:t>6</w:t>
      </w:r>
      <w:r>
        <w:rPr>
          <w:rFonts w:hint="eastAsia"/>
        </w:rPr>
        <w:t>、水准面：即静止的海洋面延伸通过大陆和岛屿所围成的闭合曲面。 </w:t>
      </w:r>
    </w:p>
    <w:p>
      <w:r>
        <w:rPr>
          <w:rFonts w:hint="eastAsia"/>
          <w:lang w:val="en-US" w:eastAsia="zh-CN"/>
        </w:rPr>
        <w:t>7</w:t>
      </w:r>
      <w:r>
        <w:rPr>
          <w:rFonts w:hint="eastAsia"/>
        </w:rPr>
        <w:t>、地形图：即既表示地物的平面位置，又表示地貌高低起伏的形状的正射投影 图。 </w:t>
      </w:r>
    </w:p>
    <w:p>
      <w:r>
        <w:rPr>
          <w:rFonts w:hint="eastAsia"/>
          <w:lang w:val="en-US" w:eastAsia="zh-CN"/>
        </w:rPr>
        <w:t>8</w:t>
      </w:r>
      <w:r>
        <w:rPr>
          <w:rFonts w:hint="eastAsia"/>
        </w:rPr>
        <w:t>、水平角：即从一点到两个目标的方向线垂直投影在水平面所夹的角。用“β” 表示。 </w:t>
      </w:r>
    </w:p>
    <w:p>
      <w:r>
        <w:rPr>
          <w:rFonts w:hint="eastAsia"/>
          <w:lang w:val="en-US" w:eastAsia="zh-CN"/>
        </w:rPr>
        <w:t>9</w:t>
      </w:r>
      <w:r>
        <w:rPr>
          <w:rFonts w:hint="eastAsia"/>
        </w:rPr>
        <w:t>、方位角：即从直线一端的北方向顺时针转到该直线的水平角 </w:t>
      </w:r>
    </w:p>
    <w:p>
      <w:pPr>
        <w:rPr>
          <w:rFonts w:hint="eastAsia" w:ascii="宋体" w:hAnsi="宋体" w:eastAsia="宋体" w:cs="宋体"/>
          <w:spacing w:val="-1"/>
          <w:sz w:val="21"/>
          <w:szCs w:val="21"/>
        </w:rPr>
      </w:pPr>
      <w:r>
        <w:rPr>
          <w:rFonts w:hint="eastAsia"/>
          <w:lang w:val="en-US" w:eastAsia="zh-CN"/>
        </w:rPr>
        <w:t>10</w:t>
      </w:r>
      <w:r>
        <w:rPr>
          <w:rFonts w:hint="eastAsia"/>
        </w:rPr>
        <w:t>、相对误差：即往返丈量的距离较差的绝对值与其平均值之比，化成分子为1 的分数表示，称为相对误差。一般用“K”表示</w:t>
      </w:r>
    </w:p>
    <w:p>
      <w:pPr>
        <w:rPr>
          <w:rFonts w:hint="eastAsia" w:ascii="宋体" w:hAnsi="宋体" w:eastAsia="宋体" w:cs="宋体"/>
          <w:b/>
          <w:bCs w:val="0"/>
          <w:sz w:val="21"/>
          <w:szCs w:val="21"/>
        </w:rPr>
      </w:pPr>
      <w:r>
        <w:rPr>
          <w:rFonts w:hint="eastAsia" w:ascii="宋体" w:hAnsi="宋体" w:eastAsia="宋体" w:cs="宋体"/>
          <w:b/>
          <w:bCs/>
          <w:sz w:val="21"/>
          <w:szCs w:val="21"/>
        </w:rPr>
        <w:t>三、判断题</w:t>
      </w:r>
      <w:r>
        <w:rPr>
          <w:rFonts w:hint="eastAsia" w:ascii="宋体" w:hAnsi="宋体" w:eastAsia="宋体" w:cs="宋体"/>
          <w:b/>
          <w:bCs w:val="0"/>
          <w:sz w:val="21"/>
          <w:szCs w:val="21"/>
        </w:rPr>
        <w:t>(本大题共</w:t>
      </w:r>
      <w:r>
        <w:rPr>
          <w:rFonts w:hint="eastAsia" w:ascii="宋体" w:hAnsi="宋体" w:eastAsia="宋体" w:cs="宋体"/>
          <w:b/>
          <w:bCs w:val="0"/>
          <w:sz w:val="21"/>
          <w:szCs w:val="21"/>
          <w:lang w:val="en-US" w:eastAsia="zh-CN"/>
        </w:rPr>
        <w:t>10</w:t>
      </w:r>
      <w:r>
        <w:rPr>
          <w:rFonts w:hint="eastAsia" w:ascii="宋体" w:hAnsi="宋体" w:eastAsia="宋体" w:cs="宋体"/>
          <w:b/>
          <w:bCs w:val="0"/>
          <w:sz w:val="21"/>
          <w:szCs w:val="21"/>
        </w:rPr>
        <w:t>小题，每小题</w:t>
      </w:r>
      <w:r>
        <w:rPr>
          <w:rFonts w:hint="eastAsia" w:ascii="宋体" w:hAnsi="宋体" w:eastAsia="宋体" w:cs="宋体"/>
          <w:b/>
          <w:bCs w:val="0"/>
          <w:sz w:val="21"/>
          <w:szCs w:val="21"/>
          <w:lang w:val="en-US" w:eastAsia="zh-CN"/>
        </w:rPr>
        <w:t>1</w:t>
      </w:r>
      <w:r>
        <w:rPr>
          <w:rFonts w:hint="eastAsia" w:ascii="宋体" w:hAnsi="宋体" w:eastAsia="宋体" w:cs="宋体"/>
          <w:b/>
          <w:bCs w:val="0"/>
          <w:sz w:val="21"/>
          <w:szCs w:val="21"/>
        </w:rPr>
        <w:t>分，共1</w:t>
      </w:r>
      <w:r>
        <w:rPr>
          <w:rFonts w:hint="eastAsia" w:ascii="宋体" w:hAnsi="宋体" w:eastAsia="宋体" w:cs="宋体"/>
          <w:b/>
          <w:bCs w:val="0"/>
          <w:sz w:val="21"/>
          <w:szCs w:val="21"/>
          <w:lang w:val="en-US" w:eastAsia="zh-CN"/>
        </w:rPr>
        <w:t>0</w:t>
      </w:r>
      <w:r>
        <w:rPr>
          <w:rFonts w:hint="eastAsia" w:ascii="宋体" w:hAnsi="宋体" w:eastAsia="宋体" w:cs="宋体"/>
          <w:b/>
          <w:bCs w:val="0"/>
          <w:sz w:val="21"/>
          <w:szCs w:val="21"/>
        </w:rPr>
        <w:t>分。)</w:t>
      </w:r>
    </w:p>
    <w:p>
      <w:pPr>
        <w:pStyle w:val="12"/>
        <w:numPr>
          <w:ilvl w:val="0"/>
          <w:numId w:val="0"/>
        </w:numPr>
        <w:tabs>
          <w:tab w:val="left" w:pos="799"/>
          <w:tab w:val="left" w:pos="800"/>
          <w:tab w:val="left" w:pos="9703"/>
        </w:tabs>
        <w:spacing w:before="0" w:after="0" w:line="383" w:lineRule="exact"/>
        <w:ind w:left="120" w:leftChars="0" w:right="0" w:rightChars="0"/>
        <w:jc w:val="left"/>
        <w:rPr>
          <w:rFonts w:hint="eastAsia" w:ascii="宋体" w:hAnsi="宋体" w:eastAsia="宋体" w:cs="宋体"/>
          <w:sz w:val="21"/>
          <w:szCs w:val="21"/>
          <w:lang w:val="en-US" w:eastAsia="zh-CN"/>
        </w:rPr>
      </w:pPr>
      <w:r>
        <w:rPr>
          <w:rFonts w:hint="eastAsia" w:ascii="宋体" w:hAnsi="宋体" w:eastAsia="宋体" w:cs="宋体"/>
          <w:b w:val="0"/>
          <w:bCs/>
          <w:sz w:val="21"/>
          <w:szCs w:val="21"/>
          <w:lang w:val="en-US" w:eastAsia="zh-CN"/>
        </w:rPr>
        <w:t>1.</w:t>
      </w:r>
      <w:r>
        <w:rPr>
          <w:rFonts w:hint="eastAsia" w:ascii="宋体" w:hAnsi="宋体" w:eastAsia="宋体" w:cs="宋体"/>
          <w:sz w:val="21"/>
          <w:szCs w:val="21"/>
          <w:lang w:val="en-US" w:eastAsia="zh-CN"/>
        </w:rPr>
        <w:t>对2.</w:t>
      </w:r>
      <w:r>
        <w:rPr>
          <w:rFonts w:hint="eastAsia" w:cs="宋体"/>
          <w:sz w:val="21"/>
          <w:szCs w:val="21"/>
          <w:lang w:val="en-US" w:eastAsia="zh-CN"/>
        </w:rPr>
        <w:t xml:space="preserve">  </w:t>
      </w:r>
      <w:r>
        <w:rPr>
          <w:rFonts w:hint="eastAsia" w:ascii="宋体" w:hAnsi="宋体" w:eastAsia="宋体" w:cs="宋体"/>
          <w:sz w:val="21"/>
          <w:szCs w:val="21"/>
          <w:lang w:val="en-US" w:eastAsia="zh-CN"/>
        </w:rPr>
        <w:t>3.</w:t>
      </w:r>
      <w:r>
        <w:rPr>
          <w:rFonts w:hint="eastAsia" w:cs="宋体"/>
          <w:sz w:val="21"/>
          <w:szCs w:val="21"/>
          <w:lang w:val="en-US" w:eastAsia="zh-CN"/>
        </w:rPr>
        <w:t xml:space="preserve">  </w:t>
      </w:r>
      <w:r>
        <w:rPr>
          <w:rFonts w:hint="eastAsia" w:ascii="宋体" w:hAnsi="宋体" w:eastAsia="宋体" w:cs="宋体"/>
          <w:sz w:val="21"/>
          <w:szCs w:val="21"/>
          <w:lang w:val="en-US" w:eastAsia="zh-CN"/>
        </w:rPr>
        <w:t>4.错</w:t>
      </w:r>
      <w:r>
        <w:rPr>
          <w:rFonts w:hint="eastAsia" w:ascii="宋体" w:hAnsi="宋体" w:eastAsia="宋体" w:cs="宋体"/>
          <w:b w:val="0"/>
          <w:bCs/>
          <w:sz w:val="21"/>
          <w:szCs w:val="21"/>
          <w:lang w:val="en-US" w:eastAsia="zh-CN"/>
        </w:rPr>
        <w:t>5.</w:t>
      </w:r>
      <w:r>
        <w:rPr>
          <w:rFonts w:hint="eastAsia" w:ascii="宋体" w:hAnsi="宋体" w:eastAsia="宋体" w:cs="宋体"/>
          <w:sz w:val="21"/>
          <w:szCs w:val="21"/>
          <w:lang w:val="en-US" w:eastAsia="zh-CN"/>
        </w:rPr>
        <w:t>对6.对7.错8.错</w:t>
      </w:r>
      <w:r>
        <w:rPr>
          <w:rFonts w:hint="eastAsia" w:ascii="宋体" w:hAnsi="宋体" w:eastAsia="宋体" w:cs="宋体"/>
          <w:spacing w:val="9"/>
          <w:sz w:val="21"/>
          <w:szCs w:val="21"/>
          <w:lang w:val="en-US" w:eastAsia="zh-CN"/>
        </w:rPr>
        <w:t>9.</w:t>
      </w:r>
      <w:r>
        <w:rPr>
          <w:rFonts w:hint="eastAsia" w:ascii="宋体" w:hAnsi="宋体" w:eastAsia="宋体" w:cs="宋体"/>
          <w:sz w:val="21"/>
          <w:szCs w:val="21"/>
          <w:lang w:val="en-US" w:eastAsia="zh-CN"/>
        </w:rPr>
        <w:t>对10.对</w:t>
      </w:r>
      <w:r>
        <w:rPr>
          <w:rFonts w:hint="eastAsia" w:cs="宋体"/>
          <w:sz w:val="21"/>
          <w:szCs w:val="21"/>
          <w:lang w:val="en-US" w:eastAsia="zh-CN"/>
        </w:rPr>
        <w:t xml:space="preserve"> 11.对 12.错 13.对 14 错 15.对</w:t>
      </w:r>
    </w:p>
    <w:p>
      <w:pPr>
        <w:rPr>
          <w:rFonts w:hint="eastAsia" w:ascii="宋体" w:hAnsi="宋体" w:eastAsia="宋体" w:cs="宋体"/>
          <w:b/>
          <w:bCs w:val="0"/>
          <w:sz w:val="21"/>
          <w:szCs w:val="21"/>
        </w:rPr>
      </w:pPr>
      <w:r>
        <w:rPr>
          <w:rFonts w:hint="eastAsia" w:ascii="宋体" w:hAnsi="宋体" w:eastAsia="宋体" w:cs="宋体"/>
          <w:b/>
          <w:bCs/>
          <w:sz w:val="21"/>
          <w:szCs w:val="21"/>
          <w:lang w:val="en-US" w:eastAsia="zh-CN"/>
        </w:rPr>
        <w:t xml:space="preserve">四、问答题 </w:t>
      </w:r>
      <w:r>
        <w:rPr>
          <w:rFonts w:hint="eastAsia" w:ascii="宋体" w:hAnsi="宋体" w:eastAsia="宋体" w:cs="宋体"/>
          <w:b/>
          <w:bCs w:val="0"/>
          <w:sz w:val="21"/>
          <w:szCs w:val="21"/>
        </w:rPr>
        <w:t>(本大题共</w:t>
      </w:r>
      <w:r>
        <w:rPr>
          <w:rFonts w:hint="eastAsia" w:ascii="宋体" w:hAnsi="宋体" w:eastAsia="宋体" w:cs="宋体"/>
          <w:b/>
          <w:bCs w:val="0"/>
          <w:sz w:val="21"/>
          <w:szCs w:val="21"/>
          <w:lang w:val="en-US" w:eastAsia="zh-CN"/>
        </w:rPr>
        <w:t>6</w:t>
      </w:r>
      <w:r>
        <w:rPr>
          <w:rFonts w:hint="eastAsia" w:ascii="宋体" w:hAnsi="宋体" w:eastAsia="宋体" w:cs="宋体"/>
          <w:b/>
          <w:bCs w:val="0"/>
          <w:sz w:val="21"/>
          <w:szCs w:val="21"/>
        </w:rPr>
        <w:t>小题，每小题</w:t>
      </w:r>
      <w:r>
        <w:rPr>
          <w:rFonts w:hint="eastAsia" w:ascii="宋体" w:hAnsi="宋体" w:eastAsia="宋体" w:cs="宋体"/>
          <w:b/>
          <w:bCs w:val="0"/>
          <w:sz w:val="21"/>
          <w:szCs w:val="21"/>
          <w:lang w:val="en-US" w:eastAsia="zh-CN"/>
        </w:rPr>
        <w:t>10</w:t>
      </w:r>
      <w:r>
        <w:rPr>
          <w:rFonts w:hint="eastAsia" w:ascii="宋体" w:hAnsi="宋体" w:eastAsia="宋体" w:cs="宋体"/>
          <w:b/>
          <w:bCs w:val="0"/>
          <w:sz w:val="21"/>
          <w:szCs w:val="21"/>
        </w:rPr>
        <w:t>分，共</w:t>
      </w:r>
      <w:r>
        <w:rPr>
          <w:rFonts w:hint="eastAsia" w:ascii="宋体" w:hAnsi="宋体" w:eastAsia="宋体" w:cs="宋体"/>
          <w:b/>
          <w:bCs w:val="0"/>
          <w:sz w:val="21"/>
          <w:szCs w:val="21"/>
          <w:lang w:val="en-US" w:eastAsia="zh-CN"/>
        </w:rPr>
        <w:t>60</w:t>
      </w:r>
      <w:r>
        <w:rPr>
          <w:rFonts w:hint="eastAsia" w:ascii="宋体" w:hAnsi="宋体" w:eastAsia="宋体" w:cs="宋体"/>
          <w:b/>
          <w:bCs w:val="0"/>
          <w:sz w:val="21"/>
          <w:szCs w:val="21"/>
        </w:rPr>
        <w:t>分。)</w:t>
      </w:r>
    </w:p>
    <w:p>
      <w:pPr>
        <w:pStyle w:val="12"/>
        <w:numPr>
          <w:ilvl w:val="0"/>
          <w:numId w:val="0"/>
        </w:numPr>
        <w:tabs>
          <w:tab w:val="left" w:pos="999"/>
          <w:tab w:val="left" w:pos="1000"/>
        </w:tabs>
        <w:spacing w:before="0" w:after="0" w:line="240" w:lineRule="auto"/>
        <w:ind w:right="0" w:rightChars="0"/>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桥梁有哪些基本类型？按照结构体系分类，各种类型的受力特点是什么？</w:t>
      </w:r>
    </w:p>
    <w:p>
      <w:pPr>
        <w:pStyle w:val="12"/>
        <w:numPr>
          <w:ilvl w:val="0"/>
          <w:numId w:val="0"/>
        </w:numPr>
        <w:tabs>
          <w:tab w:val="left" w:pos="999"/>
          <w:tab w:val="left" w:pos="1000"/>
        </w:tabs>
        <w:spacing w:before="3" w:after="0" w:line="240" w:lineRule="auto"/>
        <w:ind w:right="0" w:rightChars="0"/>
        <w:jc w:val="left"/>
        <w:rPr>
          <w:rFonts w:hint="eastAsia" w:ascii="宋体" w:hAnsi="宋体" w:eastAsia="宋体" w:cs="宋体"/>
          <w:sz w:val="21"/>
          <w:szCs w:val="21"/>
          <w:lang w:val="en-US" w:eastAsia="zh-CN"/>
        </w:rPr>
      </w:pPr>
    </w:p>
    <w:p>
      <w:pPr>
        <w:pStyle w:val="12"/>
        <w:numPr>
          <w:ilvl w:val="0"/>
          <w:numId w:val="0"/>
        </w:numPr>
        <w:tabs>
          <w:tab w:val="left" w:pos="999"/>
          <w:tab w:val="left" w:pos="1000"/>
        </w:tabs>
        <w:spacing w:before="3" w:after="0" w:line="240" w:lineRule="auto"/>
        <w:ind w:right="0" w:rightChars="0"/>
        <w:jc w:val="left"/>
        <w:rPr>
          <w:rFonts w:hint="eastAsia" w:ascii="宋体" w:hAnsi="宋体" w:eastAsia="宋体" w:cs="宋体"/>
          <w:sz w:val="21"/>
          <w:szCs w:val="21"/>
        </w:rPr>
      </w:pPr>
      <w:bookmarkStart w:id="0" w:name="_GoBack"/>
      <w:bookmarkEnd w:id="0"/>
      <w:r>
        <w:rPr>
          <w:rFonts w:hint="eastAsia" w:ascii="宋体" w:hAnsi="宋体" w:eastAsia="宋体" w:cs="宋体"/>
          <w:sz w:val="21"/>
          <w:szCs w:val="21"/>
          <w:lang w:val="en-US" w:eastAsia="zh-CN"/>
        </w:rPr>
        <w:t>2.</w:t>
      </w:r>
      <w:r>
        <w:rPr>
          <w:rFonts w:hint="eastAsia" w:ascii="宋体" w:hAnsi="宋体" w:eastAsia="宋体" w:cs="宋体"/>
          <w:sz w:val="21"/>
          <w:szCs w:val="21"/>
        </w:rPr>
        <w:t>桥梁的经济分孔原则是什么？</w:t>
      </w:r>
    </w:p>
    <w:p>
      <w:pPr>
        <w:pStyle w:val="2"/>
        <w:spacing w:before="156" w:line="340" w:lineRule="auto"/>
        <w:ind w:left="0" w:leftChars="0" w:right="1599" w:firstLine="0" w:firstLineChars="0"/>
        <w:rPr>
          <w:rFonts w:hint="eastAsia" w:ascii="宋体" w:hAnsi="宋体" w:eastAsia="宋体" w:cs="宋体"/>
          <w:sz w:val="21"/>
          <w:szCs w:val="21"/>
        </w:rPr>
      </w:pPr>
      <w:r>
        <w:rPr>
          <w:rFonts w:hint="eastAsia" w:ascii="宋体" w:hAnsi="宋体" w:eastAsia="宋体" w:cs="宋体"/>
          <w:spacing w:val="60"/>
          <w:sz w:val="21"/>
          <w:szCs w:val="21"/>
        </w:rPr>
        <w:t>答</w:t>
      </w:r>
      <w:r>
        <w:rPr>
          <w:rFonts w:hint="eastAsia" w:ascii="宋体" w:hAnsi="宋体" w:eastAsia="宋体" w:cs="宋体"/>
          <w:sz w:val="21"/>
          <w:szCs w:val="21"/>
        </w:rPr>
        <w:t>:1)</w:t>
      </w:r>
      <w:r>
        <w:rPr>
          <w:rFonts w:hint="eastAsia" w:ascii="宋体" w:hAnsi="宋体" w:eastAsia="宋体" w:cs="宋体"/>
          <w:spacing w:val="66"/>
          <w:sz w:val="21"/>
          <w:szCs w:val="21"/>
        </w:rPr>
        <w:t xml:space="preserve"> </w:t>
      </w:r>
      <w:r>
        <w:rPr>
          <w:rFonts w:hint="eastAsia" w:ascii="宋体" w:hAnsi="宋体" w:eastAsia="宋体" w:cs="宋体"/>
          <w:sz w:val="21"/>
          <w:szCs w:val="21"/>
        </w:rPr>
        <w:t>对于通航河流</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13"/>
          <w:sz w:val="21"/>
          <w:szCs w:val="21"/>
        </w:rPr>
        <w:t xml:space="preserve"> </w:t>
      </w:r>
      <w:r>
        <w:rPr>
          <w:rFonts w:hint="eastAsia" w:ascii="宋体" w:hAnsi="宋体" w:eastAsia="宋体" w:cs="宋体"/>
          <w:sz w:val="21"/>
          <w:szCs w:val="21"/>
        </w:rPr>
        <w:t>在分孔时首先应满足桥下的通航要求;2)</w:t>
      </w:r>
      <w:r>
        <w:rPr>
          <w:rFonts w:hint="eastAsia" w:ascii="宋体" w:hAnsi="宋体" w:eastAsia="宋体" w:cs="宋体"/>
          <w:spacing w:val="-11"/>
          <w:sz w:val="21"/>
          <w:szCs w:val="21"/>
        </w:rPr>
        <w:t xml:space="preserve"> </w:t>
      </w:r>
      <w:r>
        <w:rPr>
          <w:rFonts w:hint="eastAsia" w:ascii="宋体" w:hAnsi="宋体" w:eastAsia="宋体" w:cs="宋体"/>
          <w:sz w:val="21"/>
          <w:szCs w:val="21"/>
        </w:rPr>
        <w:t>平原区宽阔河流上的桥梁</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13"/>
          <w:sz w:val="21"/>
          <w:szCs w:val="21"/>
        </w:rPr>
        <w:t xml:space="preserve"> </w:t>
      </w:r>
      <w:r>
        <w:rPr>
          <w:rFonts w:hint="eastAsia" w:ascii="宋体" w:hAnsi="宋体" w:eastAsia="宋体" w:cs="宋体"/>
          <w:sz w:val="21"/>
          <w:szCs w:val="21"/>
        </w:rPr>
        <w:t>通常在主河槽部分按需要布置较大的通航孔</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7"/>
          <w:sz w:val="21"/>
          <w:szCs w:val="21"/>
        </w:rPr>
        <w:t xml:space="preserve"> </w:t>
      </w:r>
      <w:r>
        <w:rPr>
          <w:rFonts w:hint="eastAsia" w:ascii="宋体" w:hAnsi="宋体" w:eastAsia="宋体" w:cs="宋体"/>
          <w:sz w:val="21"/>
          <w:szCs w:val="21"/>
        </w:rPr>
        <w:t>而在两侧浅滩部分按经济跨径进行分析;</w:t>
      </w:r>
      <w:r>
        <w:rPr>
          <w:rFonts w:hint="eastAsia" w:ascii="宋体" w:hAnsi="宋体" w:eastAsia="宋体" w:cs="宋体"/>
          <w:sz w:val="21"/>
          <w:szCs w:val="21"/>
        </w:rPr>
        <w:tab/>
      </w:r>
      <w:r>
        <w:rPr>
          <w:rFonts w:hint="eastAsia" w:ascii="宋体" w:hAnsi="宋体" w:eastAsia="宋体" w:cs="宋体"/>
          <w:sz w:val="21"/>
          <w:szCs w:val="21"/>
        </w:rPr>
        <w:t>3)</w:t>
      </w:r>
      <w:r>
        <w:rPr>
          <w:rFonts w:hint="eastAsia" w:ascii="宋体" w:hAnsi="宋体" w:eastAsia="宋体" w:cs="宋体"/>
          <w:spacing w:val="-12"/>
          <w:sz w:val="21"/>
          <w:szCs w:val="21"/>
        </w:rPr>
        <w:t xml:space="preserve"> </w:t>
      </w:r>
      <w:r>
        <w:rPr>
          <w:rFonts w:hint="eastAsia" w:ascii="宋体" w:hAnsi="宋体" w:eastAsia="宋体" w:cs="宋体"/>
          <w:sz w:val="21"/>
          <w:szCs w:val="21"/>
        </w:rPr>
        <w:t>对于在山区深谷上</w:t>
      </w:r>
      <w:r>
        <w:rPr>
          <w:rFonts w:hint="eastAsia" w:ascii="宋体" w:hAnsi="宋体" w:eastAsia="宋体" w:cs="宋体"/>
          <w:sz w:val="21"/>
          <w:szCs w:val="21"/>
        </w:rPr>
        <w:tab/>
      </w:r>
      <w:r>
        <w:rPr>
          <w:rFonts w:hint="eastAsia" w:ascii="宋体" w:hAnsi="宋体" w:eastAsia="宋体" w:cs="宋体"/>
          <w:spacing w:val="-17"/>
          <w:sz w:val="21"/>
          <w:szCs w:val="21"/>
        </w:rPr>
        <w:t xml:space="preserve">, </w:t>
      </w:r>
      <w:r>
        <w:rPr>
          <w:rFonts w:hint="eastAsia" w:ascii="宋体" w:hAnsi="宋体" w:eastAsia="宋体" w:cs="宋体"/>
          <w:sz w:val="21"/>
          <w:szCs w:val="21"/>
        </w:rPr>
        <w:t>水深流急的江河上</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7"/>
          <w:sz w:val="21"/>
          <w:szCs w:val="21"/>
        </w:rPr>
        <w:t xml:space="preserve"> </w:t>
      </w:r>
      <w:r>
        <w:rPr>
          <w:rFonts w:hint="eastAsia" w:ascii="宋体" w:hAnsi="宋体" w:eastAsia="宋体" w:cs="宋体"/>
          <w:sz w:val="21"/>
          <w:szCs w:val="21"/>
        </w:rPr>
        <w:t>或需要在水库上修桥时</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7"/>
          <w:sz w:val="21"/>
          <w:szCs w:val="21"/>
        </w:rPr>
        <w:t xml:space="preserve"> </w:t>
      </w:r>
      <w:r>
        <w:rPr>
          <w:rFonts w:hint="eastAsia" w:ascii="宋体" w:hAnsi="宋体" w:eastAsia="宋体" w:cs="宋体"/>
          <w:sz w:val="21"/>
          <w:szCs w:val="21"/>
        </w:rPr>
        <w:t>为了减少中间桥墩</w:t>
      </w:r>
      <w:r>
        <w:rPr>
          <w:rFonts w:hint="eastAsia" w:ascii="宋体" w:hAnsi="宋体" w:eastAsia="宋体" w:cs="宋体"/>
          <w:sz w:val="21"/>
          <w:szCs w:val="21"/>
        </w:rPr>
        <w:tab/>
      </w:r>
      <w:r>
        <w:rPr>
          <w:rFonts w:hint="eastAsia" w:ascii="宋体" w:hAnsi="宋体" w:eastAsia="宋体" w:cs="宋体"/>
          <w:sz w:val="21"/>
          <w:szCs w:val="21"/>
        </w:rPr>
        <w:t>,应加大跨径 , 如果条件允许的话，甚至可以采用特大跨径的单孔跨越</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1"/>
          <w:sz w:val="21"/>
          <w:szCs w:val="21"/>
        </w:rPr>
        <w:t xml:space="preserve"> </w:t>
      </w:r>
      <w:r>
        <w:rPr>
          <w:rFonts w:hint="eastAsia" w:ascii="宋体" w:hAnsi="宋体" w:eastAsia="宋体" w:cs="宋体"/>
          <w:sz w:val="21"/>
          <w:szCs w:val="21"/>
        </w:rPr>
        <w:t>4)</w:t>
      </w:r>
      <w:r>
        <w:rPr>
          <w:rFonts w:hint="eastAsia" w:ascii="宋体" w:hAnsi="宋体" w:eastAsia="宋体" w:cs="宋体"/>
          <w:sz w:val="21"/>
          <w:szCs w:val="21"/>
        </w:rPr>
        <w:tab/>
      </w:r>
      <w:r>
        <w:rPr>
          <w:rFonts w:hint="eastAsia" w:ascii="宋体" w:hAnsi="宋体" w:eastAsia="宋体" w:cs="宋体"/>
          <w:sz w:val="21"/>
          <w:szCs w:val="21"/>
        </w:rPr>
        <w:t>对于采用连续体系的多孔桥梁</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13"/>
          <w:sz w:val="21"/>
          <w:szCs w:val="21"/>
        </w:rPr>
        <w:t xml:space="preserve"> </w:t>
      </w:r>
      <w:r>
        <w:rPr>
          <w:rFonts w:hint="eastAsia" w:ascii="宋体" w:hAnsi="宋体" w:eastAsia="宋体" w:cs="宋体"/>
          <w:sz w:val="21"/>
          <w:szCs w:val="21"/>
        </w:rPr>
        <w:t>应从结构的受力特性考虑使边孔与中孔的跨中弯矩接近相等</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7"/>
          <w:sz w:val="21"/>
          <w:szCs w:val="21"/>
        </w:rPr>
        <w:t xml:space="preserve"> </w:t>
      </w:r>
      <w:r>
        <w:rPr>
          <w:rFonts w:hint="eastAsia" w:ascii="宋体" w:hAnsi="宋体" w:eastAsia="宋体" w:cs="宋体"/>
          <w:sz w:val="21"/>
          <w:szCs w:val="21"/>
        </w:rPr>
        <w:t>合理地确定相邻跨之间的比例</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z w:val="21"/>
          <w:szCs w:val="21"/>
        </w:rPr>
        <w:tab/>
      </w:r>
      <w:r>
        <w:rPr>
          <w:rFonts w:hint="eastAsia" w:ascii="宋体" w:hAnsi="宋体" w:eastAsia="宋体" w:cs="宋体"/>
          <w:sz w:val="21"/>
          <w:szCs w:val="21"/>
        </w:rPr>
        <w:t>5)</w:t>
      </w:r>
      <w:r>
        <w:rPr>
          <w:rFonts w:hint="eastAsia" w:ascii="宋体" w:hAnsi="宋体" w:eastAsia="宋体" w:cs="宋体"/>
          <w:spacing w:val="-12"/>
          <w:sz w:val="21"/>
          <w:szCs w:val="21"/>
        </w:rPr>
        <w:t xml:space="preserve"> </w:t>
      </w:r>
      <w:r>
        <w:rPr>
          <w:rFonts w:hint="eastAsia" w:ascii="宋体" w:hAnsi="宋体" w:eastAsia="宋体" w:cs="宋体"/>
          <w:sz w:val="21"/>
          <w:szCs w:val="21"/>
        </w:rPr>
        <w:t>对于河流中存在的不利的</w:t>
      </w:r>
      <w:r>
        <w:rPr>
          <w:rFonts w:hint="eastAsia" w:ascii="宋体" w:hAnsi="宋体" w:eastAsia="宋体" w:cs="宋体"/>
          <w:spacing w:val="-17"/>
          <w:sz w:val="21"/>
          <w:szCs w:val="21"/>
        </w:rPr>
        <w:t>地</w:t>
      </w:r>
      <w:r>
        <w:rPr>
          <w:rFonts w:hint="eastAsia" w:ascii="宋体" w:hAnsi="宋体" w:eastAsia="宋体" w:cs="宋体"/>
          <w:sz w:val="21"/>
          <w:szCs w:val="21"/>
        </w:rPr>
        <w:t>质段</w:t>
      </w:r>
      <w:r>
        <w:rPr>
          <w:rFonts w:hint="eastAsia" w:ascii="宋体" w:hAnsi="宋体" w:eastAsia="宋体" w:cs="宋体"/>
          <w:spacing w:val="-50"/>
          <w:sz w:val="21"/>
          <w:szCs w:val="21"/>
        </w:rPr>
        <w:t xml:space="preserve"> </w:t>
      </w:r>
      <w:r>
        <w:rPr>
          <w:rFonts w:hint="eastAsia" w:ascii="宋体" w:hAnsi="宋体" w:eastAsia="宋体" w:cs="宋体"/>
          <w:sz w:val="21"/>
          <w:szCs w:val="21"/>
        </w:rPr>
        <w:t>,</w:t>
      </w:r>
      <w:r>
        <w:rPr>
          <w:rFonts w:hint="eastAsia" w:ascii="宋体" w:hAnsi="宋体" w:eastAsia="宋体" w:cs="宋体"/>
          <w:spacing w:val="-7"/>
          <w:sz w:val="21"/>
          <w:szCs w:val="21"/>
        </w:rPr>
        <w:t xml:space="preserve"> </w:t>
      </w:r>
      <w:r>
        <w:rPr>
          <w:rFonts w:hint="eastAsia" w:ascii="宋体" w:hAnsi="宋体" w:eastAsia="宋体" w:cs="宋体"/>
          <w:sz w:val="21"/>
          <w:szCs w:val="21"/>
        </w:rPr>
        <w:t>例如岩石破碎带</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13"/>
          <w:sz w:val="21"/>
          <w:szCs w:val="21"/>
        </w:rPr>
        <w:t xml:space="preserve"> </w:t>
      </w:r>
      <w:r>
        <w:rPr>
          <w:rFonts w:hint="eastAsia" w:ascii="宋体" w:hAnsi="宋体" w:eastAsia="宋体" w:cs="宋体"/>
          <w:sz w:val="21"/>
          <w:szCs w:val="21"/>
        </w:rPr>
        <w:t>裂</w:t>
      </w:r>
      <w:r>
        <w:rPr>
          <w:rFonts w:hint="eastAsia" w:ascii="宋体" w:hAnsi="宋体" w:eastAsia="宋体" w:cs="宋体"/>
          <w:spacing w:val="60"/>
          <w:sz w:val="21"/>
          <w:szCs w:val="21"/>
        </w:rPr>
        <w:t>隙</w:t>
      </w:r>
      <w:r>
        <w:rPr>
          <w:rFonts w:hint="eastAsia" w:ascii="宋体" w:hAnsi="宋体" w:eastAsia="宋体" w:cs="宋体"/>
          <w:sz w:val="21"/>
          <w:szCs w:val="21"/>
        </w:rPr>
        <w:t>,</w:t>
      </w:r>
      <w:r>
        <w:rPr>
          <w:rFonts w:hint="eastAsia" w:ascii="宋体" w:hAnsi="宋体" w:eastAsia="宋体" w:cs="宋体"/>
          <w:spacing w:val="13"/>
          <w:sz w:val="21"/>
          <w:szCs w:val="21"/>
        </w:rPr>
        <w:t xml:space="preserve"> </w:t>
      </w:r>
      <w:r>
        <w:rPr>
          <w:rFonts w:hint="eastAsia" w:ascii="宋体" w:hAnsi="宋体" w:eastAsia="宋体" w:cs="宋体"/>
          <w:sz w:val="21"/>
          <w:szCs w:val="21"/>
        </w:rPr>
        <w:t>溶洞等</w:t>
      </w:r>
      <w:r>
        <w:rPr>
          <w:rFonts w:hint="eastAsia" w:ascii="宋体" w:hAnsi="宋体" w:eastAsia="宋体" w:cs="宋体"/>
          <w:spacing w:val="-30"/>
          <w:sz w:val="21"/>
          <w:szCs w:val="21"/>
        </w:rPr>
        <w:t xml:space="preserve"> </w:t>
      </w:r>
      <w:r>
        <w:rPr>
          <w:rFonts w:hint="eastAsia" w:ascii="宋体" w:hAnsi="宋体" w:eastAsia="宋体" w:cs="宋体"/>
          <w:sz w:val="21"/>
          <w:szCs w:val="21"/>
        </w:rPr>
        <w:t>,</w:t>
      </w:r>
      <w:r>
        <w:rPr>
          <w:rFonts w:hint="eastAsia" w:ascii="宋体" w:hAnsi="宋体" w:eastAsia="宋体" w:cs="宋体"/>
          <w:spacing w:val="13"/>
          <w:sz w:val="21"/>
          <w:szCs w:val="21"/>
        </w:rPr>
        <w:t xml:space="preserve"> </w:t>
      </w:r>
      <w:r>
        <w:rPr>
          <w:rFonts w:hint="eastAsia" w:ascii="宋体" w:hAnsi="宋体" w:eastAsia="宋体" w:cs="宋体"/>
          <w:sz w:val="21"/>
          <w:szCs w:val="21"/>
        </w:rPr>
        <w:t>在布孔时</w:t>
      </w:r>
      <w:r>
        <w:rPr>
          <w:rFonts w:hint="eastAsia" w:ascii="宋体" w:hAnsi="宋体" w:eastAsia="宋体" w:cs="宋体"/>
          <w:spacing w:val="10"/>
          <w:sz w:val="21"/>
          <w:szCs w:val="21"/>
        </w:rPr>
        <w:t xml:space="preserve"> </w:t>
      </w:r>
      <w:r>
        <w:rPr>
          <w:rFonts w:hint="eastAsia" w:ascii="宋体" w:hAnsi="宋体" w:eastAsia="宋体" w:cs="宋体"/>
          <w:sz w:val="21"/>
          <w:szCs w:val="21"/>
        </w:rPr>
        <w:t>,</w:t>
      </w:r>
      <w:r>
        <w:rPr>
          <w:rFonts w:hint="eastAsia" w:ascii="宋体" w:hAnsi="宋体" w:eastAsia="宋体" w:cs="宋体"/>
          <w:spacing w:val="-7"/>
          <w:sz w:val="21"/>
          <w:szCs w:val="21"/>
        </w:rPr>
        <w:t xml:space="preserve"> </w:t>
      </w:r>
      <w:r>
        <w:rPr>
          <w:rFonts w:hint="eastAsia" w:ascii="宋体" w:hAnsi="宋体" w:eastAsia="宋体" w:cs="宋体"/>
          <w:sz w:val="21"/>
          <w:szCs w:val="21"/>
        </w:rPr>
        <w:t>为了使桥基避开这些区段</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pacing w:val="-7"/>
          <w:sz w:val="21"/>
          <w:szCs w:val="21"/>
        </w:rPr>
        <w:t xml:space="preserve"> </w:t>
      </w:r>
      <w:r>
        <w:rPr>
          <w:rFonts w:hint="eastAsia" w:ascii="宋体" w:hAnsi="宋体" w:eastAsia="宋体" w:cs="宋体"/>
          <w:sz w:val="21"/>
          <w:szCs w:val="21"/>
        </w:rPr>
        <w:t>可以适当的加大跨径。</w:t>
      </w:r>
    </w:p>
    <w:p>
      <w:pPr>
        <w:pStyle w:val="12"/>
        <w:numPr>
          <w:ilvl w:val="0"/>
          <w:numId w:val="0"/>
        </w:numPr>
        <w:tabs>
          <w:tab w:val="left" w:pos="999"/>
          <w:tab w:val="left" w:pos="1000"/>
        </w:tabs>
        <w:spacing w:before="3" w:after="0" w:line="240" w:lineRule="auto"/>
        <w:ind w:right="0" w:rightChars="0"/>
        <w:jc w:val="left"/>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桥面铺装、伸缩缝的作用、要求和类型？</w:t>
      </w:r>
    </w:p>
    <w:p>
      <w:pPr>
        <w:pStyle w:val="2"/>
        <w:spacing w:before="176" w:line="343" w:lineRule="auto"/>
        <w:ind w:left="0" w:leftChars="0" w:right="1819" w:firstLine="0" w:firstLineChars="0"/>
        <w:rPr>
          <w:rFonts w:hint="eastAsia" w:ascii="宋体" w:hAnsi="宋体" w:eastAsia="宋体" w:cs="宋体"/>
          <w:sz w:val="21"/>
          <w:szCs w:val="21"/>
        </w:rPr>
      </w:pPr>
      <w:r>
        <w:rPr>
          <w:rFonts w:hint="eastAsia" w:ascii="宋体" w:hAnsi="宋体" w:eastAsia="宋体" w:cs="宋体"/>
          <w:sz w:val="21"/>
          <w:szCs w:val="21"/>
        </w:rPr>
        <w:t>答：桥面铺装作用是保护桥梁主体结构，承受车轮的直接磨损，防止主梁遭受雨水的侵蚀，并能对车辆集中荷载起一定的分布作用。因此，桥面铺装应有一定的强度，防止开裂，并耐磨损。主要类型有普通水泥混凝土、防水混凝土、沥青混凝土。伸缩缝为了保证桥跨结构在气温变化、活载作用、混凝土收缩与徐变等影响下按静力图示自由变形，要求</w:t>
      </w:r>
      <w:r>
        <w:rPr>
          <w:rFonts w:hint="eastAsia" w:ascii="宋体" w:hAnsi="宋体" w:eastAsia="宋体" w:cs="宋体"/>
          <w:sz w:val="21"/>
          <w:szCs w:val="21"/>
        </w:rPr>
        <w:tab/>
      </w:r>
      <w:r>
        <w:rPr>
          <w:rFonts w:hint="eastAsia" w:ascii="宋体" w:hAnsi="宋体" w:eastAsia="宋体" w:cs="宋体"/>
          <w:sz w:val="21"/>
          <w:szCs w:val="21"/>
        </w:rPr>
        <w:t>1.</w:t>
      </w:r>
      <w:r>
        <w:rPr>
          <w:rFonts w:hint="eastAsia" w:ascii="宋体" w:hAnsi="宋体" w:eastAsia="宋体" w:cs="宋体"/>
          <w:spacing w:val="5"/>
          <w:sz w:val="21"/>
          <w:szCs w:val="21"/>
        </w:rPr>
        <w:t xml:space="preserve"> </w:t>
      </w:r>
      <w:r>
        <w:rPr>
          <w:rFonts w:hint="eastAsia" w:ascii="宋体" w:hAnsi="宋体" w:eastAsia="宋体" w:cs="宋体"/>
          <w:sz w:val="21"/>
          <w:szCs w:val="21"/>
        </w:rPr>
        <w:t>能保证结构温度变化所引起的伸缩变形</w:t>
      </w:r>
      <w:r>
        <w:rPr>
          <w:rFonts w:hint="eastAsia" w:ascii="宋体" w:hAnsi="宋体" w:eastAsia="宋体" w:cs="宋体"/>
          <w:sz w:val="21"/>
          <w:szCs w:val="21"/>
        </w:rPr>
        <w:tab/>
      </w:r>
      <w:r>
        <w:rPr>
          <w:rFonts w:hint="eastAsia" w:ascii="宋体" w:hAnsi="宋体" w:eastAsia="宋体" w:cs="宋体"/>
          <w:sz w:val="21"/>
          <w:szCs w:val="21"/>
        </w:rPr>
        <w:t>2.</w:t>
      </w:r>
      <w:r>
        <w:rPr>
          <w:rFonts w:hint="eastAsia" w:ascii="宋体" w:hAnsi="宋体" w:eastAsia="宋体" w:cs="宋体"/>
          <w:spacing w:val="25"/>
          <w:sz w:val="21"/>
          <w:szCs w:val="21"/>
        </w:rPr>
        <w:t xml:space="preserve"> </w:t>
      </w:r>
      <w:r>
        <w:rPr>
          <w:rFonts w:hint="eastAsia" w:ascii="宋体" w:hAnsi="宋体" w:eastAsia="宋体" w:cs="宋体"/>
          <w:sz w:val="21"/>
          <w:szCs w:val="21"/>
        </w:rPr>
        <w:t>车辆驶过时应能平顺、不打滑、无突跳、过大的噪声与振动</w:t>
      </w:r>
      <w:r>
        <w:rPr>
          <w:rFonts w:hint="eastAsia" w:ascii="宋体" w:hAnsi="宋体" w:eastAsia="宋体" w:cs="宋体"/>
          <w:sz w:val="21"/>
          <w:szCs w:val="21"/>
        </w:rPr>
        <w:tab/>
      </w:r>
      <w:r>
        <w:rPr>
          <w:rFonts w:hint="eastAsia" w:ascii="宋体" w:hAnsi="宋体" w:eastAsia="宋体" w:cs="宋体"/>
          <w:sz w:val="21"/>
          <w:szCs w:val="21"/>
        </w:rPr>
        <w:t>3.</w:t>
      </w:r>
      <w:r>
        <w:rPr>
          <w:rFonts w:hint="eastAsia" w:ascii="宋体" w:hAnsi="宋体" w:eastAsia="宋体" w:cs="宋体"/>
          <w:spacing w:val="6"/>
          <w:sz w:val="21"/>
          <w:szCs w:val="21"/>
        </w:rPr>
        <w:t xml:space="preserve"> </w:t>
      </w:r>
      <w:r>
        <w:rPr>
          <w:rFonts w:hint="eastAsia" w:ascii="宋体" w:hAnsi="宋体" w:eastAsia="宋体" w:cs="宋体"/>
          <w:sz w:val="21"/>
          <w:szCs w:val="21"/>
        </w:rPr>
        <w:t>具有安全排水防水的</w:t>
      </w:r>
      <w:r>
        <w:rPr>
          <w:rFonts w:hint="eastAsia" w:ascii="宋体" w:hAnsi="宋体" w:eastAsia="宋体" w:cs="宋体"/>
          <w:spacing w:val="-17"/>
          <w:sz w:val="21"/>
          <w:szCs w:val="21"/>
        </w:rPr>
        <w:t>构</w:t>
      </w:r>
      <w:r>
        <w:rPr>
          <w:rFonts w:hint="eastAsia" w:ascii="宋体" w:hAnsi="宋体" w:eastAsia="宋体" w:cs="宋体"/>
          <w:sz w:val="21"/>
          <w:szCs w:val="21"/>
        </w:rPr>
        <w:t>造防止雨水侵蚀、垃圾及泥土的阻塞对伸缩缝本身以及对桥面以下支座和其他结构的损坏、对功能正常发挥作用。类型有充填式伸缩缝、钢板伸缩缝、橡胶伸缩缝、组合伸缩缝。</w:t>
      </w:r>
    </w:p>
    <w:p>
      <w:pPr>
        <w:pStyle w:val="12"/>
        <w:numPr>
          <w:ilvl w:val="0"/>
          <w:numId w:val="0"/>
        </w:numPr>
        <w:tabs>
          <w:tab w:val="left" w:pos="759"/>
          <w:tab w:val="left" w:pos="760"/>
        </w:tabs>
        <w:spacing w:before="176" w:after="0" w:line="240" w:lineRule="auto"/>
        <w:ind w:left="100" w:leftChars="0" w:right="0" w:rightChars="0"/>
        <w:jc w:val="left"/>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支座布置原则是什么？固定支座的布置有何要求？</w:t>
      </w:r>
    </w:p>
    <w:p>
      <w:pPr>
        <w:pStyle w:val="2"/>
        <w:spacing w:before="156" w:line="350" w:lineRule="auto"/>
        <w:ind w:left="0" w:leftChars="0" w:right="1999" w:firstLine="0" w:firstLineChars="0"/>
        <w:rPr>
          <w:rFonts w:hint="eastAsia" w:ascii="宋体" w:hAnsi="宋体" w:eastAsia="宋体" w:cs="宋体"/>
          <w:sz w:val="21"/>
          <w:szCs w:val="21"/>
        </w:rPr>
      </w:pPr>
      <w:r>
        <w:rPr>
          <w:rFonts w:hint="eastAsia" w:ascii="宋体" w:hAnsi="宋体" w:eastAsia="宋体" w:cs="宋体"/>
          <w:sz w:val="21"/>
          <w:szCs w:val="21"/>
        </w:rPr>
        <w:t>原则：有利于墩台传递纵向水平力，有利于梁体的自由变形为原则。要求：对于简支梁桥，每跨宜布置一个固定支座，一个活动支座；对于多跨简支梁，一般把固定支座布置在桥台上，每个桥墩上布置一个</w:t>
      </w:r>
      <w:r>
        <w:rPr>
          <w:rFonts w:hint="eastAsia" w:ascii="宋体" w:hAnsi="宋体" w:eastAsia="宋体" w:cs="宋体"/>
          <w:spacing w:val="50"/>
          <w:sz w:val="21"/>
          <w:szCs w:val="21"/>
        </w:rPr>
        <w:t xml:space="preserve"> </w:t>
      </w:r>
      <w:r>
        <w:rPr>
          <w:rFonts w:hint="eastAsia" w:ascii="宋体" w:hAnsi="宋体" w:eastAsia="宋体" w:cs="宋体"/>
          <w:sz w:val="21"/>
          <w:szCs w:val="21"/>
        </w:rPr>
        <w:t>（组）</w:t>
      </w:r>
      <w:r>
        <w:rPr>
          <w:rFonts w:hint="eastAsia" w:ascii="宋体" w:hAnsi="宋体" w:eastAsia="宋体" w:cs="宋体"/>
          <w:spacing w:val="-70"/>
          <w:sz w:val="21"/>
          <w:szCs w:val="21"/>
        </w:rPr>
        <w:t xml:space="preserve"> </w:t>
      </w:r>
      <w:r>
        <w:rPr>
          <w:rFonts w:hint="eastAsia" w:ascii="宋体" w:hAnsi="宋体" w:eastAsia="宋体" w:cs="宋体"/>
          <w:sz w:val="21"/>
          <w:szCs w:val="21"/>
        </w:rPr>
        <w:t>活动支座与一个</w:t>
      </w:r>
      <w:r>
        <w:rPr>
          <w:rFonts w:hint="eastAsia" w:ascii="宋体" w:hAnsi="宋体" w:eastAsia="宋体" w:cs="宋体"/>
          <w:spacing w:val="50"/>
          <w:sz w:val="21"/>
          <w:szCs w:val="21"/>
        </w:rPr>
        <w:t xml:space="preserve"> </w:t>
      </w:r>
      <w:r>
        <w:rPr>
          <w:rFonts w:hint="eastAsia" w:ascii="宋体" w:hAnsi="宋体" w:eastAsia="宋体" w:cs="宋体"/>
          <w:sz w:val="21"/>
          <w:szCs w:val="21"/>
        </w:rPr>
        <w:t>（组）</w:t>
      </w:r>
      <w:r>
        <w:rPr>
          <w:rFonts w:hint="eastAsia" w:ascii="宋体" w:hAnsi="宋体" w:eastAsia="宋体" w:cs="宋体"/>
          <w:spacing w:val="-70"/>
          <w:sz w:val="21"/>
          <w:szCs w:val="21"/>
        </w:rPr>
        <w:t xml:space="preserve"> </w:t>
      </w:r>
      <w:r>
        <w:rPr>
          <w:rFonts w:hint="eastAsia" w:ascii="宋体" w:hAnsi="宋体" w:eastAsia="宋体" w:cs="宋体"/>
          <w:sz w:val="21"/>
          <w:szCs w:val="21"/>
        </w:rPr>
        <w:t>固定支座。</w:t>
      </w:r>
      <w:r>
        <w:rPr>
          <w:rFonts w:hint="eastAsia" w:ascii="宋体" w:hAnsi="宋体" w:eastAsia="宋体" w:cs="宋体"/>
          <w:spacing w:val="-30"/>
          <w:sz w:val="21"/>
          <w:szCs w:val="21"/>
        </w:rPr>
        <w:t xml:space="preserve"> </w:t>
      </w:r>
      <w:r>
        <w:rPr>
          <w:rFonts w:hint="eastAsia" w:ascii="宋体" w:hAnsi="宋体" w:eastAsia="宋体" w:cs="宋体"/>
          <w:sz w:val="21"/>
          <w:szCs w:val="21"/>
        </w:rPr>
        <w:t>若个别墩较高，</w:t>
      </w:r>
      <w:r>
        <w:rPr>
          <w:rFonts w:hint="eastAsia" w:ascii="宋体" w:hAnsi="宋体" w:eastAsia="宋体" w:cs="宋体"/>
          <w:spacing w:val="70"/>
          <w:sz w:val="21"/>
          <w:szCs w:val="21"/>
        </w:rPr>
        <w:t xml:space="preserve"> </w:t>
      </w:r>
      <w:r>
        <w:rPr>
          <w:rFonts w:hint="eastAsia" w:ascii="宋体" w:hAnsi="宋体" w:eastAsia="宋体" w:cs="宋体"/>
          <w:sz w:val="21"/>
          <w:szCs w:val="21"/>
        </w:rPr>
        <w:t>也可在高墩上布置两个（组）</w:t>
      </w:r>
    </w:p>
    <w:p>
      <w:pPr>
        <w:pStyle w:val="2"/>
        <w:spacing w:before="155"/>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活动支座。在坡桥处，固定支座放置在坡下的墩台上。</w:t>
      </w:r>
    </w:p>
    <w:p>
      <w:pPr>
        <w:pStyle w:val="12"/>
        <w:numPr>
          <w:ilvl w:val="0"/>
          <w:numId w:val="0"/>
        </w:numPr>
        <w:tabs>
          <w:tab w:val="left" w:pos="759"/>
          <w:tab w:val="left" w:pos="760"/>
        </w:tabs>
        <w:spacing w:before="156" w:after="0" w:line="240" w:lineRule="auto"/>
        <w:ind w:left="100" w:leftChars="0" w:right="0" w:rightChars="0"/>
        <w:jc w:val="left"/>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盆式橡胶支座有哪些优点？说明其工作原理。 </w:t>
      </w:r>
    </w:p>
    <w:p>
      <w:pPr>
        <w:pStyle w:val="2"/>
        <w:spacing w:before="155"/>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 xml:space="preserve">答： 1、盆式橡胶支座具有承载能力大、水平位移量大、转动灵活等优点。 2、将橡胶块放在凹形 金属槽内，使橡胶处于有侧限受压状态，提高了它的承载力。另外利用嵌放在金属盆顶面的填充 聚四氟乙烯板与不锈钢板的相对摩擦系数小的特性，保证了活动支座能满足梁的水平移动要求， 同时，通过橡胶的不均匀压缩使得梁体能够进行转动。 </w:t>
      </w:r>
    </w:p>
    <w:p>
      <w:pPr>
        <w:pStyle w:val="2"/>
        <w:numPr>
          <w:ilvl w:val="0"/>
          <w:numId w:val="0"/>
        </w:numPr>
        <w:spacing w:before="155"/>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连续梁桥的固定支座布置有何要求？ </w:t>
      </w:r>
    </w:p>
    <w:p>
      <w:pPr>
        <w:pStyle w:val="2"/>
        <w:numPr>
          <w:ilvl w:val="0"/>
          <w:numId w:val="0"/>
        </w:numPr>
        <w:spacing w:before="155"/>
        <w:rPr>
          <w:rFonts w:hint="eastAsia" w:ascii="宋体" w:hAnsi="宋体" w:eastAsia="宋体" w:cs="宋体"/>
          <w:sz w:val="21"/>
          <w:szCs w:val="21"/>
          <w:lang w:val="en-US" w:eastAsia="zh-CN"/>
        </w:rPr>
      </w:pPr>
      <w:r>
        <w:rPr>
          <w:rFonts w:hint="eastAsia" w:ascii="宋体" w:hAnsi="宋体" w:eastAsia="宋体" w:cs="宋体"/>
          <w:sz w:val="21"/>
          <w:szCs w:val="21"/>
        </w:rPr>
        <w:t>答：一般在每一联设置一个固定支座，并宜将固定支座设置在靠近温度中心处，以使全梁的纵向 变形分散在梁的两端，其余墩台上均设置活动支座。在设置固定支座的桥墩 (台)上，一般采用一 个固定支座，其余为横桥向的单向活动支座；在设置活动支座的所有桥墩台 (台)上，一般沿设置 固定支座的一侧，均布置顺桥向的单向活动支座，其余均布置双向活动支座</w:t>
      </w:r>
    </w:p>
    <w:p>
      <w:pPr>
        <w:pStyle w:val="2"/>
        <w:spacing w:before="2"/>
        <w:ind w:left="0"/>
        <w:rPr>
          <w:rFonts w:hint="eastAsia" w:ascii="宋体" w:hAnsi="宋体" w:eastAsia="宋体" w:cs="宋体"/>
          <w:sz w:val="21"/>
          <w:szCs w:val="21"/>
          <w:lang w:val="en-US" w:eastAsia="zh-CN"/>
        </w:rPr>
      </w:pPr>
    </w:p>
    <w:p>
      <w:pPr>
        <w:pStyle w:val="12"/>
        <w:numPr>
          <w:ilvl w:val="0"/>
          <w:numId w:val="0"/>
        </w:numPr>
        <w:tabs>
          <w:tab w:val="left" w:pos="799"/>
          <w:tab w:val="left" w:pos="800"/>
          <w:tab w:val="left" w:pos="9023"/>
        </w:tabs>
        <w:spacing w:before="157" w:after="0" w:line="240" w:lineRule="auto"/>
        <w:ind w:right="0" w:rightChars="0"/>
        <w:jc w:val="left"/>
        <w:rPr>
          <w:rFonts w:hint="eastAsia" w:ascii="宋体" w:hAnsi="宋体" w:eastAsia="宋体" w:cs="宋体"/>
          <w:spacing w:val="9"/>
          <w:sz w:val="21"/>
          <w:szCs w:val="21"/>
          <w:lang w:val="en-US" w:eastAsia="zh-CN"/>
        </w:rPr>
      </w:pPr>
    </w:p>
    <w:p>
      <w:pPr>
        <w:pStyle w:val="12"/>
        <w:numPr>
          <w:ilvl w:val="0"/>
          <w:numId w:val="0"/>
        </w:numPr>
        <w:tabs>
          <w:tab w:val="left" w:pos="799"/>
          <w:tab w:val="left" w:pos="800"/>
          <w:tab w:val="left" w:pos="11723"/>
        </w:tabs>
        <w:spacing w:before="1" w:after="0" w:line="240" w:lineRule="auto"/>
        <w:ind w:right="0" w:rightChars="0"/>
        <w:jc w:val="left"/>
        <w:rPr>
          <w:rFonts w:hint="eastAsia" w:ascii="宋体" w:hAnsi="宋体" w:eastAsia="宋体" w:cs="宋体"/>
          <w:sz w:val="21"/>
          <w:szCs w:val="21"/>
          <w:lang w:val="en-US" w:eastAsia="zh-CN"/>
        </w:rPr>
      </w:pPr>
    </w:p>
    <w:p>
      <w:pPr>
        <w:pStyle w:val="12"/>
        <w:numPr>
          <w:ilvl w:val="0"/>
          <w:numId w:val="0"/>
        </w:numPr>
        <w:tabs>
          <w:tab w:val="left" w:pos="799"/>
          <w:tab w:val="left" w:pos="800"/>
          <w:tab w:val="left" w:pos="11723"/>
        </w:tabs>
        <w:spacing w:before="1" w:after="0" w:line="240" w:lineRule="auto"/>
        <w:ind w:right="0" w:rightChars="0"/>
        <w:jc w:val="left"/>
        <w:rPr>
          <w:rFonts w:hint="eastAsia" w:ascii="宋体" w:hAnsi="宋体" w:eastAsia="宋体" w:cs="宋体"/>
          <w:b w:val="0"/>
          <w:bCs/>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87E595"/>
    <w:multiLevelType w:val="singleLevel"/>
    <w:tmpl w:val="FF87E59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526"/>
    <w:rsid w:val="00023CBF"/>
    <w:rsid w:val="00042CDF"/>
    <w:rsid w:val="00045B28"/>
    <w:rsid w:val="000C4ED8"/>
    <w:rsid w:val="000F13AD"/>
    <w:rsid w:val="00190481"/>
    <w:rsid w:val="001C62F1"/>
    <w:rsid w:val="00271B88"/>
    <w:rsid w:val="002C071F"/>
    <w:rsid w:val="003231FC"/>
    <w:rsid w:val="003C7E45"/>
    <w:rsid w:val="003F6EC5"/>
    <w:rsid w:val="00401854"/>
    <w:rsid w:val="0040505A"/>
    <w:rsid w:val="0044316B"/>
    <w:rsid w:val="00457EF5"/>
    <w:rsid w:val="004B74D5"/>
    <w:rsid w:val="005320E1"/>
    <w:rsid w:val="00547FA8"/>
    <w:rsid w:val="005E00E2"/>
    <w:rsid w:val="005E5CFD"/>
    <w:rsid w:val="00613504"/>
    <w:rsid w:val="00630C31"/>
    <w:rsid w:val="007440C8"/>
    <w:rsid w:val="00762FF8"/>
    <w:rsid w:val="00823E1A"/>
    <w:rsid w:val="00890526"/>
    <w:rsid w:val="008D1B5B"/>
    <w:rsid w:val="00955436"/>
    <w:rsid w:val="0097291C"/>
    <w:rsid w:val="00A460DB"/>
    <w:rsid w:val="00AB6847"/>
    <w:rsid w:val="00B2784A"/>
    <w:rsid w:val="00CA60FE"/>
    <w:rsid w:val="00CD708F"/>
    <w:rsid w:val="00E41EE2"/>
    <w:rsid w:val="00E5698D"/>
    <w:rsid w:val="00E705B2"/>
    <w:rsid w:val="00EA7BE5"/>
    <w:rsid w:val="00EF6993"/>
    <w:rsid w:val="00F220D5"/>
    <w:rsid w:val="07BB1855"/>
    <w:rsid w:val="08D73DF6"/>
    <w:rsid w:val="0D104B67"/>
    <w:rsid w:val="10B97D0F"/>
    <w:rsid w:val="11D9378C"/>
    <w:rsid w:val="12343CCB"/>
    <w:rsid w:val="1A1D2D9D"/>
    <w:rsid w:val="1F4D6C2D"/>
    <w:rsid w:val="26D32C9D"/>
    <w:rsid w:val="2C6F5123"/>
    <w:rsid w:val="34205E8A"/>
    <w:rsid w:val="353A69DF"/>
    <w:rsid w:val="39264C40"/>
    <w:rsid w:val="3B5B3111"/>
    <w:rsid w:val="430F44D2"/>
    <w:rsid w:val="48492A98"/>
    <w:rsid w:val="4902361F"/>
    <w:rsid w:val="4A946440"/>
    <w:rsid w:val="4BB878FF"/>
    <w:rsid w:val="4DFC527A"/>
    <w:rsid w:val="4E4329CC"/>
    <w:rsid w:val="519C175A"/>
    <w:rsid w:val="764922EC"/>
    <w:rsid w:val="76CC4387"/>
    <w:rsid w:val="79990E39"/>
    <w:rsid w:val="7EB508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pPr>
      <w:ind w:left="800"/>
    </w:pPr>
    <w:rPr>
      <w:rFonts w:ascii="宋体" w:hAnsi="宋体" w:eastAsia="宋体" w:cs="宋体"/>
      <w:sz w:val="30"/>
      <w:szCs w:val="30"/>
      <w:lang w:val="zh-CN" w:eastAsia="zh-CN" w:bidi="zh-CN"/>
    </w:r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semiHidden/>
    <w:unhideWhenUsed/>
    <w:uiPriority w:val="99"/>
    <w:rPr>
      <w:color w:val="800080" w:themeColor="followedHyperlink"/>
      <w:u w:val="single"/>
      <w14:textFill>
        <w14:solidFill>
          <w14:schemeClr w14:val="folHlink"/>
        </w14:solidFill>
      </w14:textFill>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页眉 Char"/>
    <w:basedOn w:val="7"/>
    <w:link w:val="4"/>
    <w:qFormat/>
    <w:uiPriority w:val="99"/>
    <w:rPr>
      <w:sz w:val="18"/>
      <w:szCs w:val="18"/>
    </w:rPr>
  </w:style>
  <w:style w:type="character" w:customStyle="1" w:styleId="11">
    <w:name w:val="页脚 Char"/>
    <w:basedOn w:val="7"/>
    <w:link w:val="3"/>
    <w:qFormat/>
    <w:uiPriority w:val="99"/>
    <w:rPr>
      <w:sz w:val="18"/>
      <w:szCs w:val="18"/>
    </w:rPr>
  </w:style>
  <w:style w:type="paragraph" w:styleId="12">
    <w:name w:val="List Paragraph"/>
    <w:basedOn w:val="1"/>
    <w:qFormat/>
    <w:uiPriority w:val="1"/>
    <w:pPr>
      <w:ind w:left="800" w:hanging="68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EE9C06-F899-42A7-9BCB-55B80C6C4E7E}">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113</Words>
  <Characters>648</Characters>
  <Lines>5</Lines>
  <Paragraphs>1</Paragraphs>
  <TotalTime>0</TotalTime>
  <ScaleCrop>false</ScaleCrop>
  <LinksUpToDate>false</LinksUpToDate>
  <CharactersWithSpaces>760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2019-10-08T08:26:00Z</dcterms:created>
  <dc:creator>Administrator</dc:creator>
  <cp:lastModifiedBy>AA.小树苗她爹</cp:lastModifiedBy>
  <dcterms:modified xsi:type="dcterms:W3CDTF">2019-12-08T08:00:18Z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KSORubyTemplateID" linkTarget="0">
    <vt:lpwstr>6</vt:lpwstr>
  </property>
</Properties>
</file>