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ind w:firstLine="1680" w:firstLineChars="800"/>
        <w:rPr>
          <w:rFonts w:hint="default" w:eastAsia="宋体"/>
          <w:lang w:val="en-US" w:eastAsia="zh-CN"/>
        </w:rPr>
      </w:pPr>
      <w:r>
        <w:rPr>
          <w:rFonts w:hint="eastAsia"/>
          <w:lang w:val="en-US" w:eastAsia="zh-CN"/>
        </w:rPr>
        <w:t>19级</w:t>
      </w:r>
      <w:r>
        <w:rPr>
          <w:rFonts w:hint="eastAsia"/>
        </w:rPr>
        <w:t>管理学</w:t>
      </w:r>
      <w:r>
        <w:rPr>
          <w:rFonts w:hint="eastAsia"/>
          <w:lang w:val="en-US" w:eastAsia="zh-CN"/>
        </w:rPr>
        <w:t>复习资料（高起专）</w:t>
      </w:r>
    </w:p>
    <w:p>
      <w:pPr>
        <w:widowControl/>
        <w:spacing w:line="400" w:lineRule="atLeast"/>
        <w:ind w:left="34"/>
        <w:jc w:val="left"/>
        <w:rPr>
          <w:rFonts w:hint="eastAsia" w:hAnsi="宋体" w:eastAsia="黑体" w:cs="宋体"/>
          <w:kern w:val="0"/>
          <w:sz w:val="24"/>
        </w:rPr>
      </w:pPr>
    </w:p>
    <w:p>
      <w:pPr>
        <w:widowControl/>
        <w:spacing w:line="400" w:lineRule="atLeast"/>
        <w:ind w:left="34"/>
        <w:jc w:val="left"/>
        <w:rPr>
          <w:rFonts w:ascii="宋体" w:hAnsi="宋体" w:eastAsia="黑体" w:cs="宋体"/>
          <w:kern w:val="0"/>
          <w:sz w:val="24"/>
        </w:rPr>
      </w:pPr>
      <w:r>
        <w:rPr>
          <w:rFonts w:hint="eastAsia" w:hAnsi="宋体" w:eastAsia="黑体" w:cs="宋体"/>
          <w:kern w:val="0"/>
          <w:sz w:val="24"/>
        </w:rPr>
        <w:t>一、单项选择题</w:t>
      </w:r>
    </w:p>
    <w:p>
      <w:pPr>
        <w:spacing w:line="280" w:lineRule="atLeast"/>
        <w:rPr>
          <w:rFonts w:ascii="宋体" w:hAnsi="宋体"/>
          <w:szCs w:val="21"/>
        </w:rPr>
      </w:pPr>
      <w:r>
        <w:rPr>
          <w:rFonts w:hint="eastAsia" w:ascii="宋体" w:hAnsi="宋体"/>
          <w:szCs w:val="21"/>
        </w:rPr>
        <w:t>1．所有权和经营权相分离的股份公司，为强化对经营者行为的约束，往往设计有各种治理和制衡的手段，包括：①股东们要召开大会对董事和监事人选进行投票表决；② 董事会要对经理人员的行为进行监督和控制；③监事会要对董事会和经理人员的经营行为进行检查监督；④要强化审计监督，如此等等。这些措施是：（  ）</w:t>
      </w:r>
    </w:p>
    <w:p>
      <w:pPr>
        <w:spacing w:line="280" w:lineRule="atLeast"/>
        <w:ind w:firstLine="315" w:firstLineChars="150"/>
        <w:rPr>
          <w:rFonts w:ascii="宋体" w:hAnsi="宋体"/>
          <w:szCs w:val="21"/>
        </w:rPr>
      </w:pPr>
      <w:r>
        <w:rPr>
          <w:rFonts w:hint="eastAsia" w:ascii="宋体" w:hAnsi="宋体"/>
          <w:szCs w:val="21"/>
        </w:rPr>
        <w:t>A均为事前控制。   B</w:t>
      </w:r>
      <w:r>
        <w:rPr>
          <w:rFonts w:hint="eastAsia" w:ascii="宋体" w:hAnsi="宋体" w:cs="宋体"/>
          <w:szCs w:val="21"/>
        </w:rPr>
        <w:t>均为事后控制。</w:t>
      </w:r>
      <w:r>
        <w:rPr>
          <w:rFonts w:hint="eastAsia" w:ascii="宋体" w:hAnsi="宋体"/>
          <w:szCs w:val="21"/>
        </w:rPr>
        <w:t xml:space="preserve">  </w:t>
      </w:r>
    </w:p>
    <w:p>
      <w:pPr>
        <w:spacing w:line="280" w:lineRule="atLeast"/>
        <w:ind w:firstLine="315" w:firstLineChars="150"/>
        <w:rPr>
          <w:rFonts w:ascii="宋体" w:hAnsi="宋体"/>
          <w:szCs w:val="21"/>
        </w:rPr>
      </w:pPr>
      <w:r>
        <w:rPr>
          <w:rFonts w:hint="eastAsia" w:ascii="宋体" w:hAnsi="宋体"/>
          <w:szCs w:val="21"/>
        </w:rPr>
        <w:t>C</w:t>
      </w:r>
      <w:r>
        <w:rPr>
          <w:rFonts w:hint="eastAsia" w:ascii="宋体" w:hAnsi="宋体" w:cs="宋体"/>
          <w:szCs w:val="21"/>
        </w:rPr>
        <w:t>①事前控制，②同步控制，③、④事后控制</w:t>
      </w:r>
      <w:r>
        <w:rPr>
          <w:rFonts w:hint="eastAsia" w:ascii="宋体" w:hAnsi="宋体"/>
          <w:szCs w:val="21"/>
        </w:rPr>
        <w:t xml:space="preserve"> </w:t>
      </w:r>
    </w:p>
    <w:p>
      <w:pPr>
        <w:spacing w:line="280" w:lineRule="atLeast"/>
        <w:ind w:firstLine="315" w:firstLineChars="150"/>
        <w:rPr>
          <w:rFonts w:ascii="宋体" w:hAnsi="宋体"/>
          <w:szCs w:val="21"/>
        </w:rPr>
      </w:pPr>
      <w:r>
        <w:rPr>
          <w:rFonts w:hint="eastAsia" w:ascii="宋体" w:hAnsi="宋体"/>
          <w:szCs w:val="21"/>
        </w:rPr>
        <w:t>D</w:t>
      </w:r>
      <w:r>
        <w:rPr>
          <w:rFonts w:hint="eastAsia" w:ascii="宋体" w:hAnsi="宋体" w:cs="宋体"/>
          <w:szCs w:val="21"/>
        </w:rPr>
        <w:t>①、②事前控制，③、④事后控制。</w:t>
      </w:r>
    </w:p>
    <w:p>
      <w:pPr>
        <w:spacing w:line="280" w:lineRule="atLeast"/>
        <w:contextualSpacing/>
        <w:rPr>
          <w:rFonts w:ascii="宋体" w:hAnsi="宋体"/>
          <w:szCs w:val="21"/>
        </w:rPr>
      </w:pPr>
      <w:r>
        <w:rPr>
          <w:rFonts w:hint="eastAsia" w:ascii="宋体" w:hAnsi="宋体"/>
          <w:szCs w:val="21"/>
        </w:rPr>
        <w:t>2．</w:t>
      </w:r>
      <w:r>
        <w:rPr>
          <w:rFonts w:ascii="宋体" w:hAnsi="宋体"/>
          <w:szCs w:val="21"/>
        </w:rPr>
        <w:t>下列哪种说法不是直线职能制组织形式的缺陷？</w:t>
      </w:r>
      <w:r>
        <w:rPr>
          <w:rFonts w:hint="eastAsia" w:ascii="宋体" w:hAnsi="宋体"/>
          <w:szCs w:val="21"/>
        </w:rPr>
        <w:t>(   )</w:t>
      </w:r>
    </w:p>
    <w:p>
      <w:pPr>
        <w:spacing w:line="280" w:lineRule="atLeast"/>
        <w:contextualSpacing/>
        <w:rPr>
          <w:rFonts w:ascii="宋体" w:hAnsi="宋体"/>
          <w:szCs w:val="21"/>
        </w:rPr>
      </w:pPr>
      <w:r>
        <w:rPr>
          <w:rFonts w:ascii="宋体" w:hAnsi="宋体"/>
          <w:szCs w:val="21"/>
        </w:rPr>
        <w:t>　　A.成员的工作位置不固定，容易产生临时观念</w:t>
      </w:r>
    </w:p>
    <w:p>
      <w:pPr>
        <w:spacing w:line="280" w:lineRule="atLeast"/>
        <w:contextualSpacing/>
        <w:rPr>
          <w:rFonts w:ascii="宋体" w:hAnsi="宋体"/>
          <w:szCs w:val="21"/>
        </w:rPr>
      </w:pPr>
      <w:r>
        <w:rPr>
          <w:rFonts w:ascii="宋体" w:hAnsi="宋体"/>
          <w:szCs w:val="21"/>
        </w:rPr>
        <w:t>　　B.各职能单位自成体系，往往不重视工作中的横向信息沟通</w:t>
      </w:r>
    </w:p>
    <w:p>
      <w:pPr>
        <w:spacing w:line="280" w:lineRule="atLeast"/>
        <w:contextualSpacing/>
        <w:rPr>
          <w:rFonts w:ascii="宋体" w:hAnsi="宋体"/>
          <w:szCs w:val="21"/>
        </w:rPr>
      </w:pPr>
      <w:r>
        <w:rPr>
          <w:rFonts w:ascii="宋体" w:hAnsi="宋体"/>
          <w:szCs w:val="21"/>
        </w:rPr>
        <w:t>　　C.组织弹性不足，对环境变化的反映比较迟钝</w:t>
      </w:r>
    </w:p>
    <w:p>
      <w:pPr>
        <w:spacing w:line="280" w:lineRule="atLeast"/>
        <w:ind w:firstLine="210" w:firstLineChars="100"/>
        <w:rPr>
          <w:rFonts w:ascii="宋体" w:hAnsi="宋体" w:cs="宋体"/>
          <w:szCs w:val="21"/>
        </w:rPr>
      </w:pPr>
      <w:r>
        <w:rPr>
          <w:rFonts w:ascii="宋体" w:hAnsi="宋体" w:cs="宋体"/>
          <w:szCs w:val="21"/>
        </w:rPr>
        <w:t>　　D.不利于培养综合型管理人才</w:t>
      </w:r>
    </w:p>
    <w:p>
      <w:pPr>
        <w:spacing w:line="280" w:lineRule="atLeast"/>
        <w:rPr>
          <w:rFonts w:hint="eastAsia" w:ascii="宋体" w:hAnsi="宋体" w:cs="宋体"/>
          <w:szCs w:val="21"/>
        </w:rPr>
      </w:pPr>
      <w:r>
        <w:rPr>
          <w:rFonts w:hint="eastAsia" w:ascii="宋体" w:hAnsi="宋体" w:cs="宋体"/>
          <w:szCs w:val="21"/>
        </w:rPr>
        <w:t>3、一个只关心任务完成而不太关心员工的领导最接近哪种类型领导者</w:t>
      </w:r>
      <w:r>
        <w:rPr>
          <w:rFonts w:ascii="宋体" w:hAnsi="宋体" w:cs="宋体"/>
          <w:szCs w:val="21"/>
        </w:rPr>
        <w:t xml:space="preserve">? </w:t>
      </w:r>
      <w:r>
        <w:rPr>
          <w:rFonts w:hint="eastAsia" w:ascii="宋体" w:hAnsi="宋体" w:cs="宋体"/>
          <w:szCs w:val="21"/>
        </w:rPr>
        <w:t>(  )</w:t>
      </w:r>
    </w:p>
    <w:p>
      <w:pPr>
        <w:spacing w:line="280" w:lineRule="atLeast"/>
        <w:ind w:firstLine="210" w:firstLineChars="100"/>
        <w:rPr>
          <w:rFonts w:hint="eastAsia" w:ascii="宋体" w:hAnsi="宋体" w:cs="宋体"/>
          <w:szCs w:val="21"/>
        </w:rPr>
      </w:pPr>
      <w:r>
        <w:rPr>
          <w:rFonts w:ascii="宋体" w:hAnsi="宋体" w:cs="宋体"/>
          <w:szCs w:val="21"/>
        </w:rPr>
        <w:t>A</w:t>
      </w:r>
      <w:r>
        <w:rPr>
          <w:rFonts w:hint="eastAsia" w:ascii="宋体" w:hAnsi="宋体" w:cs="宋体"/>
          <w:szCs w:val="21"/>
        </w:rPr>
        <w:t>、</w:t>
      </w:r>
      <w:r>
        <w:rPr>
          <w:rFonts w:ascii="宋体" w:hAnsi="宋体" w:cs="宋体"/>
          <w:szCs w:val="21"/>
        </w:rPr>
        <w:t>1.1</w:t>
      </w:r>
      <w:r>
        <w:rPr>
          <w:rFonts w:hint="eastAsia" w:ascii="宋体" w:hAnsi="宋体" w:cs="宋体"/>
          <w:szCs w:val="21"/>
        </w:rPr>
        <w:t xml:space="preserve">型      </w:t>
      </w:r>
      <w:r>
        <w:rPr>
          <w:rFonts w:ascii="宋体" w:hAnsi="宋体" w:cs="宋体"/>
          <w:szCs w:val="21"/>
        </w:rPr>
        <w:t>B</w:t>
      </w:r>
      <w:r>
        <w:rPr>
          <w:rFonts w:hint="eastAsia" w:ascii="宋体" w:hAnsi="宋体" w:cs="宋体"/>
          <w:szCs w:val="21"/>
        </w:rPr>
        <w:t>、</w:t>
      </w:r>
      <w:r>
        <w:rPr>
          <w:rFonts w:ascii="宋体" w:hAnsi="宋体" w:cs="宋体"/>
          <w:szCs w:val="21"/>
        </w:rPr>
        <w:t>5.5</w:t>
      </w:r>
      <w:r>
        <w:rPr>
          <w:rFonts w:hint="eastAsia" w:ascii="宋体" w:hAnsi="宋体" w:cs="宋体"/>
          <w:szCs w:val="21"/>
        </w:rPr>
        <w:t xml:space="preserve">型      </w:t>
      </w:r>
      <w:r>
        <w:rPr>
          <w:rFonts w:ascii="宋体" w:hAnsi="宋体" w:cs="宋体"/>
          <w:szCs w:val="21"/>
        </w:rPr>
        <w:t>C</w:t>
      </w:r>
      <w:r>
        <w:rPr>
          <w:rFonts w:hint="eastAsia" w:ascii="宋体" w:hAnsi="宋体" w:cs="宋体"/>
          <w:szCs w:val="21"/>
        </w:rPr>
        <w:t>、</w:t>
      </w:r>
      <w:r>
        <w:rPr>
          <w:rFonts w:ascii="宋体" w:hAnsi="宋体" w:cs="宋体"/>
          <w:szCs w:val="21"/>
        </w:rPr>
        <w:t>9.1</w:t>
      </w:r>
      <w:r>
        <w:rPr>
          <w:rFonts w:hint="eastAsia" w:ascii="宋体" w:hAnsi="宋体" w:cs="宋体"/>
          <w:szCs w:val="21"/>
        </w:rPr>
        <w:t xml:space="preserve">型     </w:t>
      </w:r>
      <w:r>
        <w:rPr>
          <w:rFonts w:ascii="宋体" w:hAnsi="宋体" w:cs="宋体"/>
          <w:szCs w:val="21"/>
        </w:rPr>
        <w:t>D</w:t>
      </w:r>
      <w:r>
        <w:rPr>
          <w:rFonts w:hint="eastAsia" w:ascii="宋体" w:hAnsi="宋体" w:cs="宋体"/>
          <w:szCs w:val="21"/>
        </w:rPr>
        <w:t>、</w:t>
      </w:r>
      <w:r>
        <w:rPr>
          <w:rFonts w:ascii="宋体" w:hAnsi="宋体" w:cs="宋体"/>
          <w:szCs w:val="21"/>
        </w:rPr>
        <w:t>1.9</w:t>
      </w:r>
      <w:r>
        <w:rPr>
          <w:rFonts w:hint="eastAsia" w:ascii="宋体" w:hAnsi="宋体" w:cs="宋体"/>
          <w:szCs w:val="21"/>
        </w:rPr>
        <w:t>型。</w:t>
      </w:r>
    </w:p>
    <w:p>
      <w:pPr>
        <w:spacing w:line="280" w:lineRule="atLeast"/>
        <w:rPr>
          <w:rFonts w:ascii="宋体" w:hAnsi="宋体" w:cs="宋体"/>
          <w:szCs w:val="21"/>
        </w:rPr>
      </w:pPr>
      <w:r>
        <w:rPr>
          <w:rFonts w:hint="eastAsia" w:ascii="宋体" w:hAnsi="宋体" w:cs="宋体"/>
          <w:szCs w:val="21"/>
        </w:rPr>
        <w:t>4.当下属人员的成熟度非常低的时候，那种领导风格是最适用的 （  ）</w:t>
      </w:r>
    </w:p>
    <w:p>
      <w:pPr>
        <w:spacing w:line="280" w:lineRule="atLeast"/>
        <w:ind w:firstLine="210" w:firstLineChars="100"/>
        <w:rPr>
          <w:rFonts w:ascii="宋体" w:hAnsi="宋体"/>
          <w:szCs w:val="21"/>
        </w:rPr>
      </w:pPr>
      <w:r>
        <w:rPr>
          <w:rFonts w:hint="eastAsia" w:ascii="宋体" w:hAnsi="宋体"/>
          <w:szCs w:val="21"/>
        </w:rPr>
        <w:t>A</w:t>
      </w:r>
      <w:r>
        <w:rPr>
          <w:rFonts w:hint="eastAsia" w:ascii="宋体" w:hAnsi="宋体" w:cs="宋体"/>
          <w:szCs w:val="21"/>
        </w:rPr>
        <w:t></w:t>
      </w:r>
      <w:r>
        <w:rPr>
          <w:rFonts w:hint="eastAsia" w:ascii="宋体" w:hAnsi="宋体"/>
          <w:szCs w:val="21"/>
        </w:rPr>
        <w:t>命令式      B</w:t>
      </w:r>
      <w:r>
        <w:rPr>
          <w:rFonts w:hint="eastAsia" w:ascii="宋体" w:hAnsi="宋体" w:cs="宋体"/>
          <w:szCs w:val="21"/>
        </w:rPr>
        <w:t></w:t>
      </w:r>
      <w:r>
        <w:rPr>
          <w:rFonts w:hint="eastAsia" w:ascii="宋体" w:hAnsi="宋体"/>
          <w:szCs w:val="21"/>
        </w:rPr>
        <w:t>授权式    C说服式   D 参与式</w:t>
      </w:r>
    </w:p>
    <w:p>
      <w:pPr>
        <w:spacing w:line="280" w:lineRule="atLeast"/>
        <w:rPr>
          <w:rFonts w:ascii="宋体" w:hAnsi="宋体"/>
          <w:szCs w:val="21"/>
        </w:rPr>
      </w:pPr>
      <w:r>
        <w:rPr>
          <w:rFonts w:hint="eastAsia" w:ascii="宋体" w:hAnsi="宋体"/>
          <w:szCs w:val="21"/>
        </w:rPr>
        <w:t>5. 企业中，常常见到员工之间会在贡献和报酬上相互参照攀比。一般来说，你认为员工最有可能将哪一类人作为自己的攀比对象? （  ）</w:t>
      </w:r>
    </w:p>
    <w:p>
      <w:pPr>
        <w:spacing w:line="280" w:lineRule="atLeast"/>
        <w:ind w:firstLine="210" w:firstLineChars="100"/>
        <w:rPr>
          <w:rFonts w:ascii="宋体" w:hAnsi="宋体"/>
          <w:szCs w:val="21"/>
        </w:rPr>
      </w:pPr>
      <w:r>
        <w:rPr>
          <w:rFonts w:hint="eastAsia" w:ascii="宋体" w:hAnsi="宋体"/>
          <w:szCs w:val="21"/>
        </w:rPr>
        <w:t>A</w:t>
      </w:r>
      <w:r>
        <w:rPr>
          <w:rFonts w:hint="eastAsia" w:ascii="宋体" w:hAnsi="宋体" w:cs="宋体"/>
          <w:szCs w:val="21"/>
        </w:rPr>
        <w:t xml:space="preserve">企业的高层管理人员。    </w:t>
      </w:r>
      <w:r>
        <w:rPr>
          <w:rFonts w:hint="eastAsia" w:ascii="宋体" w:hAnsi="宋体"/>
          <w:szCs w:val="21"/>
        </w:rPr>
        <w:t>B</w:t>
      </w:r>
      <w:r>
        <w:rPr>
          <w:rFonts w:hint="eastAsia" w:ascii="宋体" w:hAnsi="宋体" w:cs="宋体"/>
          <w:szCs w:val="21"/>
        </w:rPr>
        <w:t>员工们的顶头上司。</w:t>
      </w:r>
      <w:r>
        <w:rPr>
          <w:rFonts w:hint="eastAsia" w:ascii="宋体" w:hAnsi="宋体"/>
          <w:szCs w:val="21"/>
        </w:rPr>
        <w:t xml:space="preserve"> </w:t>
      </w:r>
    </w:p>
    <w:p>
      <w:pPr>
        <w:spacing w:line="280" w:lineRule="atLeast"/>
        <w:ind w:firstLine="210" w:firstLineChars="100"/>
        <w:rPr>
          <w:rFonts w:ascii="宋体" w:hAnsi="宋体"/>
          <w:szCs w:val="21"/>
        </w:rPr>
      </w:pPr>
      <w:r>
        <w:rPr>
          <w:rFonts w:hint="eastAsia" w:ascii="宋体" w:hAnsi="宋体"/>
          <w:szCs w:val="21"/>
        </w:rPr>
        <w:t>C</w:t>
      </w:r>
      <w:r>
        <w:rPr>
          <w:rFonts w:hint="eastAsia" w:ascii="宋体" w:hAnsi="宋体" w:cs="宋体"/>
          <w:szCs w:val="21"/>
        </w:rPr>
        <w:t xml:space="preserve">企业中其他部门的领导。  </w:t>
      </w:r>
      <w:r>
        <w:rPr>
          <w:rFonts w:hint="eastAsia" w:ascii="宋体" w:hAnsi="宋体"/>
          <w:szCs w:val="21"/>
        </w:rPr>
        <w:t>D</w:t>
      </w:r>
      <w:r>
        <w:rPr>
          <w:rFonts w:hint="eastAsia" w:ascii="宋体" w:hAnsi="宋体" w:cs="宋体"/>
          <w:szCs w:val="21"/>
        </w:rPr>
        <w:t>与自己处于相近层次的人。</w:t>
      </w:r>
    </w:p>
    <w:p>
      <w:pPr>
        <w:spacing w:line="280" w:lineRule="atLeast"/>
        <w:rPr>
          <w:rFonts w:ascii="宋体" w:hAnsi="宋体"/>
          <w:szCs w:val="21"/>
        </w:rPr>
      </w:pPr>
      <w:r>
        <w:rPr>
          <w:rFonts w:hint="eastAsia" w:ascii="宋体" w:hAnsi="宋体"/>
          <w:szCs w:val="21"/>
        </w:rPr>
        <w:t>6.某企业采用直线职能制的组织结构，企业中共有管理人员44人，其中厂长1人 ，全厂四个科室，有职能科长4人，科员16人。全厂五个车间，车间主任5人，车间主任下有班组长18人。每一岗位均不设副职。这时，厂长 的管理幅度为： (   )</w:t>
      </w:r>
    </w:p>
    <w:p>
      <w:pPr>
        <w:spacing w:line="280" w:lineRule="atLeast"/>
        <w:ind w:firstLine="420" w:firstLineChars="200"/>
        <w:rPr>
          <w:rFonts w:ascii="宋体" w:hAnsi="宋体"/>
          <w:szCs w:val="21"/>
        </w:rPr>
      </w:pPr>
      <w:r>
        <w:rPr>
          <w:rFonts w:hint="eastAsia" w:ascii="宋体" w:hAnsi="宋体"/>
          <w:szCs w:val="21"/>
        </w:rPr>
        <w:t>A 5     B 43    C 4</w:t>
      </w:r>
      <w:r>
        <w:rPr>
          <w:rFonts w:hint="eastAsia" w:ascii="宋体" w:hAnsi="宋体" w:cs="宋体"/>
          <w:szCs w:val="21"/>
        </w:rPr>
        <w:t></w:t>
      </w:r>
      <w:r>
        <w:rPr>
          <w:rFonts w:hint="eastAsia" w:ascii="宋体" w:hAnsi="宋体"/>
          <w:szCs w:val="21"/>
        </w:rPr>
        <w:t xml:space="preserve">D 9 </w:t>
      </w:r>
    </w:p>
    <w:p>
      <w:pPr>
        <w:spacing w:line="280" w:lineRule="atLeast"/>
        <w:ind w:left="191" w:hanging="210" w:hangingChars="100"/>
        <w:rPr>
          <w:rFonts w:ascii="宋体" w:hAnsi="宋体" w:cs="宋体"/>
          <w:szCs w:val="21"/>
        </w:rPr>
      </w:pPr>
      <w:r>
        <w:rPr>
          <w:rFonts w:hint="eastAsia" w:ascii="宋体" w:hAnsi="宋体" w:cs="宋体"/>
          <w:szCs w:val="21"/>
        </w:rPr>
        <w:t>7</w:t>
      </w:r>
      <w:r>
        <w:rPr>
          <w:rFonts w:ascii="宋体" w:hAnsi="宋体" w:cs="宋体"/>
          <w:szCs w:val="21"/>
        </w:rPr>
        <w:t>.邀集有关专家就某一问题</w:t>
      </w:r>
      <w:r>
        <w:rPr>
          <w:rFonts w:hint="eastAsia" w:ascii="宋体" w:hAnsi="宋体" w:cs="宋体"/>
          <w:szCs w:val="21"/>
        </w:rPr>
        <w:t>完全不受约束的</w:t>
      </w:r>
      <w:r>
        <w:rPr>
          <w:rFonts w:ascii="宋体" w:hAnsi="宋体" w:cs="宋体"/>
          <w:szCs w:val="21"/>
        </w:rPr>
        <w:t>畅所欲言，从中收集决策方案或评估方案的方法是（</w:t>
      </w:r>
      <w:r>
        <w:rPr>
          <w:rFonts w:hint="eastAsia" w:ascii="宋体" w:hAnsi="宋体" w:cs="宋体"/>
          <w:szCs w:val="21"/>
        </w:rPr>
        <w:t xml:space="preserve">  </w:t>
      </w:r>
      <w:r>
        <w:rPr>
          <w:rFonts w:ascii="宋体" w:hAnsi="宋体" w:cs="宋体"/>
          <w:szCs w:val="21"/>
        </w:rPr>
        <w:t>　）</w:t>
      </w:r>
    </w:p>
    <w:p>
      <w:pPr>
        <w:spacing w:line="280" w:lineRule="atLeast"/>
        <w:rPr>
          <w:rFonts w:hint="eastAsia" w:ascii="宋体" w:hAnsi="宋体" w:cs="宋体"/>
          <w:szCs w:val="21"/>
        </w:rPr>
      </w:pPr>
      <w:r>
        <w:rPr>
          <w:rFonts w:hint="eastAsia" w:ascii="宋体" w:hAnsi="宋体" w:cs="宋体"/>
          <w:szCs w:val="21"/>
        </w:rPr>
        <w:t xml:space="preserve">  </w:t>
      </w:r>
      <w:r>
        <w:rPr>
          <w:rFonts w:ascii="宋体" w:hAnsi="宋体" w:cs="宋体"/>
          <w:szCs w:val="21"/>
        </w:rPr>
        <w:t>A.德尔斐法　</w:t>
      </w:r>
      <w:r>
        <w:rPr>
          <w:rFonts w:hint="eastAsia" w:ascii="宋体" w:hAnsi="宋体" w:cs="宋体"/>
          <w:szCs w:val="21"/>
        </w:rPr>
        <w:t xml:space="preserve">      </w:t>
      </w:r>
      <w:r>
        <w:rPr>
          <w:rFonts w:ascii="宋体" w:hAnsi="宋体" w:cs="宋体"/>
          <w:szCs w:val="21"/>
        </w:rPr>
        <w:t>B.提喻法</w:t>
      </w:r>
      <w:r>
        <w:rPr>
          <w:rFonts w:hint="eastAsia" w:ascii="宋体" w:hAnsi="宋体" w:cs="宋体"/>
          <w:szCs w:val="21"/>
        </w:rPr>
        <w:t xml:space="preserve">     </w:t>
      </w:r>
      <w:r>
        <w:rPr>
          <w:rFonts w:ascii="宋体" w:hAnsi="宋体" w:cs="宋体"/>
          <w:szCs w:val="21"/>
        </w:rPr>
        <w:t>C.</w:t>
      </w:r>
      <w:r>
        <w:rPr>
          <w:rFonts w:hint="eastAsia" w:ascii="宋体" w:hAnsi="宋体" w:cs="宋体"/>
          <w:szCs w:val="21"/>
        </w:rPr>
        <w:t>名义</w:t>
      </w:r>
      <w:r>
        <w:rPr>
          <w:rFonts w:ascii="宋体" w:hAnsi="宋体" w:cs="宋体"/>
          <w:szCs w:val="21"/>
        </w:rPr>
        <w:t>小组法</w:t>
      </w:r>
      <w:r>
        <w:rPr>
          <w:rFonts w:hint="eastAsia" w:ascii="宋体" w:hAnsi="宋体" w:cs="宋体"/>
          <w:szCs w:val="21"/>
        </w:rPr>
        <w:t xml:space="preserve">         </w:t>
      </w:r>
      <w:r>
        <w:rPr>
          <w:rFonts w:ascii="宋体" w:hAnsi="宋体" w:cs="宋体"/>
          <w:szCs w:val="21"/>
        </w:rPr>
        <w:t>D.头脑风暴法</w:t>
      </w:r>
    </w:p>
    <w:p>
      <w:pPr>
        <w:rPr>
          <w:rFonts w:hint="eastAsia"/>
        </w:rPr>
      </w:pPr>
      <w:r>
        <w:rPr>
          <w:rFonts w:hint="eastAsia" w:ascii="宋体" w:hAnsi="宋体" w:cs="宋体"/>
          <w:szCs w:val="21"/>
        </w:rPr>
        <w:t>8</w:t>
      </w:r>
      <w:r>
        <w:rPr>
          <w:rFonts w:hint="eastAsia"/>
        </w:rPr>
        <w:t>.</w:t>
      </w:r>
      <w:r>
        <w:t>作为企业的总裁，王晶在近几个月里一直都在寻找时间来思考一下公司的长远发展问题。这个星期他加班加点把手里的一些琐事都处理完了，从今天开始他准备不受干扰地集中考虑重大问题。一大早他就坐在</w:t>
      </w:r>
      <w:r>
        <w:rPr>
          <w:rFonts w:hint="eastAsia"/>
        </w:rPr>
        <w:t>办公室考虑这个问题。但好境不长，正常上班一到，大约每隔二十分钟左右就有人进来签字或者请示。王晶非常恼火。你认为这种情况的原因最可能是：(   )</w:t>
      </w:r>
    </w:p>
    <w:p>
      <w:pPr>
        <w:rPr>
          <w:rFonts w:hint="eastAsia"/>
        </w:rPr>
      </w:pPr>
      <w:r>
        <w:rPr>
          <w:rFonts w:hint="eastAsia"/>
        </w:rPr>
        <w:t>　　A.今天企业中出现了紧急情况</w:t>
      </w:r>
    </w:p>
    <w:p>
      <w:pPr>
        <w:rPr>
          <w:rFonts w:hint="eastAsia"/>
        </w:rPr>
      </w:pPr>
      <w:r>
        <w:rPr>
          <w:rFonts w:hint="eastAsia"/>
        </w:rPr>
        <w:t>　　B.王晶可能比较集权</w:t>
      </w:r>
    </w:p>
    <w:p>
      <w:pPr>
        <w:rPr>
          <w:rFonts w:hint="eastAsia"/>
        </w:rPr>
      </w:pPr>
      <w:r>
        <w:rPr>
          <w:rFonts w:hint="eastAsia"/>
        </w:rPr>
        <w:t>　　C.企业中的其他管理者都不能负起责任来</w:t>
      </w:r>
    </w:p>
    <w:p>
      <w:pPr>
        <w:rPr>
          <w:rFonts w:hint="eastAsia"/>
        </w:rPr>
      </w:pPr>
      <w:r>
        <w:rPr>
          <w:rFonts w:hint="eastAsia"/>
        </w:rPr>
        <w:t>　　D.企业中没有良好的计划</w:t>
      </w:r>
    </w:p>
    <w:p>
      <w:pPr>
        <w:rPr>
          <w:rFonts w:hint="eastAsia"/>
        </w:rPr>
      </w:pPr>
      <w:r>
        <w:rPr>
          <w:rFonts w:hint="eastAsia"/>
        </w:rPr>
        <w:t>9.一般管理理论之父是(   )</w:t>
      </w:r>
    </w:p>
    <w:p>
      <w:pPr>
        <w:rPr>
          <w:rFonts w:hint="eastAsia"/>
        </w:rPr>
      </w:pPr>
      <w:r>
        <w:rPr>
          <w:rFonts w:hint="eastAsia"/>
        </w:rPr>
        <w:t xml:space="preserve">  A.泰罗            B.法约尔     C.韦伯            D.西蒙</w:t>
      </w:r>
    </w:p>
    <w:p>
      <w:pPr>
        <w:rPr>
          <w:rFonts w:hint="eastAsia"/>
        </w:rPr>
      </w:pPr>
      <w:r>
        <w:rPr>
          <w:rFonts w:hint="eastAsia"/>
        </w:rPr>
        <w:t>10业务增长率低而市场占有率高的经营单位是（   ）</w:t>
      </w:r>
    </w:p>
    <w:p>
      <w:pPr>
        <w:numPr>
          <w:ilvl w:val="0"/>
          <w:numId w:val="1"/>
        </w:numPr>
        <w:rPr>
          <w:rFonts w:hint="eastAsia"/>
        </w:rPr>
      </w:pPr>
      <w:r>
        <w:rPr>
          <w:rFonts w:hint="eastAsia"/>
        </w:rPr>
        <w:t>金牛            B.明星    C.瘦狗            D.幼童</w:t>
      </w:r>
    </w:p>
    <w:p>
      <w:pPr>
        <w:numPr>
          <w:numId w:val="0"/>
        </w:numPr>
        <w:rPr>
          <w:rFonts w:hint="eastAsia"/>
        </w:rPr>
      </w:pPr>
      <w:r>
        <w:rPr>
          <w:rFonts w:hint="eastAsia"/>
          <w:lang w:val="en-US" w:eastAsia="zh-CN"/>
        </w:rPr>
        <w:t>11</w:t>
      </w:r>
      <w:r>
        <w:rPr>
          <w:rFonts w:hint="eastAsia"/>
        </w:rPr>
        <w:t>.管理的首要工作是（  ）</w:t>
      </w:r>
    </w:p>
    <w:p>
      <w:pPr>
        <w:numPr>
          <w:numId w:val="0"/>
        </w:numPr>
        <w:rPr>
          <w:rFonts w:hint="eastAsia"/>
        </w:rPr>
      </w:pPr>
      <w:r>
        <w:rPr>
          <w:rFonts w:hint="eastAsia"/>
        </w:rPr>
        <w:t>A 组织  B领导  C 控制  D计划</w:t>
      </w:r>
    </w:p>
    <w:p>
      <w:pPr>
        <w:numPr>
          <w:numId w:val="0"/>
        </w:numPr>
        <w:rPr>
          <w:rFonts w:hint="eastAsia"/>
        </w:rPr>
      </w:pPr>
      <w:r>
        <w:rPr>
          <w:rFonts w:hint="eastAsia"/>
          <w:lang w:val="en-US" w:eastAsia="zh-CN"/>
        </w:rPr>
        <w:t>12</w:t>
      </w:r>
      <w:r>
        <w:rPr>
          <w:rFonts w:hint="eastAsia"/>
        </w:rPr>
        <w:t>.利用传统、共同价值观和信念、信任的控制是（  ）</w:t>
      </w:r>
    </w:p>
    <w:p>
      <w:pPr>
        <w:numPr>
          <w:numId w:val="0"/>
        </w:numPr>
        <w:rPr>
          <w:rFonts w:hint="eastAsia"/>
        </w:rPr>
      </w:pPr>
      <w:r>
        <w:rPr>
          <w:rFonts w:hint="eastAsia"/>
        </w:rPr>
        <w:t>A 官僚控制  B市场控制  C 团体控制  D文化控制</w:t>
      </w:r>
    </w:p>
    <w:p>
      <w:pPr>
        <w:numPr>
          <w:numId w:val="0"/>
        </w:numPr>
        <w:rPr>
          <w:rFonts w:hint="eastAsia"/>
        </w:rPr>
      </w:pPr>
      <w:r>
        <w:rPr>
          <w:rFonts w:hint="eastAsia"/>
          <w:lang w:val="en-US" w:eastAsia="zh-CN"/>
        </w:rPr>
        <w:t>13</w:t>
      </w:r>
      <w:r>
        <w:rPr>
          <w:rFonts w:hint="eastAsia"/>
        </w:rPr>
        <w:t>．曾先后担任福特、克莱斯勒总裁的艾科卡认为个体决策优于群体决策，而有人认为群体决策也有很多优点，并列举如下，如果你是一个学过管理学的学员，会认为哪项不可信?（　 ）</w:t>
      </w:r>
    </w:p>
    <w:p>
      <w:pPr>
        <w:numPr>
          <w:numId w:val="0"/>
        </w:numPr>
        <w:rPr>
          <w:rFonts w:hint="eastAsia"/>
        </w:rPr>
      </w:pPr>
      <w:r>
        <w:rPr>
          <w:rFonts w:hint="eastAsia"/>
        </w:rPr>
        <w:t>A.群体决策通常能够更快决策；</w:t>
      </w:r>
    </w:p>
    <w:p>
      <w:pPr>
        <w:numPr>
          <w:numId w:val="0"/>
        </w:numPr>
        <w:rPr>
          <w:rFonts w:hint="eastAsia"/>
        </w:rPr>
      </w:pPr>
      <w:r>
        <w:rPr>
          <w:rFonts w:hint="eastAsia"/>
        </w:rPr>
        <w:t>B.群体做出的决策较为折中；</w:t>
      </w:r>
    </w:p>
    <w:p>
      <w:pPr>
        <w:numPr>
          <w:numId w:val="0"/>
        </w:numPr>
        <w:rPr>
          <w:rFonts w:hint="eastAsia"/>
        </w:rPr>
      </w:pPr>
      <w:r>
        <w:rPr>
          <w:rFonts w:hint="eastAsia"/>
        </w:rPr>
        <w:t>C.群体做出的决策更易于被有关人员接受；</w:t>
      </w:r>
    </w:p>
    <w:p>
      <w:pPr>
        <w:numPr>
          <w:numId w:val="0"/>
        </w:numPr>
        <w:rPr>
          <w:rFonts w:hint="eastAsia"/>
        </w:rPr>
      </w:pPr>
      <w:r>
        <w:rPr>
          <w:rFonts w:hint="eastAsia"/>
        </w:rPr>
        <w:t>D.群体决策是对参与人员的一种积极性调动。</w:t>
      </w:r>
    </w:p>
    <w:p>
      <w:pPr>
        <w:numPr>
          <w:numId w:val="0"/>
        </w:numPr>
        <w:rPr>
          <w:rFonts w:hint="eastAsia"/>
        </w:rPr>
      </w:pPr>
      <w:r>
        <w:rPr>
          <w:rFonts w:hint="eastAsia"/>
          <w:lang w:val="en-US" w:eastAsia="zh-CN"/>
        </w:rPr>
        <w:t>14</w:t>
      </w:r>
      <w:r>
        <w:rPr>
          <w:rFonts w:hint="eastAsia"/>
        </w:rPr>
        <w:t>．一个工人每天或每周必须生产200个零件，他必须保持不超过2％的废品率，他必须在指定的六个月时间内完成预定的工作，对于控制来讲，这是在（ 　）</w:t>
      </w:r>
    </w:p>
    <w:p>
      <w:pPr>
        <w:numPr>
          <w:numId w:val="0"/>
        </w:numPr>
        <w:rPr>
          <w:rFonts w:hint="eastAsia"/>
        </w:rPr>
      </w:pPr>
      <w:r>
        <w:rPr>
          <w:rFonts w:hint="eastAsia"/>
        </w:rPr>
        <w:t>A.衡量实际绩效   B.进行差异分析   C.采取纠编措施       D．明确控制标准</w:t>
      </w:r>
    </w:p>
    <w:p>
      <w:pPr>
        <w:numPr>
          <w:numId w:val="0"/>
        </w:numPr>
        <w:rPr>
          <w:rFonts w:hint="eastAsia"/>
        </w:rPr>
      </w:pPr>
      <w:r>
        <w:rPr>
          <w:rFonts w:hint="eastAsia"/>
          <w:lang w:val="en-US" w:eastAsia="zh-CN"/>
        </w:rPr>
        <w:t>15</w:t>
      </w:r>
      <w:r>
        <w:rPr>
          <w:rFonts w:hint="eastAsia"/>
        </w:rPr>
        <w:t>．对主要竞争对手的研究属于（  ）</w:t>
      </w:r>
    </w:p>
    <w:p>
      <w:pPr>
        <w:numPr>
          <w:numId w:val="0"/>
        </w:numPr>
        <w:rPr>
          <w:rFonts w:hint="eastAsia"/>
        </w:rPr>
      </w:pPr>
      <w:r>
        <w:rPr>
          <w:rFonts w:hint="eastAsia"/>
        </w:rPr>
        <w:t>A.外部一般环境研究           B.外部特殊环境研究</w:t>
      </w:r>
    </w:p>
    <w:p>
      <w:pPr>
        <w:numPr>
          <w:numId w:val="0"/>
        </w:numPr>
        <w:rPr>
          <w:rFonts w:hint="eastAsia"/>
        </w:rPr>
      </w:pPr>
      <w:r>
        <w:rPr>
          <w:rFonts w:hint="eastAsia"/>
        </w:rPr>
        <w:t>C.内部一般环境研究           D．内部特殊环境研究</w:t>
      </w:r>
    </w:p>
    <w:p>
      <w:pPr>
        <w:rPr>
          <w:rFonts w:hint="eastAsia"/>
        </w:rPr>
      </w:pPr>
      <w:r>
        <w:rPr>
          <w:rFonts w:hint="eastAsia"/>
        </w:rPr>
        <w:t>二、判断题</w:t>
      </w:r>
    </w:p>
    <w:p>
      <w:pPr>
        <w:rPr>
          <w:rFonts w:hint="eastAsia"/>
        </w:rPr>
      </w:pPr>
      <w:r>
        <w:rPr>
          <w:rFonts w:hint="eastAsia"/>
        </w:rPr>
        <w:t>1.现代管理的发展趋势之一是从“手段人”到“目的人”（   ）</w:t>
      </w:r>
    </w:p>
    <w:p>
      <w:pPr>
        <w:rPr>
          <w:rFonts w:hint="eastAsia"/>
        </w:rPr>
      </w:pPr>
      <w:r>
        <w:rPr>
          <w:rFonts w:hint="eastAsia"/>
        </w:rPr>
        <w:t>2.负强化的是指利用惩罚来激励员工（  ）</w:t>
      </w:r>
    </w:p>
    <w:p>
      <w:pPr>
        <w:rPr>
          <w:rFonts w:hint="eastAsia"/>
        </w:rPr>
      </w:pPr>
      <w:r>
        <w:rPr>
          <w:rFonts w:hint="eastAsia"/>
        </w:rPr>
        <w:t>3.马斯洛认为尊重需要是人的最高层次的需要（   ）</w:t>
      </w:r>
    </w:p>
    <w:p>
      <w:pPr>
        <w:rPr>
          <w:rFonts w:hint="eastAsia"/>
        </w:rPr>
      </w:pPr>
      <w:r>
        <w:rPr>
          <w:rFonts w:hint="eastAsia"/>
        </w:rPr>
        <w:t>4.组织环境是组织的要素之一（    ）</w:t>
      </w:r>
    </w:p>
    <w:p>
      <w:pPr>
        <w:rPr>
          <w:rFonts w:hint="eastAsia"/>
        </w:rPr>
      </w:pPr>
      <w:r>
        <w:rPr>
          <w:rFonts w:hint="eastAsia"/>
        </w:rPr>
        <w:t>5.权力来源之一是专长权（   ）</w:t>
      </w:r>
    </w:p>
    <w:p>
      <w:pPr>
        <w:rPr>
          <w:rFonts w:hint="eastAsia"/>
        </w:rPr>
      </w:pPr>
      <w:r>
        <w:rPr>
          <w:rFonts w:hint="eastAsia"/>
        </w:rPr>
        <w:t>6.因事设职就是要使得人人有事做(    )</w:t>
      </w:r>
    </w:p>
    <w:p>
      <w:pPr>
        <w:rPr>
          <w:rFonts w:hint="eastAsia"/>
        </w:rPr>
      </w:pPr>
      <w:r>
        <w:rPr>
          <w:rFonts w:hint="eastAsia"/>
        </w:rPr>
        <w:t>7．商标属于企业的无形资源 （   ）</w:t>
      </w:r>
    </w:p>
    <w:p>
      <w:pPr>
        <w:rPr>
          <w:rFonts w:hint="eastAsia"/>
        </w:rPr>
      </w:pPr>
      <w:r>
        <w:rPr>
          <w:rFonts w:hint="eastAsia"/>
        </w:rPr>
        <w:t>8</w:t>
      </w:r>
      <w:r>
        <w:rPr>
          <w:rFonts w:hint="eastAsia"/>
          <w:lang w:val="en-US" w:eastAsia="zh-CN"/>
        </w:rPr>
        <w:t>.</w:t>
      </w:r>
      <w:r>
        <w:rPr>
          <w:rFonts w:hint="eastAsia"/>
        </w:rPr>
        <w:t>组织文化中的器物文化属于组织文化的核心（   ）</w:t>
      </w:r>
    </w:p>
    <w:p>
      <w:pPr>
        <w:rPr>
          <w:rFonts w:hint="eastAsia"/>
        </w:rPr>
      </w:pPr>
      <w:r>
        <w:rPr>
          <w:rFonts w:hint="eastAsia"/>
        </w:rPr>
        <w:t>9</w:t>
      </w:r>
      <w:r>
        <w:rPr>
          <w:rFonts w:hint="eastAsia"/>
          <w:lang w:eastAsia="zh-CN"/>
        </w:rPr>
        <w:t>.</w:t>
      </w:r>
      <w:r>
        <w:rPr>
          <w:rFonts w:hint="eastAsia"/>
        </w:rPr>
        <w:t>期望理论认为激励力由效价和效率决定（    ）</w:t>
      </w:r>
    </w:p>
    <w:p>
      <w:pPr>
        <w:rPr>
          <w:rFonts w:hint="eastAsia"/>
        </w:rPr>
      </w:pPr>
      <w:r>
        <w:rPr>
          <w:rFonts w:hint="eastAsia"/>
        </w:rPr>
        <w:t>10</w:t>
      </w:r>
      <w:r>
        <w:rPr>
          <w:rFonts w:hint="eastAsia"/>
          <w:lang w:eastAsia="zh-CN"/>
        </w:rPr>
        <w:t>.</w:t>
      </w:r>
      <w:r>
        <w:rPr>
          <w:rFonts w:hint="eastAsia"/>
        </w:rPr>
        <w:t>计划编制的首要程序是把目标结构分析（   ）</w:t>
      </w:r>
    </w:p>
    <w:p>
      <w:pPr>
        <w:rPr>
          <w:rFonts w:hint="eastAsia"/>
        </w:rPr>
      </w:pPr>
      <w:r>
        <w:rPr>
          <w:rFonts w:hint="eastAsia"/>
        </w:rPr>
        <w:t>1</w:t>
      </w:r>
      <w:r>
        <w:rPr>
          <w:rFonts w:hint="eastAsia"/>
          <w:lang w:val="en-US" w:eastAsia="zh-CN"/>
        </w:rPr>
        <w:t>1.</w:t>
      </w:r>
      <w:r>
        <w:rPr>
          <w:rFonts w:hint="eastAsia"/>
        </w:rPr>
        <w:t>ERG理论认为每个人都有五类核心的需要（   ）</w:t>
      </w:r>
    </w:p>
    <w:p>
      <w:pPr>
        <w:rPr>
          <w:rFonts w:hint="eastAsia"/>
        </w:rPr>
      </w:pPr>
      <w:r>
        <w:rPr>
          <w:rFonts w:hint="eastAsia"/>
          <w:lang w:val="en-US" w:eastAsia="zh-CN"/>
        </w:rPr>
        <w:t>1</w:t>
      </w:r>
      <w:r>
        <w:rPr>
          <w:rFonts w:hint="eastAsia"/>
        </w:rPr>
        <w:t>2.危机的形成和发展可以分为五个阶段（   ）</w:t>
      </w:r>
    </w:p>
    <w:p>
      <w:pPr>
        <w:rPr>
          <w:rFonts w:hint="eastAsia"/>
        </w:rPr>
      </w:pPr>
      <w:r>
        <w:rPr>
          <w:rFonts w:hint="eastAsia"/>
          <w:lang w:val="en-US" w:eastAsia="zh-CN"/>
        </w:rPr>
        <w:t>1</w:t>
      </w:r>
      <w:r>
        <w:rPr>
          <w:rFonts w:hint="eastAsia"/>
        </w:rPr>
        <w:t>3.组织环境是组织要素之一。（    ）</w:t>
      </w:r>
    </w:p>
    <w:p>
      <w:pPr>
        <w:rPr>
          <w:rFonts w:hint="eastAsia"/>
        </w:rPr>
      </w:pPr>
      <w:r>
        <w:rPr>
          <w:rFonts w:hint="eastAsia"/>
          <w:lang w:val="en-US" w:eastAsia="zh-CN"/>
        </w:rPr>
        <w:t>1</w:t>
      </w:r>
      <w:r>
        <w:rPr>
          <w:rFonts w:hint="eastAsia"/>
        </w:rPr>
        <w:t>4.根据业务活动的相似性来设立管理部门称为产品部门化。（     ）</w:t>
      </w:r>
    </w:p>
    <w:p>
      <w:pPr>
        <w:rPr>
          <w:rFonts w:hint="eastAsia"/>
        </w:rPr>
      </w:pPr>
      <w:r>
        <w:rPr>
          <w:rFonts w:hint="eastAsia"/>
          <w:lang w:val="en-US" w:eastAsia="zh-CN"/>
        </w:rPr>
        <w:t>1</w:t>
      </w:r>
      <w:r>
        <w:rPr>
          <w:rFonts w:hint="eastAsia"/>
        </w:rPr>
        <w:t>5.1.9型领导对完成任务很关心（    ）</w:t>
      </w:r>
    </w:p>
    <w:p>
      <w:pPr>
        <w:rPr>
          <w:rFonts w:hint="eastAsia"/>
        </w:rPr>
      </w:pPr>
    </w:p>
    <w:p>
      <w:pPr>
        <w:rPr>
          <w:rFonts w:hint="eastAsia"/>
        </w:rPr>
      </w:pPr>
      <w:r>
        <w:rPr>
          <w:rFonts w:hint="eastAsia"/>
        </w:rPr>
        <w:t>三、名词解释</w:t>
      </w:r>
    </w:p>
    <w:p>
      <w:pPr>
        <w:rPr>
          <w:rFonts w:hint="eastAsia"/>
        </w:rPr>
      </w:pPr>
      <w:r>
        <w:rPr>
          <w:rFonts w:hint="eastAsia"/>
        </w:rPr>
        <w:t>1.官僚控制</w:t>
      </w:r>
    </w:p>
    <w:p>
      <w:pPr>
        <w:rPr>
          <w:rFonts w:hint="eastAsia"/>
        </w:rPr>
      </w:pPr>
      <w:r>
        <w:rPr>
          <w:rFonts w:hint="eastAsia"/>
        </w:rPr>
        <w:t>2.组织文化</w:t>
      </w:r>
    </w:p>
    <w:p>
      <w:pPr>
        <w:rPr>
          <w:rFonts w:hint="eastAsia"/>
        </w:rPr>
      </w:pPr>
      <w:r>
        <w:rPr>
          <w:rFonts w:hint="eastAsia"/>
        </w:rPr>
        <w:t>3.九象限政策指导矩阵</w:t>
      </w:r>
    </w:p>
    <w:p>
      <w:pPr>
        <w:rPr>
          <w:rFonts w:hint="eastAsia"/>
        </w:rPr>
      </w:pPr>
      <w:r>
        <w:rPr>
          <w:rFonts w:hint="eastAsia"/>
          <w:lang w:val="en-US" w:eastAsia="zh-CN"/>
        </w:rPr>
        <w:t>4.</w:t>
      </w:r>
      <w:r>
        <w:rPr>
          <w:rFonts w:hint="eastAsia"/>
        </w:rPr>
        <w:t>内部人控制</w:t>
      </w:r>
    </w:p>
    <w:p>
      <w:pPr>
        <w:rPr>
          <w:rFonts w:hint="eastAsia"/>
        </w:rPr>
      </w:pPr>
      <w:r>
        <w:rPr>
          <w:rFonts w:hint="eastAsia"/>
          <w:lang w:val="en-US" w:eastAsia="zh-CN"/>
        </w:rPr>
        <w:t>5.</w:t>
      </w:r>
      <w:r>
        <w:rPr>
          <w:rFonts w:hint="eastAsia"/>
        </w:rPr>
        <w:t>激励</w:t>
      </w:r>
    </w:p>
    <w:p>
      <w:pPr>
        <w:rPr>
          <w:rFonts w:hint="eastAsia"/>
        </w:rPr>
      </w:pPr>
      <w:r>
        <w:rPr>
          <w:rFonts w:hint="eastAsia"/>
          <w:lang w:val="en-US" w:eastAsia="zh-CN"/>
        </w:rPr>
        <w:t>6.</w:t>
      </w:r>
      <w:r>
        <w:rPr>
          <w:rFonts w:hint="eastAsia"/>
        </w:rPr>
        <w:t>计划</w:t>
      </w:r>
    </w:p>
    <w:p>
      <w:pPr>
        <w:rPr>
          <w:rFonts w:hint="eastAsia"/>
        </w:rPr>
      </w:pPr>
      <w:r>
        <w:rPr>
          <w:rFonts w:hint="eastAsia"/>
        </w:rPr>
        <w:t>四、简答题</w:t>
      </w:r>
    </w:p>
    <w:p>
      <w:pPr>
        <w:rPr>
          <w:rFonts w:hint="eastAsia"/>
        </w:rPr>
      </w:pPr>
      <w:r>
        <w:rPr>
          <w:rFonts w:hint="eastAsia"/>
        </w:rPr>
        <w:t>1.管理的创新与维持的关系</w:t>
      </w:r>
    </w:p>
    <w:p>
      <w:pPr>
        <w:rPr>
          <w:rFonts w:hint="eastAsia"/>
        </w:rPr>
      </w:pPr>
      <w:r>
        <w:rPr>
          <w:rFonts w:hint="eastAsia"/>
        </w:rPr>
        <w:t>2．简述沟通的过程。</w:t>
      </w:r>
    </w:p>
    <w:p>
      <w:pPr>
        <w:rPr>
          <w:rFonts w:hint="eastAsia"/>
        </w:rPr>
      </w:pPr>
      <w:r>
        <w:rPr>
          <w:rFonts w:hint="eastAsia"/>
        </w:rPr>
        <w:t>3简述有效控制的艺术</w:t>
      </w:r>
    </w:p>
    <w:p>
      <w:pPr>
        <w:numPr>
          <w:ilvl w:val="0"/>
          <w:numId w:val="2"/>
        </w:numPr>
        <w:rPr>
          <w:rFonts w:hint="eastAsia"/>
        </w:rPr>
      </w:pPr>
      <w:r>
        <w:rPr>
          <w:rFonts w:hint="eastAsia"/>
        </w:rPr>
        <w:t>计划的作用</w:t>
      </w:r>
    </w:p>
    <w:p>
      <w:pPr>
        <w:spacing w:line="280" w:lineRule="exact"/>
        <w:contextualSpacing/>
        <w:rPr>
          <w:rFonts w:hint="eastAsia" w:ascii="宋体" w:hAnsi="宋体" w:cs="宋体"/>
        </w:rPr>
      </w:pPr>
      <w:r>
        <w:rPr>
          <w:rFonts w:hint="eastAsia" w:ascii="宋体" w:hAnsi="宋体" w:cs="宋体"/>
          <w:lang w:val="en-US" w:eastAsia="zh-CN"/>
        </w:rPr>
        <w:t>5.</w:t>
      </w:r>
      <w:r>
        <w:rPr>
          <w:rFonts w:hint="eastAsia" w:ascii="宋体" w:hAnsi="宋体" w:cs="宋体"/>
        </w:rPr>
        <w:t>浅谈改进人际沟通的技能要解决五个方面的问题。</w:t>
      </w:r>
    </w:p>
    <w:p>
      <w:pPr>
        <w:spacing w:line="280" w:lineRule="exact"/>
        <w:contextualSpacing/>
        <w:rPr>
          <w:rFonts w:hint="eastAsia"/>
        </w:rPr>
      </w:pPr>
      <w:r>
        <w:rPr>
          <w:rFonts w:hint="eastAsia" w:ascii="宋体" w:hAnsi="宋体" w:cs="宋体"/>
          <w:lang w:val="en-US" w:eastAsia="zh-CN"/>
        </w:rPr>
        <w:t>6.</w:t>
      </w:r>
      <w:r>
        <w:rPr>
          <w:rFonts w:hint="eastAsia" w:ascii="宋体" w:hAnsi="宋体" w:cs="宋体"/>
        </w:rPr>
        <w:t>为什么说创新对于组织来讲是至关重要的？</w:t>
      </w:r>
    </w:p>
    <w:p>
      <w:pPr>
        <w:pStyle w:val="4"/>
        <w:spacing w:before="0" w:beforeAutospacing="0" w:after="0" w:afterAutospacing="0" w:line="280" w:lineRule="exact"/>
        <w:ind w:left="1" w:hanging="1"/>
        <w:rPr>
          <w:rFonts w:hint="eastAsia"/>
        </w:rPr>
      </w:pPr>
      <w:r>
        <w:rPr>
          <w:rFonts w:hint="eastAsia"/>
          <w:lang w:val="en-US" w:eastAsia="zh-CN"/>
        </w:rPr>
        <w:t>7.</w:t>
      </w:r>
      <w:r>
        <w:rPr>
          <w:rFonts w:hint="eastAsia"/>
        </w:rPr>
        <w:t>简述权力的来源</w:t>
      </w:r>
    </w:p>
    <w:p>
      <w:pPr>
        <w:rPr>
          <w:rFonts w:hint="eastAsia"/>
        </w:rPr>
      </w:pPr>
      <w:r>
        <w:rPr>
          <w:rFonts w:hint="eastAsia"/>
        </w:rPr>
        <w:t>五、计算题</w:t>
      </w:r>
    </w:p>
    <w:p>
      <w:pPr>
        <w:rPr>
          <w:rFonts w:hint="eastAsia"/>
        </w:rPr>
      </w:pPr>
      <w:r>
        <w:rPr>
          <w:rFonts w:hint="eastAsia"/>
        </w:rPr>
        <w:t>1、某工厂为推销甲产品，预计单位产品售价为1,200元，单位产品可变成本为700元，每年需固定费用为1,800万元。</w:t>
      </w:r>
    </w:p>
    <w:p>
      <w:pPr>
        <w:rPr>
          <w:rFonts w:hint="eastAsia"/>
        </w:rPr>
      </w:pPr>
      <w:r>
        <w:rPr>
          <w:rFonts w:hint="eastAsia"/>
        </w:rPr>
        <w:t>要求计算：</w:t>
      </w:r>
    </w:p>
    <w:p>
      <w:pPr>
        <w:rPr>
          <w:rFonts w:hint="eastAsia"/>
        </w:rPr>
      </w:pPr>
      <w:r>
        <w:rPr>
          <w:rFonts w:hint="eastAsia"/>
        </w:rPr>
        <w:t>（1）盈亏平衡时的产量应为多少？</w:t>
      </w:r>
    </w:p>
    <w:p>
      <w:pPr>
        <w:rPr>
          <w:rFonts w:hint="eastAsia"/>
        </w:rPr>
      </w:pPr>
      <w:r>
        <w:rPr>
          <w:rFonts w:hint="eastAsia"/>
        </w:rPr>
        <w:t>（2）当企业现有生产能力为50,000台的时候，每年可获利多少？</w:t>
      </w:r>
    </w:p>
    <w:p>
      <w:pPr>
        <w:rPr>
          <w:rFonts w:hint="eastAsia"/>
        </w:rPr>
      </w:pPr>
      <w:r>
        <w:rPr>
          <w:rFonts w:hint="eastAsia"/>
        </w:rPr>
        <w:t>（3）企业决定把生产规模扩大到60，000万台，需添置一些设备，每年需增加固定成本400万元，同时可节约可变费用每台100元，为扩大销路，计划降低售价10%。问企业扩产降价后利润比扩产降价前利润相比增加还是下降了？</w:t>
      </w:r>
    </w:p>
    <w:p>
      <w:pPr>
        <w:rPr>
          <w:rFonts w:hint="eastAsia"/>
        </w:rPr>
      </w:pPr>
      <w:r>
        <w:rPr>
          <w:rFonts w:hint="eastAsia"/>
          <w:lang w:val="en-US" w:eastAsia="zh-CN"/>
        </w:rPr>
        <w:t>2.</w:t>
      </w:r>
      <w:r>
        <w:rPr>
          <w:rFonts w:hint="eastAsia"/>
        </w:rPr>
        <w:t>某摩托车厂与商业企业联合成立工贸联营公司，并打算建立一个方便消费者的商店。经研究拟定了设立大型、中型、小型商店的三个方案。各种商店在不同状态下的销售概率及利润数值预测如下表。试问：这个摩托车工贸联营公司应决定兴建哪种型号的商店？（用决策树法决策）</w:t>
      </w:r>
    </w:p>
    <w:tbl>
      <w:tblPr>
        <w:tblStyle w:val="5"/>
        <w:tblW w:w="5400" w:type="dxa"/>
        <w:tblInd w:w="93" w:type="dxa"/>
        <w:tblLayout w:type="autofit"/>
        <w:tblCellMar>
          <w:top w:w="0" w:type="dxa"/>
          <w:left w:w="108" w:type="dxa"/>
          <w:bottom w:w="0" w:type="dxa"/>
          <w:right w:w="108" w:type="dxa"/>
        </w:tblCellMar>
      </w:tblPr>
      <w:tblGrid>
        <w:gridCol w:w="1080"/>
        <w:gridCol w:w="1080"/>
        <w:gridCol w:w="1080"/>
        <w:gridCol w:w="1080"/>
        <w:gridCol w:w="1080"/>
      </w:tblGrid>
      <w:tr>
        <w:tblPrEx>
          <w:tblCellMar>
            <w:top w:w="0" w:type="dxa"/>
            <w:left w:w="108" w:type="dxa"/>
            <w:bottom w:w="0" w:type="dxa"/>
            <w:right w:w="108" w:type="dxa"/>
          </w:tblCellMar>
        </w:tblPrEx>
        <w:trPr>
          <w:trHeight w:val="285" w:hRule="atLeast"/>
        </w:trPr>
        <w:tc>
          <w:tcPr>
            <w:tcW w:w="1080" w:type="dxa"/>
            <w:vMerge w:val="restart"/>
            <w:tcBorders>
              <w:top w:val="single" w:color="auto" w:sz="8" w:space="0"/>
              <w:left w:val="nil"/>
              <w:bottom w:val="single" w:color="000000" w:sz="8" w:space="0"/>
              <w:right w:val="single" w:color="auto" w:sz="8" w:space="0"/>
            </w:tcBorders>
            <w:shd w:val="clear" w:color="auto" w:fill="auto"/>
            <w:noWrap w:val="0"/>
            <w:vAlign w:val="top"/>
          </w:tcPr>
          <w:p>
            <w:pPr>
              <w:rPr>
                <w:rFonts w:ascii="宋体" w:hAnsi="宋体" w:cs="宋体"/>
                <w:color w:val="000000"/>
                <w:sz w:val="20"/>
              </w:rPr>
            </w:pPr>
            <w:r>
              <w:rPr>
                <w:rFonts w:hint="eastAsia" w:ascii="宋体" w:hAnsi="宋体" w:cs="宋体"/>
                <w:color w:val="000000"/>
                <w:sz w:val="20"/>
              </w:rPr>
              <w:t>　</w:t>
            </w:r>
          </w:p>
        </w:tc>
        <w:tc>
          <w:tcPr>
            <w:tcW w:w="1080" w:type="dxa"/>
            <w:tcBorders>
              <w:top w:val="single" w:color="auto" w:sz="8" w:space="0"/>
              <w:left w:val="nil"/>
              <w:bottom w:val="nil"/>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较好</w:t>
            </w:r>
          </w:p>
        </w:tc>
        <w:tc>
          <w:tcPr>
            <w:tcW w:w="1080" w:type="dxa"/>
            <w:tcBorders>
              <w:top w:val="single" w:color="auto" w:sz="8" w:space="0"/>
              <w:left w:val="nil"/>
              <w:bottom w:val="nil"/>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一般</w:t>
            </w:r>
          </w:p>
        </w:tc>
        <w:tc>
          <w:tcPr>
            <w:tcW w:w="1080" w:type="dxa"/>
            <w:tcBorders>
              <w:top w:val="single" w:color="auto" w:sz="8" w:space="0"/>
              <w:left w:val="nil"/>
              <w:bottom w:val="nil"/>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较差</w:t>
            </w:r>
          </w:p>
        </w:tc>
        <w:tc>
          <w:tcPr>
            <w:tcW w:w="1080" w:type="dxa"/>
            <w:vMerge w:val="restart"/>
            <w:tcBorders>
              <w:top w:val="single" w:color="auto" w:sz="8" w:space="0"/>
              <w:left w:val="single" w:color="auto" w:sz="8" w:space="0"/>
              <w:bottom w:val="single" w:color="000000" w:sz="8" w:space="0"/>
              <w:right w:val="nil"/>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投 资 额（万元）</w:t>
            </w:r>
          </w:p>
        </w:tc>
      </w:tr>
      <w:tr>
        <w:tblPrEx>
          <w:tblCellMar>
            <w:top w:w="0" w:type="dxa"/>
            <w:left w:w="108" w:type="dxa"/>
            <w:bottom w:w="0" w:type="dxa"/>
            <w:right w:w="108" w:type="dxa"/>
          </w:tblCellMar>
        </w:tblPrEx>
        <w:trPr>
          <w:trHeight w:val="285" w:hRule="atLeast"/>
        </w:trPr>
        <w:tc>
          <w:tcPr>
            <w:tcW w:w="1080" w:type="dxa"/>
            <w:vMerge w:val="continue"/>
            <w:tcBorders>
              <w:top w:val="single" w:color="auto" w:sz="8" w:space="0"/>
              <w:left w:val="nil"/>
              <w:bottom w:val="single" w:color="000000" w:sz="8" w:space="0"/>
              <w:right w:val="single" w:color="auto" w:sz="8" w:space="0"/>
            </w:tcBorders>
            <w:shd w:val="clear" w:color="auto" w:fill="auto"/>
            <w:noWrap w:val="0"/>
            <w:vAlign w:val="center"/>
          </w:tcPr>
          <w:p>
            <w:pPr>
              <w:rPr>
                <w:rFonts w:ascii="宋体" w:hAnsi="宋体" w:cs="宋体"/>
                <w:color w:val="000000"/>
                <w:sz w:val="20"/>
              </w:rPr>
            </w:pPr>
          </w:p>
        </w:tc>
        <w:tc>
          <w:tcPr>
            <w:tcW w:w="1080" w:type="dxa"/>
            <w:tcBorders>
              <w:top w:val="nil"/>
              <w:left w:val="nil"/>
              <w:bottom w:val="single" w:color="auto" w:sz="8" w:space="0"/>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0.2</w:t>
            </w:r>
          </w:p>
        </w:tc>
        <w:tc>
          <w:tcPr>
            <w:tcW w:w="1080" w:type="dxa"/>
            <w:tcBorders>
              <w:top w:val="nil"/>
              <w:left w:val="nil"/>
              <w:bottom w:val="single" w:color="auto" w:sz="8" w:space="0"/>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0.5</w:t>
            </w:r>
          </w:p>
        </w:tc>
        <w:tc>
          <w:tcPr>
            <w:tcW w:w="1080" w:type="dxa"/>
            <w:tcBorders>
              <w:top w:val="nil"/>
              <w:left w:val="nil"/>
              <w:bottom w:val="single" w:color="auto" w:sz="8" w:space="0"/>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0.3</w:t>
            </w:r>
          </w:p>
        </w:tc>
        <w:tc>
          <w:tcPr>
            <w:tcW w:w="1080" w:type="dxa"/>
            <w:vMerge w:val="continue"/>
            <w:tcBorders>
              <w:top w:val="single" w:color="auto" w:sz="8" w:space="0"/>
              <w:left w:val="single" w:color="auto" w:sz="8" w:space="0"/>
              <w:bottom w:val="single" w:color="000000" w:sz="8" w:space="0"/>
              <w:right w:val="nil"/>
            </w:tcBorders>
            <w:noWrap w:val="0"/>
            <w:vAlign w:val="center"/>
          </w:tcPr>
          <w:p>
            <w:pPr>
              <w:rPr>
                <w:rFonts w:ascii="宋体" w:hAnsi="宋体" w:cs="宋体"/>
                <w:color w:val="000000"/>
                <w:sz w:val="20"/>
              </w:rPr>
            </w:pPr>
          </w:p>
        </w:tc>
      </w:tr>
      <w:tr>
        <w:tblPrEx>
          <w:tblCellMar>
            <w:top w:w="0" w:type="dxa"/>
            <w:left w:w="108" w:type="dxa"/>
            <w:bottom w:w="0" w:type="dxa"/>
            <w:right w:w="108" w:type="dxa"/>
          </w:tblCellMar>
        </w:tblPrEx>
        <w:trPr>
          <w:trHeight w:val="270" w:hRule="atLeast"/>
        </w:trPr>
        <w:tc>
          <w:tcPr>
            <w:tcW w:w="1080" w:type="dxa"/>
            <w:tcBorders>
              <w:top w:val="nil"/>
              <w:left w:val="nil"/>
              <w:bottom w:val="nil"/>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大型商店</w:t>
            </w:r>
          </w:p>
        </w:tc>
        <w:tc>
          <w:tcPr>
            <w:tcW w:w="1080" w:type="dxa"/>
            <w:tcBorders>
              <w:top w:val="nil"/>
              <w:left w:val="nil"/>
              <w:bottom w:val="nil"/>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25</w:t>
            </w:r>
          </w:p>
        </w:tc>
        <w:tc>
          <w:tcPr>
            <w:tcW w:w="1080" w:type="dxa"/>
            <w:tcBorders>
              <w:top w:val="nil"/>
              <w:left w:val="nil"/>
              <w:bottom w:val="nil"/>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12</w:t>
            </w:r>
          </w:p>
        </w:tc>
        <w:tc>
          <w:tcPr>
            <w:tcW w:w="1080" w:type="dxa"/>
            <w:tcBorders>
              <w:top w:val="nil"/>
              <w:left w:val="nil"/>
              <w:bottom w:val="nil"/>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—5</w:t>
            </w:r>
          </w:p>
        </w:tc>
        <w:tc>
          <w:tcPr>
            <w:tcW w:w="1080" w:type="dxa"/>
            <w:tcBorders>
              <w:top w:val="nil"/>
              <w:left w:val="nil"/>
              <w:bottom w:val="nil"/>
              <w:right w:val="nil"/>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5</w:t>
            </w:r>
          </w:p>
        </w:tc>
      </w:tr>
      <w:tr>
        <w:tblPrEx>
          <w:tblCellMar>
            <w:top w:w="0" w:type="dxa"/>
            <w:left w:w="108" w:type="dxa"/>
            <w:bottom w:w="0" w:type="dxa"/>
            <w:right w:w="108" w:type="dxa"/>
          </w:tblCellMar>
        </w:tblPrEx>
        <w:trPr>
          <w:trHeight w:val="270" w:hRule="atLeast"/>
        </w:trPr>
        <w:tc>
          <w:tcPr>
            <w:tcW w:w="1080" w:type="dxa"/>
            <w:tcBorders>
              <w:top w:val="nil"/>
              <w:left w:val="nil"/>
              <w:bottom w:val="nil"/>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中型商店</w:t>
            </w:r>
          </w:p>
        </w:tc>
        <w:tc>
          <w:tcPr>
            <w:tcW w:w="1080" w:type="dxa"/>
            <w:tcBorders>
              <w:top w:val="nil"/>
              <w:left w:val="nil"/>
              <w:bottom w:val="nil"/>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20</w:t>
            </w:r>
          </w:p>
        </w:tc>
        <w:tc>
          <w:tcPr>
            <w:tcW w:w="1080" w:type="dxa"/>
            <w:tcBorders>
              <w:top w:val="nil"/>
              <w:left w:val="nil"/>
              <w:bottom w:val="nil"/>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10</w:t>
            </w:r>
          </w:p>
        </w:tc>
        <w:tc>
          <w:tcPr>
            <w:tcW w:w="1080" w:type="dxa"/>
            <w:tcBorders>
              <w:top w:val="nil"/>
              <w:left w:val="nil"/>
              <w:bottom w:val="nil"/>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5</w:t>
            </w:r>
          </w:p>
        </w:tc>
        <w:tc>
          <w:tcPr>
            <w:tcW w:w="1080" w:type="dxa"/>
            <w:tcBorders>
              <w:top w:val="nil"/>
              <w:left w:val="nil"/>
              <w:bottom w:val="nil"/>
              <w:right w:val="nil"/>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3</w:t>
            </w:r>
          </w:p>
        </w:tc>
      </w:tr>
      <w:tr>
        <w:tblPrEx>
          <w:tblCellMar>
            <w:top w:w="0" w:type="dxa"/>
            <w:left w:w="108" w:type="dxa"/>
            <w:bottom w:w="0" w:type="dxa"/>
            <w:right w:w="108" w:type="dxa"/>
          </w:tblCellMar>
        </w:tblPrEx>
        <w:trPr>
          <w:trHeight w:val="285" w:hRule="atLeast"/>
        </w:trPr>
        <w:tc>
          <w:tcPr>
            <w:tcW w:w="1080" w:type="dxa"/>
            <w:tcBorders>
              <w:top w:val="nil"/>
              <w:left w:val="nil"/>
              <w:bottom w:val="single" w:color="auto" w:sz="8" w:space="0"/>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小型商店</w:t>
            </w:r>
          </w:p>
        </w:tc>
        <w:tc>
          <w:tcPr>
            <w:tcW w:w="1080" w:type="dxa"/>
            <w:tcBorders>
              <w:top w:val="nil"/>
              <w:left w:val="nil"/>
              <w:bottom w:val="single" w:color="auto" w:sz="8" w:space="0"/>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15</w:t>
            </w:r>
          </w:p>
        </w:tc>
        <w:tc>
          <w:tcPr>
            <w:tcW w:w="1080" w:type="dxa"/>
            <w:tcBorders>
              <w:top w:val="nil"/>
              <w:left w:val="nil"/>
              <w:bottom w:val="single" w:color="auto" w:sz="8" w:space="0"/>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8</w:t>
            </w:r>
          </w:p>
        </w:tc>
        <w:tc>
          <w:tcPr>
            <w:tcW w:w="1080" w:type="dxa"/>
            <w:tcBorders>
              <w:top w:val="nil"/>
              <w:left w:val="nil"/>
              <w:bottom w:val="single" w:color="auto" w:sz="8" w:space="0"/>
              <w:right w:val="single" w:color="auto" w:sz="8" w:space="0"/>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3</w:t>
            </w:r>
          </w:p>
        </w:tc>
        <w:tc>
          <w:tcPr>
            <w:tcW w:w="1080" w:type="dxa"/>
            <w:tcBorders>
              <w:top w:val="nil"/>
              <w:left w:val="nil"/>
              <w:bottom w:val="single" w:color="auto" w:sz="8" w:space="0"/>
              <w:right w:val="nil"/>
            </w:tcBorders>
            <w:shd w:val="clear" w:color="auto" w:fill="auto"/>
            <w:noWrap w:val="0"/>
            <w:vAlign w:val="center"/>
          </w:tcPr>
          <w:p>
            <w:pPr>
              <w:jc w:val="center"/>
              <w:rPr>
                <w:rFonts w:ascii="宋体" w:hAnsi="宋体" w:cs="宋体"/>
                <w:color w:val="000000"/>
                <w:sz w:val="20"/>
              </w:rPr>
            </w:pPr>
            <w:r>
              <w:rPr>
                <w:rFonts w:hint="eastAsia" w:ascii="宋体" w:hAnsi="宋体" w:cs="宋体"/>
                <w:color w:val="000000"/>
                <w:sz w:val="20"/>
              </w:rPr>
              <w:t>2</w:t>
            </w:r>
          </w:p>
        </w:tc>
      </w:tr>
    </w:tbl>
    <w:p>
      <w:pPr>
        <w:rPr>
          <w:rFonts w:hint="eastAsia"/>
        </w:rPr>
      </w:pPr>
    </w:p>
    <w:p>
      <w:pPr>
        <w:rPr>
          <w:rFonts w:hint="eastAsia"/>
        </w:rPr>
      </w:pPr>
      <w:r>
        <w:rPr>
          <w:rFonts w:hint="eastAsia"/>
        </w:rPr>
        <w:t>六、论述题</w:t>
      </w:r>
    </w:p>
    <w:p>
      <w:pPr>
        <w:rPr>
          <w:rFonts w:hint="eastAsia"/>
        </w:rPr>
      </w:pPr>
      <w:r>
        <w:rPr>
          <w:rFonts w:hint="eastAsia"/>
        </w:rPr>
        <w:t>1.在实际工作中，经常存在各种决策失误。究其原因，可以发现很多决策者不遵循决策的原则和程序。如有的决策者惯于凭主观想象和“拍脑瓜”决策；有的决策者过分追求完美的决策方案而迟迟不能决定，延误决策良机；甚至在过去基本建设项目中还存在边审批、边设计、边施工的“三边工程”。针对以上现象，试用决策理论分析如何提高决策质量</w:t>
      </w:r>
    </w:p>
    <w:p>
      <w:pPr>
        <w:numPr>
          <w:numId w:val="0"/>
        </w:numPr>
        <w:rPr>
          <w:rFonts w:hint="eastAsia"/>
        </w:rPr>
      </w:pPr>
      <w:r>
        <w:rPr>
          <w:rFonts w:hint="eastAsia"/>
          <w:lang w:val="en-US" w:eastAsia="zh-CN"/>
        </w:rPr>
        <w:t>2.</w:t>
      </w:r>
      <w:r>
        <w:rPr>
          <w:rFonts w:hint="eastAsia"/>
        </w:rPr>
        <w:t>论述管理发展的新趋势</w:t>
      </w:r>
    </w:p>
    <w:p>
      <w:pPr>
        <w:numPr>
          <w:numId w:val="0"/>
        </w:numPr>
        <w:rPr>
          <w:rFonts w:hint="default" w:eastAsia="宋体"/>
          <w:lang w:val="en-US" w:eastAsia="zh-CN"/>
        </w:rPr>
      </w:pPr>
      <w:r>
        <w:rPr>
          <w:rFonts w:hint="eastAsia"/>
          <w:lang w:val="en-US" w:eastAsia="zh-CN"/>
        </w:rPr>
        <w:t>3.</w:t>
      </w:r>
      <w:r>
        <w:rPr>
          <w:rFonts w:hint="eastAsia" w:ascii="宋体" w:hAnsi="宋体"/>
          <w:sz w:val="24"/>
        </w:rPr>
        <w:t>试述马斯洛需求层次理论的主要内容</w:t>
      </w:r>
    </w:p>
    <w:p>
      <w:pPr>
        <w:rPr>
          <w:rFonts w:hint="eastAsia"/>
        </w:rPr>
      </w:pPr>
    </w:p>
    <w:p>
      <w:pPr>
        <w:rPr>
          <w:rFonts w:hint="eastAsia"/>
        </w:rPr>
      </w:pPr>
      <w:r>
        <w:rPr>
          <w:rFonts w:hint="eastAsia"/>
        </w:rPr>
        <w:t>七、案例分析题</w:t>
      </w:r>
    </w:p>
    <w:p>
      <w:pPr>
        <w:rPr>
          <w:rFonts w:hint="eastAsia"/>
        </w:rPr>
      </w:pPr>
      <w:r>
        <w:rPr>
          <w:rFonts w:hint="eastAsia"/>
        </w:rPr>
        <w:t>1.王新是一家生产小型机械的装配厂经理。每天王新到达工作岗位时都随身带来了一份列出他当天要处理的各种事物的清单。清单上的有些项目是它总部的上级电话通知他需要处理的，另一些是他自己在一天多次的现场巡视中发现的或者他手下报告的不正常的情况。</w:t>
      </w:r>
    </w:p>
    <w:p>
      <w:pPr>
        <w:rPr>
          <w:rFonts w:hint="eastAsia"/>
        </w:rPr>
      </w:pPr>
      <w:r>
        <w:rPr>
          <w:rFonts w:hint="eastAsia"/>
        </w:rPr>
        <w:t>　　一天，王新与往常一样带着他的清单来到了办公室。他做的第一件事是审查工厂各班次监督人员呈送上来的作业报告。他的工厂每天24小时连续工作，各班次的监督人员被要求在当班结束时提交一份报告，说明这班次开展了什么工作，发生了什么问题。看完前一天的报告后，王新通常要同他的几位主要下属人员开一个早会，会上他们决定对于报告中所反映的各种问题应采取些什么措施。王新在白天也参加一些会议，会见来厂的各方面访问者。他们中有些是供应商或潜在供应商的销售代表，有些则是工厂的客户。此外，有时也有一些来自地方、省、国家政府机构的人员。总部职能管理人员和王新的直接上司也会来厂考察。当陪伴这些来访者和他自己的属下人员参观的时候，王新常常会发现一些问题，并将他们列入到他那待处理事项的清单中。王新发现自己明显无暇顾及长期计划工作，而这些活动是他改进工厂的长期生产效率所必须作的。他似乎总是在处理某种危机，他不知道哪里出了问题。为什么他就不能以一种使自己不这么紧张的方式工作呢？</w:t>
      </w:r>
    </w:p>
    <w:p>
      <w:pPr>
        <w:rPr>
          <w:rFonts w:hint="eastAsia"/>
        </w:rPr>
      </w:pPr>
      <w:r>
        <w:rPr>
          <w:rFonts w:hint="eastAsia"/>
        </w:rPr>
        <w:t>请用管理学的基本理论对王新的管理工作进行评价分析，并提出你的建议.。</w:t>
      </w:r>
    </w:p>
    <w:p>
      <w:pPr>
        <w:rPr>
          <w:rFonts w:hint="eastAsia"/>
        </w:rPr>
      </w:pPr>
    </w:p>
    <w:p>
      <w:pPr>
        <w:rPr>
          <w:rFonts w:hint="eastAsia"/>
        </w:rPr>
      </w:pPr>
      <w:r>
        <w:rPr>
          <w:rFonts w:hint="eastAsia"/>
          <w:lang w:val="en-US" w:eastAsia="zh-CN"/>
        </w:rPr>
        <w:t>2.</w:t>
      </w:r>
      <w:r>
        <w:rPr>
          <w:rFonts w:hint="eastAsia"/>
        </w:rPr>
        <w:t>中国工商银行是中国政府于1984年1月1日建立的。它的初始资产、负债、资本、运营设备、系统分支网络及员工均是由中国人民银行工商信贷管理司划拨而来的。工商银行在一开始的角色就被定位为"国有企业和集体企业运营资金贷款的主要来源"。而且被要求在国家政策的基础上实行众所周知的政策性贷款。在工商银行的基础资产中存在着巨额的这种贷款。这些贷款利率低而且偿债情况不良。另一个困难是工商银行作为国有银行有义务用自己存款的一个固定的部分去购买政策性银行债券。</w:t>
      </w:r>
    </w:p>
    <w:p>
      <w:pPr>
        <w:rPr>
          <w:rFonts w:hint="eastAsia"/>
        </w:rPr>
      </w:pPr>
      <w:r>
        <w:rPr>
          <w:rFonts w:hint="eastAsia"/>
        </w:rPr>
        <w:t>　　同时，工商银行还面临着各种内部和外部的问题。首先是缺乏受过西方银行业务训练的专业管理人才。从而影响了银行的效率、灵活性，以及满足顾客需要的快速反应能力。</w:t>
      </w:r>
    </w:p>
    <w:p>
      <w:pPr>
        <w:rPr>
          <w:rFonts w:hint="eastAsia"/>
        </w:rPr>
      </w:pPr>
      <w:r>
        <w:rPr>
          <w:rFonts w:hint="eastAsia"/>
        </w:rPr>
        <w:t>　　另一个方面的问题是储户正在向其他地方分散。一方面是因为几次政策性的调息，是股市难以抵御的吸引。而已作为国有银行，工商银行在裁员、培训员工、选择更多的贷款开拓新的金融业务方面的自由度较小。</w:t>
      </w:r>
    </w:p>
    <w:p>
      <w:pPr>
        <w:rPr>
          <w:rFonts w:hint="eastAsia"/>
        </w:rPr>
      </w:pPr>
      <w:r>
        <w:rPr>
          <w:rFonts w:hint="eastAsia"/>
        </w:rPr>
        <w:t>　　此外，工商银行也在面临越来越激烈的竞争。既有国内的，也有国外的。截止到1997年7月，中国大约有20家国内银行，其中不仅包括一些100%的国有银行，而且包括一些股份制银行。这些银行一般比工商银行更小更灵活。国外的银行如花旗银行、东京三菱银行等，也给工商等国有银行造成很大威胁。当然，作为中国国内第二大银行，工商银行也有其不可比拟的优势，即它具有稳定性和与政府联系方面的优越性。正因为如此，很多外国银行愿意和工商银行联合经营。这给了工商银行和西方金融机构许多必要的接触机会以及与它们交往的经验。</w:t>
      </w:r>
    </w:p>
    <w:p>
      <w:pPr>
        <w:rPr>
          <w:rFonts w:hint="eastAsia"/>
        </w:rPr>
      </w:pPr>
      <w:r>
        <w:rPr>
          <w:rFonts w:hint="eastAsia"/>
        </w:rPr>
        <w:t>　　在1996年一1997年间，中国政府对金融部门进行了广泛的改革。这些改革要求中国工商银行在继续作为国有企业运作的同时，向以市场为导向完全商业银行平稳过渡。尤其需要关注的是允许外国银行更容易地进入市场，这就意味着工商银行将要面临更为激烈的竞争。因此，工商银行高层管理所面临的挑战不仅是如何提高运作，而且当务之急还是如何尽快进行机构改革，如何给顾客更好的服务以及使顾客满意。总之，如果工商银行要保持其竞争能力，就必须进行快速而深刻的改革。</w:t>
      </w:r>
    </w:p>
    <w:p>
      <w:pPr>
        <w:rPr>
          <w:rFonts w:hint="eastAsia"/>
        </w:rPr>
      </w:pPr>
      <w:r>
        <w:rPr>
          <w:rFonts w:hint="eastAsia"/>
        </w:rPr>
        <w:t>　　问题：请用波特的影响行业竞争的五种力量来分析中国工商银行所处的行业竞争性，并结合分析给出中国工商银行未来发展战略的可行性措施。</w:t>
      </w:r>
    </w:p>
    <w:p>
      <w:pPr>
        <w:rPr>
          <w:rFonts w:hint="eastAsia"/>
        </w:rPr>
      </w:pPr>
    </w:p>
    <w:p>
      <w:pPr>
        <w:rPr>
          <w:rFonts w:hint="eastAsia"/>
        </w:rPr>
      </w:pPr>
    </w:p>
    <w:p>
      <w:pPr>
        <w:rPr>
          <w:rFonts w:hint="eastAsia"/>
        </w:rPr>
      </w:pPr>
    </w:p>
    <w:p>
      <w:pPr>
        <w:rPr>
          <w:rFonts w:hint="eastAsia"/>
        </w:rPr>
      </w:pPr>
    </w:p>
    <w:p>
      <w:pPr>
        <w:rPr>
          <w:rFonts w:hint="eastAsia"/>
        </w:rPr>
      </w:pPr>
    </w:p>
    <w:p>
      <w:pPr>
        <w:numPr>
          <w:numId w:val="0"/>
        </w:numPr>
        <w:rPr>
          <w:rFonts w:hint="eastAsia"/>
          <w:lang w:val="en-US" w:eastAsia="zh-CN"/>
        </w:rPr>
      </w:pPr>
    </w:p>
    <w:p>
      <w:pPr>
        <w:numPr>
          <w:numId w:val="0"/>
        </w:numPr>
        <w:rPr>
          <w:rFonts w:hint="eastAsia"/>
          <w:lang w:val="en-US" w:eastAsia="zh-CN"/>
        </w:rPr>
      </w:pPr>
    </w:p>
    <w:p>
      <w:pPr>
        <w:numPr>
          <w:numId w:val="0"/>
        </w:numPr>
        <w:rPr>
          <w:rFonts w:hint="eastAsia"/>
          <w:lang w:val="en-US" w:eastAsia="zh-CN"/>
        </w:rPr>
      </w:pPr>
    </w:p>
    <w:p>
      <w:pPr>
        <w:numPr>
          <w:numId w:val="0"/>
        </w:numPr>
        <w:rPr>
          <w:rFonts w:hint="eastAsia"/>
          <w:lang w:val="en-US" w:eastAsia="zh-CN"/>
        </w:rPr>
      </w:pPr>
    </w:p>
    <w:p>
      <w:pPr>
        <w:numPr>
          <w:numId w:val="0"/>
        </w:numPr>
        <w:rPr>
          <w:rFonts w:hint="eastAsia"/>
          <w:lang w:val="en-US" w:eastAsia="zh-CN"/>
        </w:rPr>
      </w:pPr>
    </w:p>
    <w:p>
      <w:pPr>
        <w:numPr>
          <w:numId w:val="0"/>
        </w:numPr>
        <w:rPr>
          <w:rFonts w:hint="eastAsia"/>
          <w:lang w:val="en-US" w:eastAsia="zh-CN"/>
        </w:rPr>
      </w:pPr>
    </w:p>
    <w:p>
      <w:pPr>
        <w:numPr>
          <w:numId w:val="0"/>
        </w:numPr>
        <w:rPr>
          <w:rFonts w:hint="eastAsia"/>
          <w:lang w:val="en-US" w:eastAsia="zh-CN"/>
        </w:rPr>
      </w:pPr>
    </w:p>
    <w:p>
      <w:pPr>
        <w:numPr>
          <w:numId w:val="0"/>
        </w:numPr>
        <w:rPr>
          <w:rFonts w:hint="eastAsia"/>
          <w:lang w:val="en-US" w:eastAsia="zh-CN"/>
        </w:rPr>
      </w:pPr>
    </w:p>
    <w:p>
      <w:pPr>
        <w:numPr>
          <w:numId w:val="0"/>
        </w:numPr>
        <w:rPr>
          <w:rFonts w:hint="eastAsia"/>
          <w:lang w:val="en-US" w:eastAsia="zh-CN"/>
        </w:rPr>
      </w:pPr>
    </w:p>
    <w:p>
      <w:pPr>
        <w:numPr>
          <w:numId w:val="0"/>
        </w:numPr>
        <w:rPr>
          <w:rFonts w:hint="default" w:eastAsia="宋体"/>
          <w:lang w:val="en-US" w:eastAsia="zh-CN"/>
        </w:rPr>
      </w:pPr>
      <w:r>
        <w:rPr>
          <w:rFonts w:hint="eastAsia"/>
          <w:lang w:val="en-US" w:eastAsia="zh-CN"/>
        </w:rPr>
        <w:t>19级</w:t>
      </w:r>
      <w:r>
        <w:rPr>
          <w:rFonts w:hint="eastAsia"/>
        </w:rPr>
        <w:t>管理学</w:t>
      </w:r>
      <w:r>
        <w:rPr>
          <w:rFonts w:hint="eastAsia"/>
          <w:lang w:val="en-US" w:eastAsia="zh-CN"/>
        </w:rPr>
        <w:t>复习资料（高起专）</w:t>
      </w:r>
      <w:bookmarkStart w:id="0" w:name="_GoBack"/>
      <w:bookmarkEnd w:id="0"/>
    </w:p>
    <w:p>
      <w:pPr>
        <w:numPr>
          <w:numId w:val="0"/>
        </w:numPr>
        <w:rPr>
          <w:rFonts w:hint="eastAsia"/>
        </w:rPr>
      </w:pPr>
      <w:r>
        <w:rPr>
          <w:rFonts w:hint="eastAsia"/>
        </w:rPr>
        <w:t>一、单项选择题</w:t>
      </w:r>
    </w:p>
    <w:p>
      <w:pPr>
        <w:numPr>
          <w:numId w:val="0"/>
        </w:numPr>
        <w:rPr>
          <w:rFonts w:hint="default" w:eastAsia="宋体"/>
          <w:lang w:val="en-US" w:eastAsia="zh-CN"/>
        </w:rPr>
      </w:pPr>
      <w:r>
        <w:rPr>
          <w:rFonts w:hint="eastAsia"/>
          <w:lang w:val="en-US" w:eastAsia="zh-CN"/>
        </w:rPr>
        <w:t>1.</w:t>
      </w:r>
      <w:r>
        <w:rPr>
          <w:rFonts w:hint="eastAsia"/>
        </w:rPr>
        <w:t>C</w:t>
      </w:r>
      <w:r>
        <w:rPr>
          <w:rFonts w:hint="eastAsia"/>
          <w:lang w:val="en-US" w:eastAsia="zh-CN"/>
        </w:rPr>
        <w:t xml:space="preserve">  2.</w:t>
      </w:r>
      <w:r>
        <w:rPr>
          <w:rFonts w:hint="eastAsia"/>
        </w:rPr>
        <w:t>A</w:t>
      </w:r>
      <w:r>
        <w:rPr>
          <w:rFonts w:hint="eastAsia"/>
          <w:lang w:val="en-US" w:eastAsia="zh-CN"/>
        </w:rPr>
        <w:t xml:space="preserve">  3.  4.</w:t>
      </w:r>
      <w:r>
        <w:rPr>
          <w:rFonts w:hint="eastAsia"/>
        </w:rPr>
        <w:t>A</w:t>
      </w:r>
      <w:r>
        <w:rPr>
          <w:rFonts w:hint="eastAsia"/>
          <w:lang w:val="en-US" w:eastAsia="zh-CN"/>
        </w:rPr>
        <w:t xml:space="preserve">  5.</w:t>
      </w:r>
      <w:r>
        <w:rPr>
          <w:rFonts w:hint="eastAsia"/>
        </w:rPr>
        <w:t>D</w:t>
      </w:r>
      <w:r>
        <w:rPr>
          <w:rFonts w:hint="eastAsia"/>
          <w:lang w:val="en-US" w:eastAsia="zh-CN"/>
        </w:rPr>
        <w:t xml:space="preserve">  6.  7.</w:t>
      </w:r>
      <w:r>
        <w:rPr>
          <w:rFonts w:hint="eastAsia"/>
        </w:rPr>
        <w:t>D</w:t>
      </w:r>
      <w:r>
        <w:rPr>
          <w:rFonts w:hint="eastAsia"/>
          <w:lang w:val="en-US" w:eastAsia="zh-CN"/>
        </w:rPr>
        <w:t xml:space="preserve">  8.</w:t>
      </w:r>
      <w:r>
        <w:rPr>
          <w:rFonts w:hint="eastAsia"/>
        </w:rPr>
        <w:t>B</w:t>
      </w:r>
      <w:r>
        <w:rPr>
          <w:rFonts w:hint="eastAsia"/>
          <w:lang w:val="en-US" w:eastAsia="zh-CN"/>
        </w:rPr>
        <w:t xml:space="preserve">  9.  10.</w:t>
      </w:r>
      <w:r>
        <w:rPr>
          <w:rFonts w:hint="eastAsia"/>
        </w:rPr>
        <w:t>A</w:t>
      </w:r>
      <w:r>
        <w:rPr>
          <w:rFonts w:hint="eastAsia"/>
          <w:lang w:val="en-US" w:eastAsia="zh-CN"/>
        </w:rPr>
        <w:t xml:space="preserve">  11.</w:t>
      </w:r>
      <w:r>
        <w:rPr>
          <w:rFonts w:hint="eastAsia"/>
        </w:rPr>
        <w:t>D</w:t>
      </w:r>
      <w:r>
        <w:rPr>
          <w:rFonts w:hint="eastAsia"/>
          <w:lang w:val="en-US" w:eastAsia="zh-CN"/>
        </w:rPr>
        <w:t xml:space="preserve">  12.</w:t>
      </w:r>
      <w:r>
        <w:rPr>
          <w:rFonts w:hint="eastAsia"/>
        </w:rPr>
        <w:t>C</w:t>
      </w:r>
      <w:r>
        <w:rPr>
          <w:rFonts w:hint="eastAsia"/>
          <w:lang w:val="en-US" w:eastAsia="zh-CN"/>
        </w:rPr>
        <w:t xml:space="preserve">  13.</w:t>
      </w:r>
      <w:r>
        <w:rPr>
          <w:rFonts w:hint="eastAsia"/>
        </w:rPr>
        <w:t>A</w:t>
      </w:r>
      <w:r>
        <w:rPr>
          <w:rFonts w:hint="eastAsia"/>
          <w:lang w:val="en-US" w:eastAsia="zh-CN"/>
        </w:rPr>
        <w:t xml:space="preserve">  14.</w:t>
      </w:r>
      <w:r>
        <w:rPr>
          <w:rFonts w:hint="eastAsia"/>
        </w:rPr>
        <w:t>D</w:t>
      </w:r>
      <w:r>
        <w:rPr>
          <w:rFonts w:hint="eastAsia"/>
          <w:lang w:val="en-US" w:eastAsia="zh-CN"/>
        </w:rPr>
        <w:t xml:space="preserve">  15.</w:t>
      </w:r>
      <w:r>
        <w:rPr>
          <w:rFonts w:hint="eastAsia"/>
        </w:rPr>
        <w:t>B</w:t>
      </w:r>
    </w:p>
    <w:p>
      <w:pPr>
        <w:numPr>
          <w:numId w:val="0"/>
        </w:numPr>
        <w:rPr>
          <w:rFonts w:hint="eastAsia"/>
        </w:rPr>
      </w:pPr>
      <w:r>
        <w:rPr>
          <w:rFonts w:hint="eastAsia"/>
        </w:rPr>
        <w:t xml:space="preserve">二．判断 </w:t>
      </w:r>
    </w:p>
    <w:p>
      <w:pPr>
        <w:numPr>
          <w:numId w:val="0"/>
        </w:numPr>
        <w:rPr>
          <w:rFonts w:hint="default" w:eastAsia="宋体"/>
          <w:lang w:val="en-US" w:eastAsia="zh-CN"/>
        </w:rPr>
      </w:pPr>
      <w:r>
        <w:rPr>
          <w:rFonts w:hint="eastAsia"/>
          <w:lang w:val="en-US" w:eastAsia="zh-CN"/>
        </w:rPr>
        <w:t>1.</w:t>
      </w:r>
      <w:r>
        <w:rPr>
          <w:rFonts w:hint="eastAsia"/>
        </w:rPr>
        <w:t>T</w:t>
      </w:r>
      <w:r>
        <w:rPr>
          <w:rFonts w:hint="eastAsia"/>
          <w:lang w:val="en-US" w:eastAsia="zh-CN"/>
        </w:rPr>
        <w:t xml:space="preserve">  2.</w:t>
      </w:r>
      <w:r>
        <w:rPr>
          <w:rFonts w:hint="eastAsia"/>
        </w:rPr>
        <w:t>F</w:t>
      </w:r>
      <w:r>
        <w:rPr>
          <w:rFonts w:hint="eastAsia"/>
          <w:lang w:val="en-US" w:eastAsia="zh-CN"/>
        </w:rPr>
        <w:t xml:space="preserve">  3.  4.</w:t>
      </w:r>
      <w:r>
        <w:rPr>
          <w:rFonts w:hint="eastAsia"/>
        </w:rPr>
        <w:t>T</w:t>
      </w:r>
      <w:r>
        <w:rPr>
          <w:rFonts w:hint="eastAsia"/>
          <w:lang w:val="en-US" w:eastAsia="zh-CN"/>
        </w:rPr>
        <w:t xml:space="preserve">  5.</w:t>
      </w:r>
      <w:r>
        <w:rPr>
          <w:rFonts w:hint="eastAsia"/>
        </w:rPr>
        <w:t>T</w:t>
      </w:r>
      <w:r>
        <w:rPr>
          <w:rFonts w:hint="eastAsia"/>
          <w:lang w:val="en-US" w:eastAsia="zh-CN"/>
        </w:rPr>
        <w:t xml:space="preserve">  6.</w:t>
      </w:r>
      <w:r>
        <w:rPr>
          <w:rFonts w:hint="eastAsia"/>
        </w:rPr>
        <w:t>F</w:t>
      </w:r>
      <w:r>
        <w:rPr>
          <w:rFonts w:hint="eastAsia"/>
          <w:lang w:val="en-US" w:eastAsia="zh-CN"/>
        </w:rPr>
        <w:t xml:space="preserve">  7.  8.</w:t>
      </w:r>
      <w:r>
        <w:rPr>
          <w:rFonts w:hint="eastAsia"/>
        </w:rPr>
        <w:t>F</w:t>
      </w:r>
      <w:r>
        <w:rPr>
          <w:rFonts w:hint="eastAsia"/>
          <w:lang w:val="en-US" w:eastAsia="zh-CN"/>
        </w:rPr>
        <w:t xml:space="preserve">  9.</w:t>
      </w:r>
      <w:r>
        <w:rPr>
          <w:rFonts w:hint="eastAsia"/>
        </w:rPr>
        <w:t>F</w:t>
      </w:r>
      <w:r>
        <w:rPr>
          <w:rFonts w:hint="eastAsia"/>
          <w:lang w:val="en-US" w:eastAsia="zh-CN"/>
        </w:rPr>
        <w:t xml:space="preserve">  10.</w:t>
      </w:r>
      <w:r>
        <w:rPr>
          <w:rFonts w:hint="eastAsia"/>
        </w:rPr>
        <w:t>F</w:t>
      </w:r>
      <w:r>
        <w:rPr>
          <w:rFonts w:hint="eastAsia"/>
          <w:lang w:val="en-US" w:eastAsia="zh-CN"/>
        </w:rPr>
        <w:t xml:space="preserve">  15.</w:t>
      </w:r>
      <w:r>
        <w:rPr>
          <w:rFonts w:hint="eastAsia"/>
        </w:rPr>
        <w:t>F</w:t>
      </w:r>
      <w:r>
        <w:rPr>
          <w:rFonts w:hint="eastAsia"/>
          <w:lang w:val="en-US" w:eastAsia="zh-CN"/>
        </w:rPr>
        <w:t xml:space="preserve">  16.</w:t>
      </w:r>
      <w:r>
        <w:rPr>
          <w:rFonts w:hint="eastAsia"/>
        </w:rPr>
        <w:t>F</w:t>
      </w:r>
      <w:r>
        <w:rPr>
          <w:rFonts w:hint="eastAsia"/>
          <w:lang w:val="en-US" w:eastAsia="zh-CN"/>
        </w:rPr>
        <w:t xml:space="preserve">  17..</w:t>
      </w:r>
      <w:r>
        <w:rPr>
          <w:rFonts w:hint="eastAsia"/>
        </w:rPr>
        <w:t>F</w:t>
      </w:r>
      <w:r>
        <w:rPr>
          <w:rFonts w:hint="eastAsia"/>
          <w:lang w:val="en-US" w:eastAsia="zh-CN"/>
        </w:rPr>
        <w:t xml:space="preserve">  18.</w:t>
      </w:r>
      <w:r>
        <w:rPr>
          <w:rFonts w:hint="eastAsia"/>
        </w:rPr>
        <w:t>T</w:t>
      </w:r>
      <w:r>
        <w:rPr>
          <w:rFonts w:hint="eastAsia"/>
          <w:lang w:val="en-US" w:eastAsia="zh-CN"/>
        </w:rPr>
        <w:t xml:space="preserve">  19.</w:t>
      </w:r>
      <w:r>
        <w:rPr>
          <w:rFonts w:hint="eastAsia"/>
        </w:rPr>
        <w:t>F</w:t>
      </w:r>
      <w:r>
        <w:rPr>
          <w:rFonts w:hint="eastAsia"/>
          <w:lang w:val="en-US" w:eastAsia="zh-CN"/>
        </w:rPr>
        <w:t xml:space="preserve">  20.</w:t>
      </w:r>
      <w:r>
        <w:rPr>
          <w:rFonts w:hint="eastAsia"/>
        </w:rPr>
        <w:t>F</w:t>
      </w:r>
    </w:p>
    <w:p>
      <w:pPr>
        <w:numPr>
          <w:numId w:val="0"/>
        </w:numPr>
        <w:rPr>
          <w:rFonts w:hint="eastAsia"/>
        </w:rPr>
      </w:pPr>
      <w:r>
        <w:rPr>
          <w:rFonts w:hint="eastAsia"/>
        </w:rPr>
        <w:t>三、名词解释</w:t>
      </w:r>
    </w:p>
    <w:p>
      <w:pPr>
        <w:numPr>
          <w:numId w:val="0"/>
        </w:numPr>
        <w:rPr>
          <w:rFonts w:hint="eastAsia"/>
        </w:rPr>
      </w:pPr>
      <w:r>
        <w:rPr>
          <w:rFonts w:hint="eastAsia"/>
        </w:rPr>
        <w:t>1.官僚控制</w:t>
      </w:r>
    </w:p>
    <w:p>
      <w:pPr>
        <w:numPr>
          <w:numId w:val="0"/>
        </w:numPr>
        <w:rPr>
          <w:rFonts w:hint="eastAsia"/>
        </w:rPr>
      </w:pPr>
      <w:r>
        <w:rPr>
          <w:rFonts w:hint="eastAsia"/>
        </w:rPr>
        <w:t>是利用规则、权威等级、书面文件、标准等组织正式机制来使得行为和业绩得到控制。</w:t>
      </w:r>
    </w:p>
    <w:p>
      <w:pPr>
        <w:numPr>
          <w:numId w:val="0"/>
        </w:numPr>
        <w:rPr>
          <w:rFonts w:hint="eastAsia"/>
        </w:rPr>
      </w:pPr>
      <w:r>
        <w:rPr>
          <w:rFonts w:hint="eastAsia"/>
        </w:rPr>
        <w:t>2.组织文化</w:t>
      </w:r>
    </w:p>
    <w:p>
      <w:pPr>
        <w:numPr>
          <w:numId w:val="0"/>
        </w:numPr>
        <w:rPr>
          <w:rFonts w:hint="eastAsia"/>
        </w:rPr>
      </w:pPr>
      <w:r>
        <w:rPr>
          <w:rFonts w:hint="eastAsia"/>
        </w:rPr>
        <w:t>所谓组织文化是指组织及其成员的行为方式及这种方式所反映的被组织成员共同接受的信仰、价值观念及行为准则。</w:t>
      </w:r>
    </w:p>
    <w:p>
      <w:pPr>
        <w:numPr>
          <w:numId w:val="0"/>
        </w:numPr>
        <w:rPr>
          <w:rFonts w:hint="eastAsia"/>
          <w:lang w:val="en-US" w:eastAsia="zh-CN"/>
        </w:rPr>
      </w:pPr>
      <w:r>
        <w:rPr>
          <w:rFonts w:hint="eastAsia"/>
          <w:lang w:val="en-US" w:eastAsia="zh-CN"/>
        </w:rPr>
        <w:t>3.</w:t>
      </w:r>
    </w:p>
    <w:p>
      <w:pPr>
        <w:numPr>
          <w:numId w:val="0"/>
        </w:numPr>
        <w:rPr>
          <w:rFonts w:hint="default"/>
          <w:lang w:val="en-US" w:eastAsia="zh-CN"/>
        </w:rPr>
      </w:pPr>
      <w:r>
        <w:rPr>
          <w:rFonts w:hint="eastAsia"/>
          <w:lang w:val="en-US" w:eastAsia="zh-CN"/>
        </w:rPr>
        <w:t>4.</w:t>
      </w:r>
      <w:r>
        <w:rPr>
          <w:rFonts w:hint="default"/>
          <w:lang w:val="en-US" w:eastAsia="zh-CN"/>
        </w:rPr>
        <w:t>内部人控制</w:t>
      </w:r>
    </w:p>
    <w:p>
      <w:pPr>
        <w:numPr>
          <w:numId w:val="0"/>
        </w:numPr>
        <w:rPr>
          <w:rFonts w:hint="default"/>
          <w:lang w:val="en-US" w:eastAsia="zh-CN"/>
        </w:rPr>
      </w:pPr>
      <w:r>
        <w:rPr>
          <w:rFonts w:hint="default"/>
          <w:lang w:val="en-US" w:eastAsia="zh-CN"/>
        </w:rPr>
        <w:t>是指公司高层经理人员事实上或依法掌握了公司的剩余控制权，以使得其利益在公司决策中得到充分的体现，从而损害所有者利益的行为。</w:t>
      </w:r>
    </w:p>
    <w:p>
      <w:pPr>
        <w:numPr>
          <w:numId w:val="0"/>
        </w:numPr>
        <w:rPr>
          <w:rFonts w:hint="default"/>
          <w:lang w:val="en-US" w:eastAsia="zh-CN"/>
        </w:rPr>
      </w:pPr>
      <w:r>
        <w:rPr>
          <w:rFonts w:hint="eastAsia"/>
          <w:lang w:val="en-US" w:eastAsia="zh-CN"/>
        </w:rPr>
        <w:t>5.</w:t>
      </w:r>
      <w:r>
        <w:rPr>
          <w:rFonts w:hint="default"/>
          <w:lang w:val="en-US" w:eastAsia="zh-CN"/>
        </w:rPr>
        <w:t>激励：激励是指影响人们的内在需求或动机，从而加强、引导和维持行为的活动或过程。</w:t>
      </w:r>
    </w:p>
    <w:p>
      <w:pPr>
        <w:numPr>
          <w:numId w:val="0"/>
        </w:numPr>
        <w:rPr>
          <w:rFonts w:hint="default"/>
          <w:lang w:val="en-US" w:eastAsia="zh-CN"/>
        </w:rPr>
      </w:pPr>
      <w:r>
        <w:rPr>
          <w:rFonts w:hint="eastAsia"/>
          <w:lang w:val="en-US" w:eastAsia="zh-CN"/>
        </w:rPr>
        <w:t>6.</w:t>
      </w:r>
      <w:r>
        <w:rPr>
          <w:rFonts w:hint="default"/>
          <w:lang w:val="en-US" w:eastAsia="zh-CN"/>
        </w:rPr>
        <w:t>计划：指用文字和指标等形式所表述的，组织以及组织内不同部门和不同成员在未来一定时间内，关于行动方向、内容和方式安排的管理文件。</w:t>
      </w:r>
    </w:p>
    <w:p>
      <w:pPr>
        <w:numPr>
          <w:numId w:val="0"/>
        </w:numPr>
        <w:ind w:leftChars="0"/>
        <w:rPr>
          <w:rFonts w:hint="eastAsia"/>
        </w:rPr>
      </w:pPr>
      <w:r>
        <w:rPr>
          <w:rFonts w:hint="eastAsia"/>
        </w:rPr>
        <w:t>四、简答题</w:t>
      </w:r>
    </w:p>
    <w:p>
      <w:pPr>
        <w:numPr>
          <w:numId w:val="0"/>
        </w:numPr>
        <w:rPr>
          <w:rFonts w:hint="eastAsia"/>
        </w:rPr>
      </w:pPr>
      <w:r>
        <w:rPr>
          <w:rFonts w:hint="eastAsia"/>
        </w:rPr>
        <w:t>1.管理的创新与维持的关系</w:t>
      </w:r>
    </w:p>
    <w:p>
      <w:pPr>
        <w:numPr>
          <w:numId w:val="0"/>
        </w:numPr>
        <w:rPr>
          <w:rFonts w:hint="eastAsia"/>
        </w:rPr>
      </w:pPr>
      <w:r>
        <w:rPr>
          <w:rFonts w:hint="eastAsia"/>
        </w:rPr>
        <w:t>答：所谓维持，就是保证系统的活动顺利进行，使系统生命得以延续。所谓创新，就是通过创造与改革达到更高目标的创造性活动。维持与创新都是管理的基本职能，它们相互联系、不可或缺。创新是维持基础上的发展，维持是创新的逻辑延续；维持是为了实现创新的成果，创新则为更高层次上的维持提供了依托和框架</w:t>
      </w:r>
    </w:p>
    <w:p>
      <w:pPr>
        <w:numPr>
          <w:numId w:val="0"/>
        </w:numPr>
        <w:rPr>
          <w:rFonts w:hint="eastAsia"/>
        </w:rPr>
      </w:pPr>
      <w:r>
        <w:rPr>
          <w:rFonts w:hint="eastAsia"/>
        </w:rPr>
        <w:t>2．</w:t>
      </w:r>
    </w:p>
    <w:p>
      <w:pPr>
        <w:numPr>
          <w:numId w:val="0"/>
        </w:numPr>
        <w:rPr>
          <w:rFonts w:hint="eastAsia"/>
        </w:rPr>
      </w:pPr>
      <w:r>
        <w:rPr>
          <w:rFonts w:hint="eastAsia"/>
        </w:rPr>
        <w:t>3简述有效控制的艺术</w:t>
      </w:r>
    </w:p>
    <w:p>
      <w:pPr>
        <w:numPr>
          <w:numId w:val="0"/>
        </w:numPr>
        <w:rPr>
          <w:rFonts w:hint="eastAsia"/>
        </w:rPr>
      </w:pPr>
      <w:r>
        <w:rPr>
          <w:rFonts w:hint="eastAsia"/>
        </w:rPr>
        <w:t>答：适度控制、适时控制、客观控制、弹性控制。</w:t>
      </w:r>
    </w:p>
    <w:p>
      <w:pPr>
        <w:numPr>
          <w:numId w:val="0"/>
        </w:numPr>
        <w:ind w:leftChars="0"/>
        <w:rPr>
          <w:rFonts w:hint="eastAsia"/>
        </w:rPr>
      </w:pPr>
      <w:r>
        <w:rPr>
          <w:rFonts w:hint="eastAsia"/>
          <w:lang w:val="en-US" w:eastAsia="zh-CN"/>
        </w:rPr>
        <w:t>4.</w:t>
      </w:r>
      <w:r>
        <w:rPr>
          <w:rFonts w:hint="eastAsia"/>
        </w:rPr>
        <w:t>计划的作用为组织活动的分工提供依据、为组织活动的资源筹措提供依据，为组织活动的检查与控制提供依据。</w:t>
      </w:r>
    </w:p>
    <w:p>
      <w:pPr>
        <w:numPr>
          <w:numId w:val="0"/>
        </w:numPr>
        <w:ind w:leftChars="0"/>
        <w:rPr>
          <w:rFonts w:hint="eastAsia"/>
        </w:rPr>
      </w:pPr>
      <w:r>
        <w:rPr>
          <w:rFonts w:hint="eastAsia"/>
          <w:lang w:val="en-US" w:eastAsia="zh-CN"/>
        </w:rPr>
        <w:t>5.</w:t>
      </w:r>
      <w:r>
        <w:rPr>
          <w:rFonts w:hint="eastAsia"/>
        </w:rPr>
        <w:t>浅谈改进人际沟通的技能要解决五个方面的问题。</w:t>
      </w:r>
    </w:p>
    <w:p>
      <w:pPr>
        <w:numPr>
          <w:numId w:val="0"/>
        </w:numPr>
        <w:ind w:leftChars="0"/>
        <w:rPr>
          <w:rFonts w:hint="eastAsia"/>
        </w:rPr>
      </w:pPr>
      <w:r>
        <w:rPr>
          <w:rFonts w:hint="eastAsia"/>
        </w:rPr>
        <w:t>答：克服认知差异，抑制情绪化的反应，保持积极倾听和建设性的反馈，避免言语沟通与非语言沟通的矛盾，获取沟通的信任。</w:t>
      </w:r>
    </w:p>
    <w:p>
      <w:pPr>
        <w:numPr>
          <w:numId w:val="0"/>
        </w:numPr>
        <w:ind w:leftChars="0"/>
        <w:rPr>
          <w:rFonts w:hint="eastAsia"/>
        </w:rPr>
      </w:pPr>
      <w:r>
        <w:rPr>
          <w:rFonts w:hint="eastAsia"/>
          <w:lang w:val="en-US" w:eastAsia="zh-CN"/>
        </w:rPr>
        <w:t>6.</w:t>
      </w:r>
      <w:r>
        <w:rPr>
          <w:rFonts w:hint="eastAsia"/>
        </w:rPr>
        <w:t>为什么说创新对于组织来讲是至关重要的？</w:t>
      </w:r>
    </w:p>
    <w:p>
      <w:pPr>
        <w:numPr>
          <w:numId w:val="0"/>
        </w:numPr>
        <w:ind w:leftChars="0"/>
        <w:rPr>
          <w:rFonts w:hint="eastAsia"/>
        </w:rPr>
      </w:pPr>
      <w:r>
        <w:rPr>
          <w:rFonts w:hint="eastAsia"/>
        </w:rPr>
        <w:t>创新是组织发展的基础，是组织获取经济增长的源泉；创新是组织谋取竞争优势的利器；创新是组织摆脱发展危机的途径。</w:t>
      </w:r>
    </w:p>
    <w:p>
      <w:pPr>
        <w:numPr>
          <w:numId w:val="0"/>
        </w:numPr>
        <w:ind w:leftChars="0"/>
        <w:rPr>
          <w:rFonts w:hint="eastAsia"/>
        </w:rPr>
      </w:pPr>
      <w:r>
        <w:rPr>
          <w:rFonts w:hint="eastAsia"/>
          <w:lang w:val="en-US" w:eastAsia="zh-CN"/>
        </w:rPr>
        <w:t>7.</w:t>
      </w:r>
      <w:r>
        <w:rPr>
          <w:rFonts w:hint="eastAsia"/>
        </w:rPr>
        <w:t>简述权力的来源</w:t>
      </w:r>
    </w:p>
    <w:p>
      <w:pPr>
        <w:numPr>
          <w:numId w:val="0"/>
        </w:numPr>
        <w:ind w:leftChars="0"/>
        <w:rPr>
          <w:rFonts w:hint="eastAsia"/>
        </w:rPr>
      </w:pPr>
      <w:r>
        <w:rPr>
          <w:rFonts w:hint="eastAsia"/>
        </w:rPr>
        <w:t>答：强制权、奖赏性权力、法定性权力、专家性权力，感召性权力。</w:t>
      </w:r>
    </w:p>
    <w:p>
      <w:pPr>
        <w:numPr>
          <w:numId w:val="0"/>
        </w:numPr>
        <w:rPr>
          <w:rFonts w:hint="eastAsia"/>
        </w:rPr>
      </w:pPr>
    </w:p>
    <w:p>
      <w:pPr>
        <w:numPr>
          <w:numId w:val="0"/>
        </w:numPr>
        <w:rPr>
          <w:rFonts w:hint="eastAsia"/>
        </w:rPr>
      </w:pPr>
      <w:r>
        <w:rPr>
          <w:rFonts w:hint="eastAsia"/>
        </w:rPr>
        <w:t>五、计算题</w:t>
      </w:r>
    </w:p>
    <w:p>
      <w:pPr>
        <w:numPr>
          <w:numId w:val="0"/>
        </w:numPr>
        <w:rPr>
          <w:rFonts w:hint="eastAsia"/>
        </w:rPr>
      </w:pPr>
      <w:r>
        <w:rPr>
          <w:rFonts w:hint="eastAsia"/>
        </w:rPr>
        <w:t>1解：固定成本为F,可变成本Cv,，产品售价为P，盈亏平衡点Q0，利润为R</w:t>
      </w:r>
    </w:p>
    <w:p>
      <w:pPr>
        <w:numPr>
          <w:numId w:val="0"/>
        </w:numPr>
        <w:rPr>
          <w:rFonts w:hint="eastAsia"/>
        </w:rPr>
      </w:pPr>
      <w:r>
        <w:rPr>
          <w:rFonts w:hint="eastAsia"/>
        </w:rPr>
        <w:t>（1）计算盈亏平衡点产量：</w:t>
      </w:r>
    </w:p>
    <w:p>
      <w:pPr>
        <w:numPr>
          <w:numId w:val="0"/>
        </w:numPr>
        <w:rPr>
          <w:rFonts w:hint="eastAsia"/>
        </w:rPr>
      </w:pPr>
      <w:r>
        <w:rPr>
          <w:rFonts w:hint="eastAsia"/>
        </w:rPr>
        <w:t xml:space="preserve">Q0=F/(P-Cv )=18000000/(1200-700)=36000 (台) </w:t>
      </w:r>
    </w:p>
    <w:p>
      <w:pPr>
        <w:numPr>
          <w:numId w:val="0"/>
        </w:numPr>
        <w:rPr>
          <w:rFonts w:hint="eastAsia"/>
        </w:rPr>
      </w:pPr>
      <w:r>
        <w:rPr>
          <w:rFonts w:hint="eastAsia"/>
        </w:rPr>
        <w:t>（2）企业现有生产能力为50 000台时，每年可获利：</w:t>
      </w:r>
    </w:p>
    <w:p>
      <w:pPr>
        <w:numPr>
          <w:numId w:val="0"/>
        </w:numPr>
        <w:rPr>
          <w:rFonts w:hint="eastAsia"/>
        </w:rPr>
      </w:pPr>
      <w:r>
        <w:rPr>
          <w:rFonts w:hint="eastAsia"/>
        </w:rPr>
        <w:t xml:space="preserve">R=(P-Cv)Q-F= (1200-700)50 000-18 000 000=7 000 000(元) </w:t>
      </w:r>
    </w:p>
    <w:p>
      <w:pPr>
        <w:numPr>
          <w:numId w:val="0"/>
        </w:numPr>
        <w:rPr>
          <w:rFonts w:hint="eastAsia"/>
        </w:rPr>
      </w:pPr>
      <w:r>
        <w:rPr>
          <w:rFonts w:hint="eastAsia"/>
        </w:rPr>
        <w:t>（3）扩大生产规模，添置设备的方案是否可行：</w:t>
      </w:r>
    </w:p>
    <w:p>
      <w:pPr>
        <w:numPr>
          <w:numId w:val="0"/>
        </w:numPr>
        <w:rPr>
          <w:rFonts w:hint="eastAsia"/>
        </w:rPr>
      </w:pPr>
      <w:r>
        <w:rPr>
          <w:rFonts w:hint="eastAsia"/>
        </w:rPr>
        <w:t>F’=18 000 000+4 000 000=22 000 000（元）</w:t>
      </w:r>
    </w:p>
    <w:p>
      <w:pPr>
        <w:numPr>
          <w:numId w:val="0"/>
        </w:numPr>
        <w:rPr>
          <w:rFonts w:hint="eastAsia"/>
        </w:rPr>
      </w:pPr>
      <w:r>
        <w:rPr>
          <w:rFonts w:hint="eastAsia"/>
        </w:rPr>
        <w:t>P’=1 200-(1200*10%) =1080（元）</w:t>
      </w:r>
    </w:p>
    <w:p>
      <w:pPr>
        <w:numPr>
          <w:numId w:val="0"/>
        </w:numPr>
        <w:rPr>
          <w:rFonts w:hint="eastAsia"/>
        </w:rPr>
      </w:pPr>
      <w:r>
        <w:rPr>
          <w:rFonts w:hint="eastAsia"/>
        </w:rPr>
        <w:t>Cv’=700-100=600（元）</w:t>
      </w:r>
    </w:p>
    <w:p>
      <w:pPr>
        <w:numPr>
          <w:numId w:val="0"/>
        </w:numPr>
        <w:rPr>
          <w:rFonts w:hint="eastAsia"/>
        </w:rPr>
      </w:pPr>
      <w:r>
        <w:rPr>
          <w:rFonts w:hint="eastAsia"/>
        </w:rPr>
        <w:t>R’=（P’- Cv’）Q- F’=（1080-600）*60 000-22 000 000=6800 000（元）</w:t>
      </w:r>
    </w:p>
    <w:p>
      <w:pPr>
        <w:numPr>
          <w:numId w:val="0"/>
        </w:numPr>
        <w:rPr>
          <w:rFonts w:hint="eastAsia"/>
        </w:rPr>
      </w:pPr>
      <w:r>
        <w:rPr>
          <w:rFonts w:hint="eastAsia"/>
        </w:rPr>
        <w:t>可见，比扩产降价前的利润7000000，利润下降了。</w:t>
      </w:r>
    </w:p>
    <w:p>
      <w:pPr>
        <w:numPr>
          <w:numId w:val="0"/>
        </w:numPr>
        <w:rPr>
          <w:rFonts w:hint="eastAsia"/>
          <w:lang w:val="en-US" w:eastAsia="zh-CN"/>
        </w:rPr>
      </w:pPr>
      <w:r>
        <w:rPr>
          <w:rFonts w:hint="eastAsia"/>
          <w:lang w:val="en-US" w:eastAsia="zh-CN"/>
        </w:rPr>
        <w:t>2.解：(1) 依据题意绘制决策树如下：</w:t>
      </w:r>
    </w:p>
    <w:p>
      <w:pPr>
        <w:numPr>
          <w:numId w:val="0"/>
        </w:numPr>
        <w:rPr>
          <w:rFonts w:hint="eastAsia"/>
          <w:lang w:val="en-US" w:eastAsia="zh-CN"/>
        </w:rPr>
      </w:pPr>
      <w:r>
        <w:rPr>
          <w:rFonts w:hint="eastAsia"/>
          <w:lang w:val="en-US" w:eastAsia="zh-CN"/>
        </w:rPr>
        <w:t>(2)计算各方案损益期望值如下：</w:t>
      </w:r>
    </w:p>
    <w:p>
      <w:pPr>
        <w:numPr>
          <w:numId w:val="0"/>
        </w:numPr>
        <w:rPr>
          <w:rFonts w:hint="eastAsia"/>
          <w:lang w:val="en-US" w:eastAsia="zh-CN"/>
        </w:rPr>
      </w:pPr>
      <w:r>
        <w:rPr>
          <w:rFonts w:hint="eastAsia"/>
          <w:lang w:val="en-US" w:eastAsia="zh-CN"/>
        </w:rPr>
        <w:t>点②：[25×O.2+12×O.5+(-5)×0.3]-5=4.5(万元)</w:t>
      </w:r>
    </w:p>
    <w:p>
      <w:pPr>
        <w:numPr>
          <w:numId w:val="0"/>
        </w:numPr>
        <w:rPr>
          <w:rFonts w:hint="eastAsia"/>
          <w:lang w:val="en-US" w:eastAsia="zh-CN"/>
        </w:rPr>
      </w:pPr>
      <w:r>
        <w:rPr>
          <w:rFonts w:hint="eastAsia"/>
          <w:lang w:val="en-US" w:eastAsia="zh-CN"/>
        </w:rPr>
        <w:t>点③：[20×O.2+10×O.5+5×O.3]-3=7.5(万元)</w:t>
      </w:r>
    </w:p>
    <w:p>
      <w:pPr>
        <w:numPr>
          <w:numId w:val="0"/>
        </w:numPr>
        <w:rPr>
          <w:rFonts w:hint="eastAsia"/>
          <w:lang w:val="en-US" w:eastAsia="zh-CN"/>
        </w:rPr>
      </w:pPr>
      <w:r>
        <w:rPr>
          <w:rFonts w:hint="eastAsia"/>
          <w:lang w:val="en-US" w:eastAsia="zh-CN"/>
        </w:rPr>
        <w:t xml:space="preserve">点④：[15×0.2+8×0.5+3×0.3]-2=5.9(万元) </w:t>
      </w:r>
    </w:p>
    <w:p>
      <w:pPr>
        <w:numPr>
          <w:numId w:val="0"/>
        </w:numPr>
        <w:rPr>
          <w:rFonts w:hint="default" w:eastAsia="宋体"/>
          <w:lang w:val="en-US" w:eastAsia="zh-CN"/>
        </w:rPr>
      </w:pPr>
      <w:r>
        <w:rPr>
          <w:rFonts w:hint="eastAsia"/>
          <w:lang w:val="en-US" w:eastAsia="zh-CN"/>
        </w:rPr>
        <w:t>（3）方案选优：计算结果表明，建立中型商店所获期望值7.5万元高于其他两个方案，因此，应建立中型商店。</w:t>
      </w:r>
    </w:p>
    <w:p>
      <w:pPr>
        <w:numPr>
          <w:numId w:val="0"/>
        </w:numPr>
        <w:rPr>
          <w:rFonts w:hint="eastAsia"/>
        </w:rPr>
      </w:pPr>
    </w:p>
    <w:p>
      <w:pPr>
        <w:numPr>
          <w:numId w:val="0"/>
        </w:numPr>
        <w:rPr>
          <w:rFonts w:hint="eastAsia"/>
        </w:rPr>
      </w:pPr>
    </w:p>
    <w:p>
      <w:pPr>
        <w:numPr>
          <w:numId w:val="0"/>
        </w:numPr>
        <w:rPr>
          <w:rFonts w:hint="eastAsia"/>
        </w:rPr>
      </w:pPr>
      <w:r>
        <w:rPr>
          <w:rFonts w:hint="eastAsia"/>
        </w:rPr>
        <w:t>六．论述题：</w:t>
      </w:r>
    </w:p>
    <w:p>
      <w:pPr>
        <w:numPr>
          <w:numId w:val="0"/>
        </w:numPr>
        <w:rPr>
          <w:rFonts w:hint="eastAsia"/>
        </w:rPr>
      </w:pPr>
      <w:r>
        <w:rPr>
          <w:rFonts w:hint="eastAsia"/>
        </w:rPr>
        <w:t>1答(1)决策定义：组织或个人为了实现某目标而对未来一定时期的有关活动的方向、内容及方式的选择或调整过程。</w:t>
      </w:r>
    </w:p>
    <w:p>
      <w:pPr>
        <w:numPr>
          <w:numId w:val="0"/>
        </w:numPr>
        <w:rPr>
          <w:rFonts w:hint="eastAsia"/>
        </w:rPr>
      </w:pPr>
      <w:r>
        <w:rPr>
          <w:rFonts w:hint="eastAsia"/>
        </w:rPr>
        <w:t xml:space="preserve"> (2)在制订决策时一般应遵循以下程序。 ①研究现状， ②明确目标，③拟定备选方案④评估备选方案 并比较选择。</w:t>
      </w:r>
    </w:p>
    <w:p>
      <w:pPr>
        <w:numPr>
          <w:numId w:val="0"/>
        </w:numPr>
        <w:rPr>
          <w:rFonts w:hint="eastAsia"/>
        </w:rPr>
      </w:pPr>
      <w:r>
        <w:rPr>
          <w:rFonts w:hint="eastAsia"/>
        </w:rPr>
        <w:t>（3）决策应该有规范的程序，并遵循一定的原则。</w:t>
      </w:r>
    </w:p>
    <w:p>
      <w:pPr>
        <w:numPr>
          <w:numId w:val="0"/>
        </w:numPr>
        <w:rPr>
          <w:rFonts w:hint="eastAsia"/>
        </w:rPr>
      </w:pPr>
      <w:r>
        <w:rPr>
          <w:rFonts w:hint="eastAsia"/>
        </w:rPr>
        <w:t>(4)用以上理论进行综合分析和论述。</w:t>
      </w:r>
    </w:p>
    <w:p>
      <w:pPr>
        <w:numPr>
          <w:numId w:val="0"/>
        </w:numPr>
        <w:rPr>
          <w:rFonts w:hint="eastAsia"/>
        </w:rPr>
      </w:pPr>
    </w:p>
    <w:p>
      <w:pPr>
        <w:numPr>
          <w:numId w:val="0"/>
        </w:numPr>
        <w:rPr>
          <w:rFonts w:hint="eastAsia"/>
        </w:rPr>
      </w:pPr>
      <w:r>
        <w:rPr>
          <w:rFonts w:hint="eastAsia"/>
        </w:rPr>
        <w:t>2论述管理发展的新趋势</w:t>
      </w:r>
    </w:p>
    <w:p>
      <w:pPr>
        <w:numPr>
          <w:numId w:val="0"/>
        </w:numPr>
        <w:rPr>
          <w:rFonts w:hint="eastAsia"/>
        </w:rPr>
      </w:pPr>
      <w:r>
        <w:rPr>
          <w:rFonts w:hint="eastAsia"/>
        </w:rPr>
        <w:t>从管理科学到管理艺术、从硬管理到软管理、从手段人到目的人、从强调个人之间的竞争到重视组织成员之间的协作。从集中到分散，从强调理性到重视直觉，从外延式管理到内涵式管理，回归基础管理。</w:t>
      </w:r>
    </w:p>
    <w:p>
      <w:pPr>
        <w:numPr>
          <w:numId w:val="0"/>
        </w:numPr>
        <w:rPr>
          <w:rFonts w:hint="eastAsia"/>
          <w:lang w:val="en-US" w:eastAsia="zh-CN"/>
        </w:rPr>
      </w:pPr>
      <w:r>
        <w:rPr>
          <w:rFonts w:hint="eastAsia"/>
          <w:lang w:val="en-US" w:eastAsia="zh-CN"/>
        </w:rPr>
        <w:t>3.答：马斯洛认为，（1）人是有需要的动物，其需要取决于他已经得到了什么，还缺什么，只有尚未满足的需要才能够影响行为。</w:t>
      </w:r>
    </w:p>
    <w:p>
      <w:pPr>
        <w:numPr>
          <w:numId w:val="0"/>
        </w:numPr>
        <w:rPr>
          <w:rFonts w:hint="default"/>
          <w:lang w:val="en-US" w:eastAsia="zh-CN"/>
        </w:rPr>
      </w:pPr>
      <w:r>
        <w:rPr>
          <w:rFonts w:hint="default"/>
          <w:lang w:val="en-US" w:eastAsia="zh-CN"/>
        </w:rPr>
        <w:t>（2）人的需要可以分为5层，生理的需要，安全的需要，感情的需要，尊重的需要，自我实现的需要。</w:t>
      </w:r>
    </w:p>
    <w:p>
      <w:pPr>
        <w:numPr>
          <w:numId w:val="0"/>
        </w:numPr>
        <w:rPr>
          <w:rFonts w:hint="default"/>
          <w:lang w:val="en-US" w:eastAsia="zh-CN"/>
        </w:rPr>
      </w:pPr>
      <w:r>
        <w:rPr>
          <w:rFonts w:hint="default"/>
          <w:lang w:val="en-US" w:eastAsia="zh-CN"/>
        </w:rPr>
        <w:t xml:space="preserve">（3）人的需要都有轻重层次，某一层次的需要满足后，另一层的需要才会出现。 </w:t>
      </w:r>
    </w:p>
    <w:p>
      <w:pPr>
        <w:numPr>
          <w:numId w:val="0"/>
        </w:numPr>
        <w:rPr>
          <w:rFonts w:hint="default"/>
          <w:lang w:val="en-US" w:eastAsia="zh-CN"/>
        </w:rPr>
      </w:pPr>
      <w:r>
        <w:rPr>
          <w:rFonts w:hint="default"/>
          <w:lang w:val="en-US" w:eastAsia="zh-CN"/>
        </w:rPr>
        <w:t>（4）适当展开和说明</w:t>
      </w:r>
    </w:p>
    <w:p>
      <w:pPr>
        <w:numPr>
          <w:numId w:val="0"/>
        </w:numPr>
        <w:rPr>
          <w:rFonts w:hint="eastAsia"/>
        </w:rPr>
      </w:pPr>
    </w:p>
    <w:p>
      <w:pPr>
        <w:numPr>
          <w:numId w:val="0"/>
        </w:numPr>
        <w:rPr>
          <w:rFonts w:hint="eastAsia"/>
        </w:rPr>
      </w:pPr>
      <w:r>
        <w:rPr>
          <w:rFonts w:hint="eastAsia"/>
        </w:rPr>
        <w:t>七 案例分析题</w:t>
      </w:r>
    </w:p>
    <w:p>
      <w:pPr>
        <w:numPr>
          <w:ilvl w:val="0"/>
          <w:numId w:val="3"/>
        </w:numPr>
        <w:rPr>
          <w:rFonts w:hint="eastAsia"/>
          <w:lang w:val="en-US" w:eastAsia="zh-CN"/>
        </w:rPr>
      </w:pPr>
      <w:r>
        <w:rPr>
          <w:rFonts w:hint="eastAsia"/>
          <w:lang w:val="en-US" w:eastAsia="zh-CN"/>
        </w:rPr>
        <w:t>略</w:t>
      </w:r>
    </w:p>
    <w:p>
      <w:pPr>
        <w:spacing w:line="280" w:lineRule="exact"/>
        <w:contextualSpacing/>
        <w:rPr>
          <w:rFonts w:hint="eastAsia" w:ascii="宋体" w:hAnsi="宋体" w:cs="宋体"/>
        </w:rPr>
      </w:pPr>
      <w:r>
        <w:rPr>
          <w:rFonts w:hint="eastAsia" w:ascii="宋体" w:hAnsi="宋体" w:cs="宋体"/>
          <w:lang w:val="en-US" w:eastAsia="zh-CN"/>
        </w:rPr>
        <w:t>2.</w:t>
      </w:r>
      <w:r>
        <w:rPr>
          <w:rFonts w:hint="eastAsia" w:ascii="宋体" w:hAnsi="宋体" w:cs="宋体"/>
        </w:rPr>
        <w:t>答：</w:t>
      </w:r>
    </w:p>
    <w:p>
      <w:pPr>
        <w:spacing w:line="280" w:lineRule="exact"/>
        <w:ind w:firstLine="411" w:firstLineChars="196"/>
        <w:contextualSpacing/>
        <w:rPr>
          <w:rFonts w:ascii="宋体" w:hAnsi="宋体" w:cs="宋体"/>
        </w:rPr>
      </w:pPr>
      <w:r>
        <w:rPr>
          <w:rFonts w:ascii="宋体" w:hAnsi="宋体" w:cs="宋体"/>
        </w:rPr>
        <w:t>1.现存的竞争对手：</w:t>
      </w:r>
    </w:p>
    <w:p>
      <w:pPr>
        <w:spacing w:line="280" w:lineRule="exact"/>
        <w:contextualSpacing/>
        <w:rPr>
          <w:rFonts w:ascii="宋体" w:hAnsi="宋体" w:cs="宋体"/>
        </w:rPr>
      </w:pPr>
      <w:r>
        <w:rPr>
          <w:rFonts w:ascii="宋体" w:hAnsi="宋体" w:cs="宋体"/>
        </w:rPr>
        <w:t>　　其他的国有银行、国内股份制银行、国外银行等。这些银行在专业化管理人才方面要优于中国工商银行。</w:t>
      </w:r>
    </w:p>
    <w:p>
      <w:pPr>
        <w:spacing w:line="280" w:lineRule="exact"/>
        <w:contextualSpacing/>
        <w:rPr>
          <w:rFonts w:ascii="宋体" w:hAnsi="宋体" w:cs="宋体"/>
        </w:rPr>
      </w:pPr>
      <w:r>
        <w:rPr>
          <w:rFonts w:ascii="宋体" w:hAnsi="宋体" w:cs="宋体"/>
        </w:rPr>
        <w:t>　　2.潜在新进入银行：</w:t>
      </w:r>
    </w:p>
    <w:p>
      <w:pPr>
        <w:spacing w:line="280" w:lineRule="exact"/>
        <w:contextualSpacing/>
        <w:rPr>
          <w:rFonts w:ascii="宋体" w:hAnsi="宋体" w:cs="宋体"/>
        </w:rPr>
      </w:pPr>
      <w:r>
        <w:rPr>
          <w:rFonts w:ascii="宋体" w:hAnsi="宋体" w:cs="宋体"/>
        </w:rPr>
        <w:t>　　是否能进入中国银行业，以及有多少家外资银行进入在中国加入WTO之前，中国政府的政策导向还将发挥举足轻重的作用。因此，为迎接入关后的激烈挑战，中国政府有可能放快在这方面的改革步伐，即中国工商银行将面临众多潜在进入银行。</w:t>
      </w:r>
    </w:p>
    <w:p>
      <w:pPr>
        <w:spacing w:line="280" w:lineRule="exact"/>
        <w:contextualSpacing/>
        <w:rPr>
          <w:rFonts w:ascii="宋体" w:hAnsi="宋体" w:cs="宋体"/>
        </w:rPr>
      </w:pPr>
      <w:r>
        <w:rPr>
          <w:rFonts w:ascii="宋体" w:hAnsi="宋体" w:cs="宋体"/>
        </w:rPr>
        <w:t>　　3.替代品：</w:t>
      </w:r>
    </w:p>
    <w:p>
      <w:pPr>
        <w:spacing w:line="280" w:lineRule="exact"/>
        <w:contextualSpacing/>
        <w:rPr>
          <w:rFonts w:ascii="宋体" w:hAnsi="宋体" w:cs="宋体"/>
        </w:rPr>
      </w:pPr>
      <w:r>
        <w:rPr>
          <w:rFonts w:ascii="宋体" w:hAnsi="宋体" w:cs="宋体"/>
        </w:rPr>
        <w:t>　　金融领域市场化的发达，会提供给消费者更多的投资渠道，包括一些新兴起的金融机构，在一定程度上会转移人们的储蓄注意力和分流贷款。</w:t>
      </w:r>
    </w:p>
    <w:p>
      <w:pPr>
        <w:spacing w:line="280" w:lineRule="exact"/>
        <w:contextualSpacing/>
        <w:rPr>
          <w:rFonts w:ascii="宋体" w:hAnsi="宋体" w:cs="宋体"/>
        </w:rPr>
      </w:pPr>
      <w:r>
        <w:rPr>
          <w:rFonts w:ascii="宋体" w:hAnsi="宋体" w:cs="宋体"/>
        </w:rPr>
        <w:t>　　4.供应商：</w:t>
      </w:r>
    </w:p>
    <w:p>
      <w:pPr>
        <w:spacing w:line="280" w:lineRule="exact"/>
        <w:contextualSpacing/>
        <w:rPr>
          <w:rFonts w:ascii="宋体" w:hAnsi="宋体" w:cs="宋体"/>
        </w:rPr>
      </w:pPr>
      <w:r>
        <w:rPr>
          <w:rFonts w:ascii="宋体" w:hAnsi="宋体" w:cs="宋体"/>
        </w:rPr>
        <w:t>　　作为国有银行，政府对银行的财政支持，也带来了后续的政策指导，因而在适应市场快速变化的今天，中国工商银行的灵活性较弱。</w:t>
      </w:r>
    </w:p>
    <w:p>
      <w:pPr>
        <w:spacing w:line="280" w:lineRule="exact"/>
        <w:contextualSpacing/>
        <w:rPr>
          <w:rFonts w:ascii="宋体" w:hAnsi="宋体" w:cs="宋体"/>
        </w:rPr>
      </w:pPr>
      <w:r>
        <w:rPr>
          <w:rFonts w:ascii="宋体" w:hAnsi="宋体" w:cs="宋体"/>
        </w:rPr>
        <w:t>　　5.顾客：</w:t>
      </w:r>
    </w:p>
    <w:p>
      <w:pPr>
        <w:spacing w:line="280" w:lineRule="exact"/>
        <w:contextualSpacing/>
        <w:rPr>
          <w:rFonts w:ascii="宋体" w:hAnsi="宋体" w:cs="宋体"/>
        </w:rPr>
      </w:pPr>
      <w:r>
        <w:rPr>
          <w:rFonts w:ascii="宋体" w:hAnsi="宋体" w:cs="宋体"/>
        </w:rPr>
        <w:t>　　越来越多的储蓄和投资对象的选择，使得顾客的自主权限放大，中国工商银行将面临威胁。</w:t>
      </w:r>
    </w:p>
    <w:p>
      <w:pPr>
        <w:spacing w:line="280" w:lineRule="exact"/>
        <w:contextualSpacing/>
        <w:rPr>
          <w:rFonts w:ascii="宋体" w:hAnsi="宋体" w:cs="宋体"/>
        </w:rPr>
      </w:pPr>
      <w:r>
        <w:rPr>
          <w:rFonts w:ascii="宋体" w:hAnsi="宋体" w:cs="宋体"/>
        </w:rPr>
        <w:t>　　建议未来发展战略：</w:t>
      </w:r>
    </w:p>
    <w:p>
      <w:pPr>
        <w:spacing w:line="280" w:lineRule="exact"/>
        <w:contextualSpacing/>
        <w:rPr>
          <w:rFonts w:ascii="宋体" w:hAnsi="宋体" w:cs="宋体"/>
        </w:rPr>
      </w:pPr>
      <w:r>
        <w:rPr>
          <w:rFonts w:ascii="宋体" w:hAnsi="宋体" w:cs="宋体"/>
        </w:rPr>
        <w:t>　　(1)宏观领域的改革：</w:t>
      </w:r>
    </w:p>
    <w:p>
      <w:pPr>
        <w:spacing w:line="280" w:lineRule="exact"/>
        <w:contextualSpacing/>
        <w:rPr>
          <w:rFonts w:ascii="宋体" w:hAnsi="宋体" w:cs="宋体"/>
        </w:rPr>
      </w:pPr>
      <w:r>
        <w:rPr>
          <w:rFonts w:ascii="宋体" w:hAnsi="宋体" w:cs="宋体"/>
        </w:rPr>
        <w:t>　　①政府转化对中国工商银行的指导为以市场为导向。</w:t>
      </w:r>
    </w:p>
    <w:p>
      <w:pPr>
        <w:spacing w:line="280" w:lineRule="exact"/>
        <w:contextualSpacing/>
        <w:rPr>
          <w:rFonts w:ascii="宋体" w:hAnsi="宋体" w:cs="宋体"/>
        </w:rPr>
      </w:pPr>
      <w:r>
        <w:rPr>
          <w:rFonts w:ascii="宋体" w:hAnsi="宋体" w:cs="宋体"/>
        </w:rPr>
        <w:t>　　②允许、鼓励、支持中国工商银行与国内其他银行和外资银行的合作。</w:t>
      </w:r>
    </w:p>
    <w:p>
      <w:pPr>
        <w:spacing w:line="280" w:lineRule="exact"/>
        <w:contextualSpacing/>
        <w:rPr>
          <w:rFonts w:ascii="宋体" w:hAnsi="宋体" w:cs="宋体"/>
        </w:rPr>
      </w:pPr>
      <w:r>
        <w:rPr>
          <w:rFonts w:ascii="宋体" w:hAnsi="宋体" w:cs="宋体"/>
        </w:rPr>
        <w:t>　　③政府在推动金融制度改革的同时，要加快对中国工商银行的机构改革。</w:t>
      </w:r>
    </w:p>
    <w:p>
      <w:pPr>
        <w:spacing w:line="280" w:lineRule="exact"/>
        <w:contextualSpacing/>
        <w:rPr>
          <w:rFonts w:ascii="宋体" w:hAnsi="宋体" w:cs="宋体"/>
        </w:rPr>
      </w:pPr>
      <w:r>
        <w:rPr>
          <w:rFonts w:ascii="宋体" w:hAnsi="宋体" w:cs="宋体"/>
        </w:rPr>
        <w:t>　　(2)中国工商银行：</w:t>
      </w:r>
    </w:p>
    <w:p>
      <w:pPr>
        <w:spacing w:line="280" w:lineRule="exact"/>
        <w:contextualSpacing/>
        <w:rPr>
          <w:rFonts w:ascii="宋体" w:hAnsi="宋体" w:cs="宋体"/>
        </w:rPr>
      </w:pPr>
      <w:r>
        <w:rPr>
          <w:rFonts w:ascii="宋体" w:hAnsi="宋体" w:cs="宋体"/>
        </w:rPr>
        <w:t>　　竞争优势战略与多样化经营：利用稳定性和与政府的紧密联系等方面的优势，加强与西方金融机构的接触，开拓新的金融业务，从而扩大经营规模。</w:t>
      </w:r>
    </w:p>
    <w:p>
      <w:pPr>
        <w:spacing w:line="280" w:lineRule="exact"/>
        <w:contextualSpacing/>
        <w:rPr>
          <w:rFonts w:ascii="宋体" w:hAnsi="宋体" w:cs="宋体"/>
        </w:rPr>
      </w:pPr>
      <w:r>
        <w:rPr>
          <w:rFonts w:ascii="宋体" w:hAnsi="宋体" w:cs="宋体"/>
        </w:rPr>
        <w:t>　　人力资源开发与培训：吸引受过西方银行业务训练的专业人员加入中国工商银行、输送相关人员去国外银行去学习等。</w:t>
      </w:r>
    </w:p>
    <w:p>
      <w:pPr>
        <w:numPr>
          <w:numId w:val="0"/>
        </w:num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138F6D"/>
    <w:multiLevelType w:val="singleLevel"/>
    <w:tmpl w:val="89138F6D"/>
    <w:lvl w:ilvl="0" w:tentative="0">
      <w:start w:val="1"/>
      <w:numFmt w:val="upperLetter"/>
      <w:lvlText w:val="%1."/>
      <w:lvlJc w:val="left"/>
      <w:pPr>
        <w:tabs>
          <w:tab w:val="left" w:pos="312"/>
        </w:tabs>
      </w:pPr>
    </w:lvl>
  </w:abstractNum>
  <w:abstractNum w:abstractNumId="1">
    <w:nsid w:val="90231E2C"/>
    <w:multiLevelType w:val="singleLevel"/>
    <w:tmpl w:val="90231E2C"/>
    <w:lvl w:ilvl="0" w:tentative="0">
      <w:start w:val="4"/>
      <w:numFmt w:val="decimal"/>
      <w:suff w:val="nothing"/>
      <w:lvlText w:val="%1．"/>
      <w:lvlJc w:val="left"/>
    </w:lvl>
  </w:abstractNum>
  <w:abstractNum w:abstractNumId="2">
    <w:nsid w:val="5832F898"/>
    <w:multiLevelType w:val="singleLevel"/>
    <w:tmpl w:val="5832F898"/>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9D7BC2"/>
    <w:rsid w:val="139D7B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tabs>
        <w:tab w:val="center" w:pos="4153"/>
        <w:tab w:val="right" w:pos="8306"/>
      </w:tabs>
      <w:snapToGrid w:val="0"/>
      <w:jc w:val="center"/>
    </w:pPr>
    <w:rPr>
      <w:sz w:val="18"/>
    </w:rPr>
  </w:style>
  <w:style w:type="paragraph" w:styleId="4">
    <w:name w:val="Normal (Web)"/>
    <w:basedOn w:val="1"/>
    <w:uiPriority w:val="0"/>
    <w:pPr>
      <w:widowControl/>
      <w:spacing w:before="100" w:beforeAutospacing="1" w:after="100" w:afterAutospacing="1" w:line="312" w:lineRule="auto"/>
      <w:jc w:val="left"/>
    </w:pPr>
    <w:rPr>
      <w:rFonts w:ascii="宋体" w:hAnsi="宋体" w:cs="宋体"/>
      <w:kern w:val="0"/>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2019-12-08T06:31:00Z</dcterms:created>
  <dc:creator>温岭育华学历专修学校</dc:creator>
  <cp:lastModifiedBy>温岭育华学历专修学校</cp:lastModifiedBy>
  <dcterms:modified xsi:type="dcterms:W3CDTF">2019-12-08T07:03:49Z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