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36"/>
          <w:lang w:val="en-US" w:eastAsia="zh-CN"/>
        </w:rPr>
      </w:pPr>
    </w:p>
    <w:p>
      <w:pPr>
        <w:jc w:val="center"/>
        <w:rPr>
          <w:rFonts w:hint="default" w:ascii="隶书" w:hAnsi="宋体" w:eastAsia="隶书"/>
          <w:b/>
          <w:bCs/>
          <w:sz w:val="32"/>
          <w:szCs w:val="32"/>
          <w:lang w:val="en-US" w:eastAsia="zh-Hans"/>
        </w:rPr>
      </w:pPr>
      <w:r>
        <w:rPr>
          <w:rFonts w:hint="eastAsia" w:ascii="黑体" w:hAnsi="黑体" w:eastAsia="黑体" w:cs="黑体"/>
          <w:b/>
          <w:bCs/>
          <w:sz w:val="36"/>
          <w:lang w:val="en-US" w:eastAsia="zh-CN"/>
        </w:rPr>
        <w:t>SQL技术</w:t>
      </w:r>
      <w:r>
        <w:rPr>
          <w:rFonts w:hint="eastAsia" w:ascii="隶书" w:hAnsi="宋体" w:eastAsia="隶书"/>
          <w:b/>
          <w:bCs/>
          <w:sz w:val="36"/>
        </w:rPr>
        <w:t xml:space="preserve"> </w:t>
      </w:r>
      <w:r>
        <w:rPr>
          <w:rFonts w:hint="eastAsia" w:ascii="黑体" w:hAnsi="宋体" w:eastAsia="黑体"/>
          <w:b/>
          <w:bCs/>
          <w:sz w:val="36"/>
          <w:szCs w:val="36"/>
          <w:lang w:val="en-US" w:eastAsia="zh-Hans"/>
        </w:rPr>
        <w:t>复习资料</w:t>
      </w:r>
    </w:p>
    <w:p>
      <w:pPr>
        <w:spacing w:line="360" w:lineRule="auto"/>
        <w:rPr>
          <w:rFonts w:hint="eastAsia" w:ascii="宋体" w:hAnsi="宋体"/>
          <w:b/>
          <w:sz w:val="24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一、选择题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</w:rPr>
        <w:t>调用一个名为fn1的内嵌表值函数，正确的方法是( C )。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A.select * from 表名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B.select fn1 from表名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210" w:firstLineChars="1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C.select * from fn1 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D.select fn1 from *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 xml:space="preserve"> 触发器创建在(  A  )中。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 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表  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存储过程  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数据库 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查询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</w:rPr>
        <w:t>create procedure是用来创建(  B  )的语句。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 A. 程序 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存储过程  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C. 触发器 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D. 函数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sz w:val="21"/>
          <w:szCs w:val="21"/>
        </w:rPr>
        <w:t>以下触发器是当对[表１]进行(  D  )操作时触发。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    create trigger abc on 表1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    for insert, update, delete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    as  ……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 A.只修改   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B.只插入 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C.只删除     D.插入、修改、删除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5.</w:t>
      </w:r>
      <w:r>
        <w:rPr>
          <w:rFonts w:hint="eastAsia" w:ascii="宋体" w:hAnsi="宋体" w:eastAsia="宋体" w:cs="宋体"/>
          <w:sz w:val="21"/>
          <w:szCs w:val="21"/>
        </w:rPr>
        <w:t>要删除一个名为A1的存储过程，应用命令：(  C  )procedure  A1。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 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delete   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alter 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drop   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D.execute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6.</w:t>
      </w:r>
      <w:r>
        <w:rPr>
          <w:rFonts w:hint="eastAsia" w:ascii="宋体" w:hAnsi="宋体" w:eastAsia="宋体" w:cs="宋体"/>
          <w:sz w:val="21"/>
          <w:szCs w:val="21"/>
        </w:rPr>
        <w:t>触发器可引用视图或临时表，并产生两个特殊的表是(  A  )。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210" w:firstLineChars="1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deleted、inserted 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delete、insert 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210" w:firstLineChars="1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view、table  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view1，table1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7.</w:t>
      </w:r>
      <w:r>
        <w:rPr>
          <w:rFonts w:hint="eastAsia" w:ascii="宋体" w:hAnsi="宋体" w:eastAsia="宋体" w:cs="宋体"/>
          <w:sz w:val="21"/>
          <w:szCs w:val="21"/>
        </w:rPr>
        <w:t>执行带参数的存储过程，正确的方法为(  B  )。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 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存储过程名(参数)  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存储过程名 参数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 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存储过程名＝参数  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A，B，C三种都可以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8.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下列四项中，不属于SQL2005使用程序的是（ D  ）。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A.企业管理器       B.查询分析器       C.服务管理器       D.媒体播放器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9.</w:t>
      </w:r>
      <w:r>
        <w:rPr>
          <w:rFonts w:hint="eastAsia" w:ascii="宋体" w:hAnsi="宋体" w:eastAsia="宋体" w:cs="宋体"/>
          <w:sz w:val="21"/>
          <w:szCs w:val="21"/>
        </w:rPr>
        <w:t>当删除(  D  )时，与它关联的触发器也同时被删除。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 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视图 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临时表 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过程  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表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10.</w:t>
      </w:r>
      <w:r>
        <w:rPr>
          <w:rFonts w:hint="eastAsia" w:ascii="宋体" w:hAnsi="宋体" w:eastAsia="宋体" w:cs="宋体"/>
          <w:sz w:val="21"/>
          <w:szCs w:val="21"/>
        </w:rPr>
        <w:t>计算2009年2月12日与2010年8月8日之间的天数差，应使用哪个函数？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z w:val="21"/>
          <w:szCs w:val="21"/>
        </w:rPr>
        <w:t xml:space="preserve">    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DateAdd  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DateDiff  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Day  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Month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二、填空题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</w:rPr>
        <w:t>用户自定义函数是由</w:t>
      </w:r>
      <w:r>
        <w:rPr>
          <w:rFonts w:hint="eastAsia" w:ascii="宋体" w:hAnsi="宋体" w:eastAsia="宋体" w:cs="宋体"/>
          <w:sz w:val="21"/>
          <w:szCs w:val="21"/>
          <w:u w:val="none"/>
        </w:rPr>
        <w:t>1个</w:t>
      </w:r>
      <w:r>
        <w:rPr>
          <w:rFonts w:hint="eastAsia" w:ascii="宋体" w:hAnsi="宋体" w:eastAsia="宋体" w:cs="宋体"/>
          <w:sz w:val="21"/>
          <w:szCs w:val="21"/>
        </w:rPr>
        <w:t>或多个T-SQL语句组成的子程序，可用于封装代码以便重复使用，用来补充和扩展系统的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 内置  </w:t>
      </w:r>
      <w:r>
        <w:rPr>
          <w:rFonts w:hint="eastAsia" w:ascii="宋体" w:hAnsi="宋体" w:eastAsia="宋体" w:cs="宋体"/>
          <w:sz w:val="21"/>
          <w:szCs w:val="21"/>
        </w:rPr>
        <w:t>函数。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要调用自定义函数，要在调用的时候指明函数的</w:t>
      </w:r>
      <w:r>
        <w:rPr>
          <w:rFonts w:hint="eastAsia" w:ascii="宋体" w:hAnsi="宋体" w:eastAsia="宋体" w:cs="宋体"/>
          <w:sz w:val="21"/>
          <w:szCs w:val="21"/>
          <w:u w:val="none"/>
        </w:rPr>
        <w:t>函数名</w:t>
      </w:r>
      <w:r>
        <w:rPr>
          <w:rFonts w:hint="eastAsia" w:ascii="宋体" w:hAnsi="宋体" w:eastAsia="宋体" w:cs="宋体"/>
          <w:sz w:val="21"/>
          <w:szCs w:val="21"/>
        </w:rPr>
        <w:t>和函数的</w:t>
      </w:r>
      <w:r>
        <w:rPr>
          <w:rFonts w:hint="eastAsia" w:ascii="宋体" w:hAnsi="宋体" w:eastAsia="宋体" w:cs="宋体"/>
          <w:sz w:val="21"/>
          <w:szCs w:val="21"/>
          <w:u w:val="none"/>
        </w:rPr>
        <w:t>实参</w:t>
      </w:r>
      <w:r>
        <w:rPr>
          <w:rFonts w:hint="eastAsia" w:ascii="宋体" w:hAnsi="宋体" w:eastAsia="宋体" w:cs="宋体"/>
          <w:sz w:val="21"/>
          <w:szCs w:val="21"/>
        </w:rPr>
        <w:t xml:space="preserve">，标量函数的函数名出现在select子句中，内嵌表值函数的函数名出现在 </w:t>
      </w:r>
      <w:r>
        <w:rPr>
          <w:rFonts w:hint="eastAsia" w:ascii="宋体" w:hAnsi="宋体" w:eastAsia="宋体" w:cs="宋体"/>
          <w:sz w:val="21"/>
          <w:szCs w:val="21"/>
          <w:u w:val="single"/>
        </w:rPr>
        <w:t> from </w:t>
      </w:r>
      <w:r>
        <w:rPr>
          <w:rFonts w:hint="eastAsia" w:ascii="宋体" w:hAnsi="宋体" w:eastAsia="宋体" w:cs="宋体"/>
          <w:sz w:val="21"/>
          <w:szCs w:val="21"/>
        </w:rPr>
        <w:t>子句中。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  <w:u w:val="single"/>
        </w:rPr>
        <w:t>  存储过程  </w:t>
      </w:r>
      <w:r>
        <w:rPr>
          <w:rFonts w:hint="eastAsia" w:ascii="宋体" w:hAnsi="宋体" w:eastAsia="宋体" w:cs="宋体"/>
          <w:sz w:val="21"/>
          <w:szCs w:val="21"/>
        </w:rPr>
        <w:t>是已经存储在SQL Server服务器中的一组预编译过的T-SQL语句。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sz w:val="21"/>
          <w:szCs w:val="21"/>
        </w:rPr>
        <w:t>在SQL Server中存储过程分为两类：</w:t>
      </w:r>
      <w:r>
        <w:rPr>
          <w:rFonts w:hint="eastAsia" w:ascii="宋体" w:hAnsi="宋体" w:eastAsia="宋体" w:cs="宋体"/>
          <w:sz w:val="21"/>
          <w:szCs w:val="21"/>
          <w:u w:val="none"/>
        </w:rPr>
        <w:t>系统</w:t>
      </w:r>
      <w:r>
        <w:rPr>
          <w:rFonts w:hint="eastAsia" w:ascii="宋体" w:hAnsi="宋体" w:eastAsia="宋体" w:cs="宋体"/>
          <w:sz w:val="21"/>
          <w:szCs w:val="21"/>
        </w:rPr>
        <w:t>存储过程和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 用户自定义 </w:t>
      </w:r>
      <w:r>
        <w:rPr>
          <w:rFonts w:hint="eastAsia" w:ascii="宋体" w:hAnsi="宋体" w:eastAsia="宋体" w:cs="宋体"/>
          <w:sz w:val="21"/>
          <w:szCs w:val="21"/>
        </w:rPr>
        <w:t>存储过程。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5.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single"/>
        </w:rPr>
        <w:t>触发器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是特殊类型的存储过程，它能在任何试图改变</w:t>
      </w:r>
      <w:r>
        <w:rPr>
          <w:rFonts w:hint="eastAsia" w:ascii="宋体" w:hAnsi="宋体" w:eastAsia="宋体" w:cs="宋体"/>
          <w:sz w:val="21"/>
          <w:szCs w:val="21"/>
          <w:u w:val="none"/>
        </w:rPr>
        <w:t>表</w:t>
      </w:r>
      <w:r>
        <w:rPr>
          <w:rFonts w:hint="eastAsia" w:ascii="宋体" w:hAnsi="宋体" w:eastAsia="宋体" w:cs="宋体"/>
          <w:sz w:val="21"/>
          <w:szCs w:val="21"/>
        </w:rPr>
        <w:t>中由触发器保护的数据时自动执行。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6.</w:t>
      </w:r>
      <w:r>
        <w:rPr>
          <w:rFonts w:hint="eastAsia" w:ascii="宋体" w:hAnsi="宋体" w:eastAsia="宋体" w:cs="宋体"/>
          <w:sz w:val="21"/>
          <w:szCs w:val="21"/>
        </w:rPr>
        <w:t>触发器定义在一个表中，当在表中执行插入、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single"/>
        </w:rPr>
        <w:t>修改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  <w:u w:val="none"/>
        </w:rPr>
        <w:t>删除</w:t>
      </w:r>
      <w:r>
        <w:rPr>
          <w:rFonts w:hint="eastAsia" w:ascii="宋体" w:hAnsi="宋体" w:eastAsia="宋体" w:cs="宋体"/>
          <w:sz w:val="21"/>
          <w:szCs w:val="21"/>
        </w:rPr>
        <w:t>操作时被触发自动执行。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7.关系数据库关系运算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选择、投影、和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连接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630" w:right="0" w:hanging="630" w:hangingChars="300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8.SQL Server2000局部变量名字必须以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@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开头，而全局变量名字必须以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 xml:space="preserve">@@ 开头。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9.语句select ascii(</w:t>
      </w:r>
      <w:r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  <w:t>‘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D’）的执行结果是：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68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2310" w:right="0" w:hanging="2310" w:hangingChars="110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10.语句 select upper (</w:t>
      </w:r>
      <w:r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  <w:t>‘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beautiful</w:t>
      </w:r>
      <w:r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  <w:t>’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), ltrim (</w:t>
      </w:r>
      <w:r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  <w:t>‘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我心中的太阳’）的执行结果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是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：   BEAUTIFA L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和我心中的太阳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三、判断题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</w:rPr>
        <w:t xml:space="preserve">由于存储过程和函数都是有输入参数的，因此在select查询中也可以调用存储过程。 ( 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×</w:t>
      </w:r>
      <w:r>
        <w:rPr>
          <w:rFonts w:hint="eastAsia" w:ascii="宋体" w:hAnsi="宋体" w:eastAsia="宋体" w:cs="宋体"/>
          <w:sz w:val="21"/>
          <w:szCs w:val="21"/>
        </w:rPr>
        <w:t>  )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由于触发器是特殊类型的存储过程，因此它可以在程序中被调用执行。 ( 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×</w:t>
      </w:r>
      <w:r>
        <w:rPr>
          <w:rFonts w:hint="eastAsia" w:ascii="宋体" w:hAnsi="宋体" w:eastAsia="宋体" w:cs="宋体"/>
          <w:sz w:val="21"/>
          <w:szCs w:val="21"/>
        </w:rPr>
        <w:t>  )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</w:rPr>
        <w:t>内嵌表值函数是返回一个select语句查询结果的表，当这个表被删除时，该函数也同时被删除。(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× </w:t>
      </w:r>
      <w:r>
        <w:rPr>
          <w:rFonts w:hint="eastAsia" w:ascii="宋体" w:hAnsi="宋体" w:eastAsia="宋体" w:cs="宋体"/>
          <w:sz w:val="21"/>
          <w:szCs w:val="21"/>
        </w:rPr>
        <w:t xml:space="preserve"> )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sz w:val="21"/>
          <w:szCs w:val="21"/>
        </w:rPr>
        <w:t xml:space="preserve">存储过程的输出结果可以传递给一个变量。 ( 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√</w:t>
      </w:r>
      <w:r>
        <w:rPr>
          <w:rFonts w:hint="eastAsia" w:ascii="宋体" w:hAnsi="宋体" w:eastAsia="宋体" w:cs="宋体"/>
          <w:sz w:val="21"/>
          <w:szCs w:val="21"/>
        </w:rPr>
        <w:t>  )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5.</w:t>
      </w:r>
      <w:r>
        <w:rPr>
          <w:rFonts w:hint="eastAsia" w:ascii="宋体" w:hAnsi="宋体" w:eastAsia="宋体" w:cs="宋体"/>
          <w:sz w:val="21"/>
          <w:szCs w:val="21"/>
        </w:rPr>
        <w:t xml:space="preserve"> 删除触发器，此时原来的触发表以及表中的数据不受影响。 ( 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√</w:t>
      </w:r>
      <w:r>
        <w:rPr>
          <w:rFonts w:hint="eastAsia" w:ascii="宋体" w:hAnsi="宋体" w:eastAsia="宋体" w:cs="宋体"/>
          <w:sz w:val="21"/>
          <w:szCs w:val="21"/>
        </w:rPr>
        <w:t>  )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6.</w:t>
      </w:r>
      <w:r>
        <w:rPr>
          <w:rFonts w:hint="eastAsia" w:ascii="宋体" w:hAnsi="宋体" w:eastAsia="宋体" w:cs="宋体"/>
          <w:sz w:val="21"/>
          <w:szCs w:val="21"/>
        </w:rPr>
        <w:t xml:space="preserve">视图具有与表相同的功能，在视图上也可以创建触发器。 ( 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√</w:t>
      </w:r>
      <w:r>
        <w:rPr>
          <w:rFonts w:hint="eastAsia" w:ascii="宋体" w:hAnsi="宋体" w:eastAsia="宋体" w:cs="宋体"/>
          <w:sz w:val="21"/>
          <w:szCs w:val="21"/>
        </w:rPr>
        <w:t>  )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7.</w:t>
      </w:r>
      <w:r>
        <w:rPr>
          <w:rFonts w:hint="eastAsia" w:ascii="宋体" w:hAnsi="宋体" w:eastAsia="宋体" w:cs="宋体"/>
          <w:sz w:val="21"/>
          <w:szCs w:val="21"/>
        </w:rPr>
        <w:t xml:space="preserve">触发器与约束发生冲突，触发器将不执行。 ( 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×</w:t>
      </w:r>
      <w:r>
        <w:rPr>
          <w:rFonts w:hint="eastAsia" w:ascii="宋体" w:hAnsi="宋体" w:eastAsia="宋体" w:cs="宋体"/>
          <w:sz w:val="21"/>
          <w:szCs w:val="21"/>
        </w:rPr>
        <w:t>  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四、简述题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1.简述数据完整性的类型以及如何确定使用哪个强制方法。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答：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drawing>
          <wp:inline distT="0" distB="0" distL="114300" distR="114300">
            <wp:extent cx="5272405" cy="934720"/>
            <wp:effectExtent l="0" t="0" r="4445" b="1778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2.什么是实例？经常提到的SQLServer2005服务器和服务器实例是否具有相同的含义？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答：实例就是SQL服务器引擎，每个SQLServer数据库引擎实例各有一套不为其他实例共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享的系统及用户数据库。一个SQLServer服务器就是一个实例，一台计算机上，可以安装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多个SQLSERVER，每个SQLSERVER就可以理解为是一个实例。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3.默认实例和命名实例有何差别？在安装和使用上有何不同？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答：实例又分为“默认实例”和“命名实例”，如果在一台计算机上安装第一个SQLSERVER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2005命名设置保持默认的话，那这个实例就是默认实例。一台计算机上最多只有一个默认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实例，也可以没有默认实例，默认实例名与计算机名相同。除默认实例外，所有数据库引擎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实例都由安装该实例的过程中指定的实例名标识。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4.通过视图修改数据要注意哪些限制？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答：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5.简述使用存储过程有哪些优缺点？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答：优点：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（1）通过本地存储、代码预编译和缓存技术实现高性能的数据操作。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（2）通过通用编程结构和过程重用实现编程框架。如果业务规则发生了变化，可以通过修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改存储过程来适应新的业务规则，而不必修改客户端应用程序。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（3）通过隔离和加密的方法提高了数据库的安全性。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缺点：移植性较差，增加数据库服务器压力。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五、程序设计题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>现有关系数据库如下：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>数据库名：教师数据库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>教师表（编号 char（6），姓名，性别，名族，职称，身份号）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>课程表（课号 char（6），姓名）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>任课表（ID 教师编号，课号，课时数）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>用SQL语言实现下列功能的sql语句代码：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>创建上述三表的建库、建表代码：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>要求使用：主键（教师编号，编号，课号）、外键（任课表，教师编号，任课表，课号）、默认（名族）、非空（名族，姓名）、唯一（身份证号）、检查（性别、课时数），自动编号（ID）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答：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宋体" w:hAnsi="宋体" w:eastAsia="宋体" w:cs="宋体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将下列课程信息添加到课程表的代码：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 w:firstLine="42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课号          课程名称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 w:firstLine="42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100001        SQL Server数据库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 w:firstLine="42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100002        数据结构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 w:firstLine="42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100003        VB程序设计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 w:firstLine="42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修改   课号为100003的课程名称：Visual basic Basic程序设计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 w:firstLine="42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删除   课号为 100003的课程信息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 w:firstLine="42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答：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 w:firstLine="420"/>
        <w:textAlignment w:val="auto"/>
        <w:rPr>
          <w:rFonts w:hint="default" w:ascii="宋体" w:hAnsi="宋体" w:eastAsia="宋体" w:cs="宋体"/>
          <w:lang w:val="en-US" w:eastAsia="zh-CN"/>
        </w:rPr>
      </w:pPr>
      <w:r>
        <w:drawing>
          <wp:inline distT="0" distB="0" distL="114300" distR="114300">
            <wp:extent cx="5067300" cy="962025"/>
            <wp:effectExtent l="0" t="0" r="0" b="9525"/>
            <wp:docPr id="21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 w:firstLine="420"/>
        <w:textAlignment w:val="auto"/>
        <w:rPr>
          <w:rFonts w:hint="default" w:ascii="宋体" w:hAnsi="宋体" w:eastAsia="宋体" w:cs="宋体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3.写出创建【任课表视图】（教师编号，姓名，课程名称，课时数）的代码：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答：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宋体" w:hAnsi="宋体" w:eastAsia="宋体" w:cs="宋体"/>
          <w:lang w:val="en-US" w:eastAsia="zh-CN"/>
        </w:rPr>
      </w:pPr>
      <w:r>
        <w:drawing>
          <wp:inline distT="0" distB="0" distL="114300" distR="114300">
            <wp:extent cx="4495800" cy="533400"/>
            <wp:effectExtent l="0" t="0" r="0" b="0"/>
            <wp:docPr id="2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/>
        <w:textAlignment w:val="auto"/>
        <w:rPr>
          <w:rFonts w:hint="eastAsia" w:ascii="宋体" w:hAnsi="宋体" w:eastAsia="宋体" w:cs="宋体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/>
        <w:textAlignment w:val="auto"/>
        <w:rPr>
          <w:rFonts w:hint="eastAsia" w:ascii="宋体" w:hAnsi="宋体" w:eastAsia="宋体" w:cs="宋体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4.写出创建【某门课任课教师】内嵌表值函数以及检索的代码：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检索：所有代‘SQL Lerver 数据库’这门课程的老师姓名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答：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591050" cy="1190625"/>
            <wp:effectExtent l="0" t="0" r="0" b="9525"/>
            <wp:docPr id="23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2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5.写出创建【统计课时数】；输出最大课时数、最低课时数、平均课时的存储过程以及执行代码：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543550" cy="1114425"/>
            <wp:effectExtent l="0" t="0" r="0" b="9525"/>
            <wp:docPr id="24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3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6.写出创建：计算某教师代课总课时，并将值返回的存储过程以及执行代码。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753995" cy="1491615"/>
            <wp:effectExtent l="0" t="0" r="8255" b="13335"/>
            <wp:docPr id="25" name="图片 2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4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53995" cy="14916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lang w:val="en-US" w:eastAsia="zh-CN"/>
        </w:rPr>
        <w:t>7.检索有一门或一门以上课程时数大于90的所有教师的信息，包括编号、姓名。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答：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宋体" w:hAnsi="宋体" w:eastAsia="宋体" w:cs="宋体"/>
          <w:lang w:val="en-US" w:eastAsia="zh-CN"/>
        </w:rPr>
      </w:pPr>
      <w:r>
        <w:drawing>
          <wp:inline distT="0" distB="0" distL="114300" distR="114300">
            <wp:extent cx="5172075" cy="409575"/>
            <wp:effectExtent l="0" t="0" r="9525" b="9525"/>
            <wp:docPr id="26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8.间一个规则，并将其绑定到教师表的职称列上，规定取值为（‘教授’，‘副教授’，‘讲师’，‘助教’）之一。</w:t>
      </w:r>
    </w:p>
    <w:p>
      <w:pPr>
        <w:keepNext w:val="0"/>
        <w:keepLines w:val="0"/>
        <w:widowControl/>
        <w:suppressLineNumbers w:val="0"/>
        <w:jc w:val="left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答：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宋体" w:hAnsi="宋体" w:eastAsia="宋体" w:cs="宋体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00" w:usb3="00000000" w:csb0="003E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3z1oQ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upumEbFL9+/XX78&#10;uvz8SnAGgWoX5ojbOUTG5q1tEDycBxwm3k3pdfqCEYEf8p6v8oomEp4uzaaz2RguDt+wAX72eN35&#10;EN8Jq0kycupRv1ZWdtqG2IUOISmbsRupVFtDZUid05vXb8bthasH4MogRyLRPTZZsdk3PbO9Lc4g&#10;5m3XG8HxjUTyLQvxgXk0Ax6McYn3WEplkcT2FiWV9V/+dZ7iUSN4KanRXDk1mCVK1HuD2gEwDoYf&#10;jP1gmKO+s+jWCcbQ8dbEBR/VYJbe6s+YoVXKARczHJlyGgfzLnYNjhnkYrVqg47Oy0PVXUDnORa3&#10;Zud4SpOEDG51jBCz1TgJ1KnS64bea6vUz0lq7j/3bdTj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989aE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B61EFD"/>
    <w:multiLevelType w:val="singleLevel"/>
    <w:tmpl w:val="A4B61EF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wMmU5MzAzNjViMjAwNDY0Zjg2NTVmOThjMDA1NWUifQ=="/>
  </w:docVars>
  <w:rsids>
    <w:rsidRoot w:val="5A813534"/>
    <w:rsid w:val="01583748"/>
    <w:rsid w:val="039842CF"/>
    <w:rsid w:val="044A1C4A"/>
    <w:rsid w:val="04FF4E28"/>
    <w:rsid w:val="05423352"/>
    <w:rsid w:val="056B12AD"/>
    <w:rsid w:val="075631C5"/>
    <w:rsid w:val="0775585A"/>
    <w:rsid w:val="0C5D60B6"/>
    <w:rsid w:val="0CA37409"/>
    <w:rsid w:val="11324747"/>
    <w:rsid w:val="118570BE"/>
    <w:rsid w:val="124E4575"/>
    <w:rsid w:val="15D05B4B"/>
    <w:rsid w:val="18FA28A4"/>
    <w:rsid w:val="1CC96216"/>
    <w:rsid w:val="1D3C44D4"/>
    <w:rsid w:val="1E8155A2"/>
    <w:rsid w:val="1F050254"/>
    <w:rsid w:val="24DE2935"/>
    <w:rsid w:val="255F1FD8"/>
    <w:rsid w:val="299A3FD7"/>
    <w:rsid w:val="29D12DF5"/>
    <w:rsid w:val="2A520CCF"/>
    <w:rsid w:val="2A8B1BE9"/>
    <w:rsid w:val="2B390630"/>
    <w:rsid w:val="2B4104F9"/>
    <w:rsid w:val="2C622E1D"/>
    <w:rsid w:val="2D7626DC"/>
    <w:rsid w:val="2DF950BB"/>
    <w:rsid w:val="2E1747D3"/>
    <w:rsid w:val="36463E34"/>
    <w:rsid w:val="377B018F"/>
    <w:rsid w:val="37E4432B"/>
    <w:rsid w:val="3C8D359E"/>
    <w:rsid w:val="3CBB56A7"/>
    <w:rsid w:val="3CDC62D4"/>
    <w:rsid w:val="3CE446B6"/>
    <w:rsid w:val="40A23390"/>
    <w:rsid w:val="4182569C"/>
    <w:rsid w:val="41FA16D6"/>
    <w:rsid w:val="439514EC"/>
    <w:rsid w:val="498E392B"/>
    <w:rsid w:val="4D2101C0"/>
    <w:rsid w:val="54DE2ABC"/>
    <w:rsid w:val="550D5B56"/>
    <w:rsid w:val="56493019"/>
    <w:rsid w:val="588B0E82"/>
    <w:rsid w:val="5990269D"/>
    <w:rsid w:val="5A813534"/>
    <w:rsid w:val="5B7E4CCE"/>
    <w:rsid w:val="5CDF179C"/>
    <w:rsid w:val="5DE828D3"/>
    <w:rsid w:val="60193217"/>
    <w:rsid w:val="60621C6C"/>
    <w:rsid w:val="613F0A5C"/>
    <w:rsid w:val="61C95035"/>
    <w:rsid w:val="662D5327"/>
    <w:rsid w:val="66E83943"/>
    <w:rsid w:val="672506F4"/>
    <w:rsid w:val="680975BA"/>
    <w:rsid w:val="6A5C56BC"/>
    <w:rsid w:val="6EF54E4F"/>
    <w:rsid w:val="71DD22F7"/>
    <w:rsid w:val="743B7DB0"/>
    <w:rsid w:val="759B4CA8"/>
    <w:rsid w:val="77B74451"/>
    <w:rsid w:val="78115823"/>
    <w:rsid w:val="781819A2"/>
    <w:rsid w:val="7CA26617"/>
    <w:rsid w:val="94FF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styleId="5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2046</Words>
  <Characters>2549</Characters>
  <Lines>0</Lines>
  <Paragraphs>0</Paragraphs>
  <TotalTime>0</TotalTime>
  <ScaleCrop>false</ScaleCrop>
  <LinksUpToDate>false</LinksUpToDate>
  <CharactersWithSpaces>3055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2022-03-28T13:42:00Z</dcterms:created>
  <dc:creator>育华教育玉环客服</dc:creator>
  <cp:lastModifiedBy>育华教育叶燮燮</cp:lastModifiedBy>
  <dcterms:modified xsi:type="dcterms:W3CDTF">2022-05-14T08:59:37Z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8597A68A72CA471EAA65990750299A7F</vt:lpwstr>
  </property>
</Properties>
</file>