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sz w:val="32"/>
          <w:u w:val="single"/>
        </w:rPr>
        <w:t>健康评估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>复习资料</w:t>
      </w:r>
    </w:p>
    <w:p>
      <w:pPr>
        <w:spacing w:line="360" w:lineRule="auto"/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</w:pPr>
    </w:p>
    <w:p>
      <w:pPr>
        <w:snapToGrid w:val="0"/>
        <w:spacing w:line="360" w:lineRule="auto"/>
        <w:textAlignment w:val="baseline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一、选择题</w:t>
      </w:r>
    </w:p>
    <w:p>
      <w:pPr>
        <w:snapToGrid w:val="0"/>
        <w:spacing w:line="360" w:lineRule="auto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1.伤寒常见的热型为(     )</w:t>
      </w:r>
    </w:p>
    <w:p>
      <w:pPr>
        <w:snapToGrid w:val="0"/>
        <w:spacing w:line="360" w:lineRule="auto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A.弛张热     B.波状热     C.稽留热     D.间歇热     E.不规则热</w:t>
      </w:r>
    </w:p>
    <w:p>
      <w:pPr>
        <w:snapToGrid w:val="0"/>
        <w:spacing w:line="360" w:lineRule="auto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2.典型阑尾炎的疼痛特点是(     )</w:t>
      </w:r>
    </w:p>
    <w:p>
      <w:pPr>
        <w:snapToGrid w:val="0"/>
        <w:spacing w:line="360" w:lineRule="auto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A.上腹痛    B.下腹痛     C.左下腹痛    D.右下腹痛    E.转移性右下腹痛</w:t>
      </w:r>
    </w:p>
    <w:p>
      <w:pPr>
        <w:snapToGrid w:val="0"/>
        <w:spacing w:line="360" w:lineRule="auto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3.三凹征最常见于(     )</w:t>
      </w:r>
    </w:p>
    <w:p>
      <w:pPr>
        <w:snapToGrid w:val="0"/>
        <w:spacing w:line="360" w:lineRule="auto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A.气管异物     B.右心衰竭      C.癔症       D.肺气肿       E.发热</w:t>
      </w:r>
    </w:p>
    <w:p>
      <w:pPr>
        <w:snapToGrid w:val="0"/>
        <w:spacing w:line="360" w:lineRule="auto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4.全身黄疸,粪便呈白陶土色,可见于(     )</w:t>
      </w:r>
    </w:p>
    <w:p>
      <w:pPr>
        <w:snapToGrid w:val="0"/>
        <w:spacing w:line="360" w:lineRule="auto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A.胰头癌      B.溶血性贫血    C.钩端螺旋体病   D.肝硬化    E.重症肝炎</w:t>
      </w:r>
    </w:p>
    <w:p>
      <w:pPr>
        <w:snapToGrid w:val="0"/>
        <w:spacing w:line="360" w:lineRule="auto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5.不属于疼痛性质的描述是(     )</w:t>
      </w:r>
    </w:p>
    <w:p>
      <w:pPr>
        <w:snapToGrid w:val="0"/>
        <w:spacing w:line="360" w:lineRule="auto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A.刺痛       B.刀割样痛      C.烧灼痛        D.绞痛      E.牵涉痛</w:t>
      </w:r>
    </w:p>
    <w:p>
      <w:pPr>
        <w:snapToGrid w:val="0"/>
        <w:spacing w:line="360" w:lineRule="auto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6.可出现呼气性呼吸困难的是(      )</w:t>
      </w:r>
    </w:p>
    <w:p>
      <w:pPr>
        <w:snapToGrid w:val="0"/>
        <w:spacing w:line="360" w:lineRule="auto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A.急性喉炎    B.气管异物     C.急性会厌炎   D.支气管哮喘     E.喉水肿</w:t>
      </w:r>
    </w:p>
    <w:p>
      <w:pPr>
        <w:snapToGrid w:val="0"/>
        <w:spacing w:line="360" w:lineRule="auto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7.左心衰肺瘀血时咯血的特点(     )</w:t>
      </w:r>
    </w:p>
    <w:p>
      <w:pPr>
        <w:snapToGrid w:val="0"/>
        <w:spacing w:line="360" w:lineRule="auto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A.铁锈色痰           B.砖红色胶冻样血痰        C.浆液性粉红色泡沫样痰</w:t>
      </w:r>
    </w:p>
    <w:p>
      <w:pPr>
        <w:snapToGrid w:val="0"/>
        <w:spacing w:line="360" w:lineRule="auto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D.黏稠暗红色血痰     E.浆液泡沫样痰</w:t>
      </w:r>
    </w:p>
    <w:p>
      <w:pPr>
        <w:snapToGrid w:val="0"/>
        <w:spacing w:line="360" w:lineRule="auto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8.对发绀的描述,错误的是(     )</w:t>
      </w:r>
    </w:p>
    <w:p>
      <w:pPr>
        <w:snapToGrid w:val="0"/>
        <w:spacing w:line="360" w:lineRule="auto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A.重度贫血,有时难发现发绀</w:t>
      </w:r>
    </w:p>
    <w:p>
      <w:pPr>
        <w:snapToGrid w:val="0"/>
        <w:spacing w:line="360" w:lineRule="auto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B.发绀是由于血液中还原血红蛋白绝对含量增多所致</w:t>
      </w:r>
    </w:p>
    <w:p>
      <w:pPr>
        <w:snapToGrid w:val="0"/>
        <w:spacing w:line="360" w:lineRule="auto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C.发绀是由于血液中存在异常血红蛋白衍生物</w:t>
      </w:r>
    </w:p>
    <w:p>
      <w:pPr>
        <w:snapToGrid w:val="0"/>
        <w:spacing w:line="360" w:lineRule="auto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D.某些药物或化学物质中毒可引起发绀</w:t>
      </w:r>
    </w:p>
    <w:p>
      <w:pPr>
        <w:snapToGrid w:val="0"/>
        <w:spacing w:line="360" w:lineRule="auto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E.某些药物或化学物质中毒可引起发绀,经氧疗青紫可改善</w:t>
      </w:r>
    </w:p>
    <w:p>
      <w:pPr>
        <w:snapToGrid w:val="0"/>
        <w:spacing w:line="360" w:lineRule="auto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9.眼睑水肿,逐淅蔓延至全身的是(      )</w:t>
      </w:r>
    </w:p>
    <w:p>
      <w:pPr>
        <w:snapToGrid w:val="0"/>
        <w:spacing w:line="360" w:lineRule="auto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A.肾性水肿          B.心源性水肿         C.肝源性水肿    </w:t>
      </w:r>
    </w:p>
    <w:p>
      <w:pPr>
        <w:snapToGrid w:val="0"/>
        <w:spacing w:line="360" w:lineRule="auto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D.内分泌性水肿      E.营养不良性水肿</w:t>
      </w:r>
    </w:p>
    <w:p>
      <w:pPr>
        <w:snapToGrid w:val="0"/>
        <w:spacing w:line="360" w:lineRule="auto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10.心源性水肿常先出现于(     )</w:t>
      </w:r>
    </w:p>
    <w:p>
      <w:pPr>
        <w:snapToGrid w:val="0"/>
        <w:spacing w:line="360" w:lineRule="auto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A.下垂部位       B.眼睑       C.全身        D.胸腔        E.腹腔</w:t>
      </w:r>
    </w:p>
    <w:p>
      <w:pPr>
        <w:snapToGrid w:val="0"/>
        <w:spacing w:line="360" w:lineRule="auto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11.黑便并蜘蛛痣和肝掌可见于(      )</w:t>
      </w:r>
    </w:p>
    <w:p>
      <w:pPr>
        <w:snapToGrid w:val="0"/>
        <w:spacing w:line="360" w:lineRule="auto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A.直肠癌      B.胃癌     C.溃疡性结肠炎   D.肝硬化门脉高压   E.胆管癌</w:t>
      </w:r>
    </w:p>
    <w:p>
      <w:pPr>
        <w:snapToGrid w:val="0"/>
        <w:spacing w:line="360" w:lineRule="auto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12.女性,56岁,畏寒、浮肿、便秘、嗜睡、行动迟缓1年。查体：颜面浮肿，睑厚面宽，毛发稀疏，目光呆滞，反应迟钝。其诊断可能为(      )</w:t>
      </w:r>
    </w:p>
    <w:p>
      <w:pPr>
        <w:snapToGrid w:val="0"/>
        <w:spacing w:line="360" w:lineRule="auto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A.慢性肾炎     B.甲状腺功能减退     C.贫血     D.结核病    E.营养不良</w:t>
      </w:r>
    </w:p>
    <w:p>
      <w:pPr>
        <w:snapToGrid w:val="0"/>
        <w:spacing w:line="360" w:lineRule="auto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13.意识障碍伴瞳孔缩小可见于(      )</w:t>
      </w:r>
    </w:p>
    <w:p>
      <w:pPr>
        <w:snapToGrid w:val="0"/>
        <w:spacing w:line="360" w:lineRule="auto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A.颠茄类中毒    B.有机磷农药中毒   C.洒精中毒   D.氰化物中毒   E.癫痫</w:t>
      </w:r>
    </w:p>
    <w:p>
      <w:pPr>
        <w:snapToGrid w:val="0"/>
        <w:spacing w:line="360" w:lineRule="auto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14.上消化道出血量在多少时可出现柏油样大便？(     )</w:t>
      </w:r>
    </w:p>
    <w:p>
      <w:pPr>
        <w:snapToGrid w:val="0"/>
        <w:spacing w:line="360" w:lineRule="auto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A.5~10ml     B.50~70ml     C. 20~30ml    D. 100ml以上    E.以上都不是</w:t>
      </w:r>
    </w:p>
    <w:p>
      <w:pPr>
        <w:snapToGrid w:val="0"/>
        <w:spacing w:line="360" w:lineRule="auto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15.正常人心尖搏动的位置在（     ）</w:t>
      </w:r>
    </w:p>
    <w:p>
      <w:pPr>
        <w:snapToGrid w:val="0"/>
        <w:spacing w:line="360" w:lineRule="auto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A．第四肋间左锁骨中线内0.5~1cm      B．第五肋间左锁骨中线外0.5~1cm    </w:t>
      </w:r>
    </w:p>
    <w:p>
      <w:pPr>
        <w:snapToGrid w:val="0"/>
        <w:spacing w:line="360" w:lineRule="auto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C．第五肋间左锁骨中线内0.5~1cm      D．第四肋间左锁骨中线外0.5~1cm    </w:t>
      </w:r>
    </w:p>
    <w:p>
      <w:pPr>
        <w:snapToGrid w:val="0"/>
        <w:spacing w:line="360" w:lineRule="auto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E．第五肋间左锁骨中线外2.5cm</w:t>
      </w:r>
    </w:p>
    <w:p>
      <w:pPr>
        <w:snapToGrid w:val="0"/>
        <w:spacing w:line="360" w:lineRule="auto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16．移动性浊音阳性，说明腹腔积液已达（       ）</w:t>
      </w:r>
    </w:p>
    <w:p>
      <w:pPr>
        <w:snapToGrid w:val="0"/>
        <w:spacing w:line="360" w:lineRule="auto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A．500ml以上          B．1000ml以上       C．100ml以上   </w:t>
      </w:r>
    </w:p>
    <w:p>
      <w:pPr>
        <w:snapToGrid w:val="0"/>
        <w:spacing w:line="360" w:lineRule="auto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D．800ml以上          E．1500ml以上</w:t>
      </w:r>
    </w:p>
    <w:p>
      <w:pPr>
        <w:snapToGrid w:val="0"/>
        <w:spacing w:line="360" w:lineRule="auto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17.心浊音界改变的描述,正确的是(       )</w:t>
      </w:r>
    </w:p>
    <w:p>
      <w:pPr>
        <w:snapToGrid w:val="0"/>
        <w:spacing w:line="360" w:lineRule="auto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A.一侧大量胸腔积液可使心界移向患侧</w:t>
      </w:r>
    </w:p>
    <w:p>
      <w:pPr>
        <w:snapToGrid w:val="0"/>
        <w:spacing w:line="360" w:lineRule="auto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B.一侧大量气胸可使心界移向患侧</w:t>
      </w:r>
    </w:p>
    <w:p>
      <w:pPr>
        <w:snapToGrid w:val="0"/>
        <w:spacing w:line="360" w:lineRule="auto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C.肺气肿时心界变大</w:t>
      </w:r>
    </w:p>
    <w:p>
      <w:pPr>
        <w:snapToGrid w:val="0"/>
        <w:spacing w:line="360" w:lineRule="auto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D.一侧肺不张可使心界移向患侧                 E.以上均不是</w:t>
      </w:r>
    </w:p>
    <w:p>
      <w:pPr>
        <w:snapToGrid w:val="0"/>
        <w:spacing w:line="360" w:lineRule="auto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18.语间共振增强见于(       )</w:t>
      </w:r>
    </w:p>
    <w:p>
      <w:pPr>
        <w:snapToGrid w:val="0"/>
        <w:spacing w:line="360" w:lineRule="auto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A.胸腔积液              B.胸膜增厚           C.阴塞性肺气种</w:t>
      </w:r>
    </w:p>
    <w:p>
      <w:pPr>
        <w:snapToGrid w:val="0"/>
        <w:spacing w:line="360" w:lineRule="auto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D.大叶性肺炎实变期      E.气胸</w:t>
      </w:r>
    </w:p>
    <w:p>
      <w:pPr>
        <w:snapToGrid w:val="0"/>
        <w:spacing w:line="360" w:lineRule="auto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19.在胸骨左缘第3、4肋间触及收缩期震颤可见于(        )</w:t>
      </w:r>
    </w:p>
    <w:p>
      <w:pPr>
        <w:snapToGrid w:val="0"/>
        <w:spacing w:line="360" w:lineRule="auto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A.主动脉瓣狭窄          B.肺动脉瓣狭窄       C.房间隔缺损</w:t>
      </w:r>
    </w:p>
    <w:p>
      <w:pPr>
        <w:snapToGrid w:val="0"/>
        <w:spacing w:line="360" w:lineRule="auto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D.室间隔缺损            E.二尖瓣狭窄</w:t>
      </w:r>
    </w:p>
    <w:p>
      <w:pPr>
        <w:snapToGrid w:val="0"/>
        <w:spacing w:line="360" w:lineRule="auto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20.正常人心搏动的描述，错误的是(          )</w:t>
      </w:r>
    </w:p>
    <w:p>
      <w:pPr>
        <w:snapToGrid w:val="0"/>
        <w:spacing w:line="360" w:lineRule="auto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A.搏动范围以直径计算为1.0~1.5cm      B.可位于第5肋间左锁骨中线内0.5cm     </w:t>
      </w:r>
    </w:p>
    <w:p>
      <w:pPr>
        <w:snapToGrid w:val="0"/>
        <w:spacing w:line="360" w:lineRule="auto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C.可位于第4肋间隙                   D.可位于第6肋间隙</w:t>
      </w:r>
    </w:p>
    <w:p>
      <w:pPr>
        <w:snapToGrid w:val="0"/>
        <w:spacing w:line="360" w:lineRule="auto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E.体位、体型对心类搏动位置有影响</w:t>
      </w:r>
    </w:p>
    <w:p>
      <w:pPr>
        <w:snapToGrid w:val="0"/>
        <w:spacing w:line="360" w:lineRule="auto"/>
        <w:textAlignment w:val="baseline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二、填空题</w:t>
      </w:r>
    </w:p>
    <w:p>
      <w:pPr>
        <w:snapToGrid w:val="0"/>
        <w:spacing w:line="360" w:lineRule="auto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1.正常人心尖搏动位于________肋间,左锁骨中线内侧_______cm,搏动范围为_______ cm</w:t>
      </w:r>
    </w:p>
    <w:p>
      <w:pPr>
        <w:snapToGrid w:val="0"/>
        <w:spacing w:line="360" w:lineRule="auto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2.临床上(深吸气时)常将脾大分为三度,轻度肿大为_________,中度肿大为_________,高度肿大为_________。</w:t>
      </w:r>
    </w:p>
    <w:p>
      <w:pPr>
        <w:snapToGrid w:val="0"/>
        <w:spacing w:line="360" w:lineRule="auto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3.能在体表检查压痛的鼻窦有__________ , ____________, _____________。</w:t>
      </w:r>
    </w:p>
    <w:p>
      <w:pPr>
        <w:snapToGrid w:val="0"/>
        <w:spacing w:line="360" w:lineRule="auto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4.呕吐物含多量胆汁提示梗阻平面在________________。</w:t>
      </w:r>
    </w:p>
    <w:p>
      <w:pPr>
        <w:snapToGrid w:val="0"/>
        <w:spacing w:line="360" w:lineRule="auto"/>
        <w:textAlignment w:val="baseline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三、判断题</w:t>
      </w:r>
    </w:p>
    <w:p>
      <w:pPr>
        <w:snapToGrid w:val="0"/>
        <w:spacing w:line="360" w:lineRule="auto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    ）1.一侧胸膜炎的病人应采取患侧卧位。</w:t>
      </w:r>
    </w:p>
    <w:p>
      <w:pPr>
        <w:snapToGrid w:val="0"/>
        <w:spacing w:line="360" w:lineRule="auto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    ）2.剪刀步态见于脑性瘫痪病人。</w:t>
      </w:r>
    </w:p>
    <w:p>
      <w:pPr>
        <w:snapToGrid w:val="0"/>
        <w:spacing w:line="360" w:lineRule="auto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    ）3.胡萝卜素增高所致的皮肤黏膜黄染不会出现在巩膜。</w:t>
      </w:r>
    </w:p>
    <w:p>
      <w:pPr>
        <w:snapToGrid w:val="0"/>
        <w:spacing w:line="360" w:lineRule="auto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    ）4.左心室肥大可使心浊音界呈梨形。</w:t>
      </w:r>
    </w:p>
    <w:p>
      <w:pPr>
        <w:snapToGrid w:val="0"/>
        <w:spacing w:line="360" w:lineRule="auto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    ）5.扁桃体Ⅱ度肿大是指肿大的扁桃体超过咽腭弓。</w:t>
      </w:r>
    </w:p>
    <w:p>
      <w:pPr>
        <w:snapToGrid w:val="0"/>
        <w:spacing w:line="360" w:lineRule="auto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    ）6.无力型体型的人腹上角常大于90°。</w:t>
      </w:r>
    </w:p>
    <w:p>
      <w:pPr>
        <w:snapToGrid w:val="0"/>
        <w:spacing w:line="360" w:lineRule="auto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    ）7.正常肺下界移动范围为6~8cm。</w:t>
      </w:r>
    </w:p>
    <w:p>
      <w:pPr>
        <w:snapToGrid w:val="0"/>
        <w:spacing w:line="360" w:lineRule="auto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    ）8.与颈动脉搏动一致的点头运动,见于严重的主动脉关闭不全。</w:t>
      </w:r>
    </w:p>
    <w:p>
      <w:pPr>
        <w:snapToGrid w:val="0"/>
        <w:spacing w:line="360" w:lineRule="auto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    ）9.主动脉瓣狭窄的心脏杂音为收缩期喷射样杂音。</w:t>
      </w:r>
    </w:p>
    <w:p>
      <w:pPr>
        <w:snapToGrid w:val="0"/>
        <w:spacing w:line="360" w:lineRule="auto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    ）10.上腔静脉阻塞时,脐水平以上的曲张静脉的血流方向由下而上。</w:t>
      </w:r>
    </w:p>
    <w:p>
      <w:pPr>
        <w:snapToGrid w:val="0"/>
        <w:spacing w:line="360" w:lineRule="auto"/>
        <w:textAlignment w:val="baseline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四、名词解释</w:t>
      </w:r>
    </w:p>
    <w:p>
      <w:pPr>
        <w:snapToGrid w:val="0"/>
        <w:spacing w:line="360" w:lineRule="auto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1.潮式呼吸</w:t>
      </w:r>
    </w:p>
    <w:p>
      <w:pPr>
        <w:numPr>
          <w:ilvl w:val="0"/>
          <w:numId w:val="1"/>
        </w:numPr>
        <w:snapToGrid w:val="0"/>
        <w:spacing w:line="360" w:lineRule="auto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水冲脉</w:t>
      </w:r>
    </w:p>
    <w:p>
      <w:pPr>
        <w:numPr>
          <w:ilvl w:val="0"/>
          <w:numId w:val="1"/>
        </w:numPr>
        <w:snapToGrid w:val="0"/>
        <w:spacing w:line="360" w:lineRule="auto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奔马律</w:t>
      </w:r>
    </w:p>
    <w:p>
      <w:pPr>
        <w:numPr>
          <w:ilvl w:val="0"/>
          <w:numId w:val="1"/>
        </w:numPr>
        <w:snapToGrid w:val="0"/>
        <w:spacing w:line="360" w:lineRule="auto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呼吸困难</w:t>
      </w:r>
    </w:p>
    <w:p>
      <w:pPr>
        <w:numPr>
          <w:ilvl w:val="0"/>
          <w:numId w:val="1"/>
        </w:numPr>
        <w:snapToGrid w:val="0"/>
        <w:spacing w:line="360" w:lineRule="auto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舟状腹 </w:t>
      </w:r>
    </w:p>
    <w:p>
      <w:pPr>
        <w:snapToGrid w:val="0"/>
        <w:spacing w:line="360" w:lineRule="auto"/>
        <w:textAlignment w:val="baseline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五、简答题</w:t>
      </w:r>
    </w:p>
    <w:p>
      <w:pPr>
        <w:snapToGrid w:val="0"/>
        <w:spacing w:line="360" w:lineRule="auto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1.如何鉴别第一心音和第二心音?</w:t>
      </w:r>
    </w:p>
    <w:p>
      <w:pPr>
        <w:numPr>
          <w:ilvl w:val="0"/>
          <w:numId w:val="2"/>
        </w:numPr>
        <w:snapToGrid w:val="0"/>
        <w:spacing w:line="360" w:lineRule="auto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大量胸腔积液病人的体征？</w:t>
      </w:r>
    </w:p>
    <w:p>
      <w:pPr>
        <w:numPr>
          <w:ilvl w:val="0"/>
          <w:numId w:val="2"/>
        </w:numPr>
        <w:snapToGrid w:val="0"/>
        <w:spacing w:line="360" w:lineRule="auto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写出心脏瓣膜听诊区及位置？</w:t>
      </w:r>
    </w:p>
    <w:p>
      <w:pPr>
        <w:numPr>
          <w:ilvl w:val="0"/>
          <w:numId w:val="2"/>
        </w:numPr>
        <w:snapToGrid w:val="0"/>
        <w:spacing w:line="360" w:lineRule="auto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湿罗音的听诊特点有哪些?</w:t>
      </w:r>
    </w:p>
    <w:p>
      <w:pPr>
        <w:numPr>
          <w:ilvl w:val="0"/>
          <w:numId w:val="2"/>
        </w:numPr>
        <w:snapToGrid w:val="0"/>
        <w:spacing w:line="264" w:lineRule="auto"/>
        <w:textAlignment w:val="baseline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室性期前收缩的心电图主要特点?</w:t>
      </w:r>
    </w:p>
    <w:p>
      <w:pPr>
        <w:snapToGrid w:val="0"/>
        <w:spacing w:line="360" w:lineRule="auto"/>
        <w:textAlignment w:val="baseline"/>
        <w:rPr>
          <w:rFonts w:hint="eastAsia" w:ascii="宋体" w:hAnsi="宋体" w:cs="宋体"/>
          <w:sz w:val="24"/>
        </w:rPr>
      </w:pPr>
    </w:p>
    <w:p>
      <w:pPr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br w:type="page"/>
      </w:r>
    </w:p>
    <w:p>
      <w:pPr>
        <w:widowControl w:val="0"/>
        <w:snapToGrid w:val="0"/>
        <w:spacing w:line="532" w:lineRule="atLeast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健康评估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复习资料</w:t>
      </w:r>
      <w:r>
        <w:rPr>
          <w:rFonts w:hint="eastAsia" w:ascii="宋体" w:hAnsi="宋体" w:eastAsia="宋体" w:cs="宋体"/>
          <w:sz w:val="28"/>
          <w:szCs w:val="28"/>
        </w:rPr>
        <w:t>参考答案</w:t>
      </w:r>
    </w:p>
    <w:p>
      <w:pPr>
        <w:widowControl w:val="0"/>
        <w:snapToGrid w:val="0"/>
        <w:spacing w:line="413" w:lineRule="atLeas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napToGrid w:val="0"/>
        <w:spacing w:line="413" w:lineRule="atLeas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一、单选题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2*20</w:t>
      </w:r>
    </w:p>
    <w:p>
      <w:pPr>
        <w:widowControl w:val="0"/>
        <w:snapToGrid w:val="0"/>
        <w:spacing w:line="413" w:lineRule="atLeas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1-5 C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？？</w:t>
      </w:r>
      <w:r>
        <w:rPr>
          <w:rFonts w:hint="eastAsia" w:ascii="宋体" w:hAnsi="宋体" w:eastAsia="宋体" w:cs="宋体"/>
          <w:sz w:val="21"/>
          <w:szCs w:val="21"/>
        </w:rPr>
        <w:t>AE    6-10 DCEA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？</w:t>
      </w:r>
      <w:r>
        <w:rPr>
          <w:rFonts w:hint="eastAsia" w:ascii="宋体" w:hAnsi="宋体" w:eastAsia="宋体" w:cs="宋体"/>
          <w:sz w:val="21"/>
          <w:szCs w:val="21"/>
        </w:rPr>
        <w:t xml:space="preserve">  11-15 DB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？？</w:t>
      </w:r>
      <w:r>
        <w:rPr>
          <w:rFonts w:hint="eastAsia" w:ascii="宋体" w:hAnsi="宋体" w:eastAsia="宋体" w:cs="宋体"/>
          <w:sz w:val="21"/>
          <w:szCs w:val="21"/>
        </w:rPr>
        <w:t xml:space="preserve">C 16-20 BDDDA  </w:t>
      </w:r>
    </w:p>
    <w:p>
      <w:pPr>
        <w:widowControl w:val="0"/>
        <w:snapToGrid w:val="0"/>
        <w:spacing w:line="413" w:lineRule="atLeas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二、填空题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1*10</w:t>
      </w:r>
    </w:p>
    <w:p>
      <w:pPr>
        <w:widowControl w:val="0"/>
        <w:snapToGrid w:val="0"/>
        <w:spacing w:line="413" w:lineRule="atLeast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 </w:t>
      </w:r>
    </w:p>
    <w:p>
      <w:pPr>
        <w:widowControl w:val="0"/>
        <w:snapToGrid w:val="0"/>
        <w:spacing w:line="413" w:lineRule="atLeast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2.脾缘不超过肋下2cm,超过2cm在脐水平线以上,超过脐水平线或前正中线   </w:t>
      </w:r>
    </w:p>
    <w:p>
      <w:pPr>
        <w:widowControl w:val="0"/>
        <w:snapToGrid w:val="0"/>
        <w:spacing w:line="413" w:lineRule="atLeast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3.上颌窦,额窦,筛窦  </w:t>
      </w:r>
    </w:p>
    <w:p>
      <w:pPr>
        <w:widowControl w:val="0"/>
        <w:snapToGrid w:val="0"/>
        <w:spacing w:line="413" w:lineRule="atLeast"/>
        <w:jc w:val="left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4. 多在十二指肠乳头以下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</w:p>
    <w:p>
      <w:pPr>
        <w:widowControl w:val="0"/>
        <w:snapToGrid w:val="0"/>
        <w:spacing w:line="413" w:lineRule="atLeas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三</w:t>
      </w:r>
      <w:r>
        <w:rPr>
          <w:rFonts w:hint="eastAsia" w:ascii="宋体" w:hAnsi="宋体" w:eastAsia="宋体" w:cs="宋体"/>
          <w:sz w:val="21"/>
          <w:szCs w:val="21"/>
        </w:rPr>
        <w:t>、判断题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1-10</w:t>
      </w:r>
    </w:p>
    <w:p>
      <w:pPr>
        <w:widowControl w:val="0"/>
        <w:snapToGrid w:val="0"/>
        <w:spacing w:line="413" w:lineRule="atLeast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1.（√）   2.（√） 3.（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）  4.（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） 5.（√）6.（×） 7.（√） 8.（√）  9.（√）  10.（×）</w:t>
      </w:r>
    </w:p>
    <w:p>
      <w:pPr>
        <w:widowControl w:val="0"/>
        <w:snapToGrid w:val="0"/>
        <w:spacing w:line="413" w:lineRule="atLeas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四</w:t>
      </w:r>
      <w:r>
        <w:rPr>
          <w:rFonts w:hint="eastAsia" w:ascii="宋体" w:hAnsi="宋体" w:eastAsia="宋体" w:cs="宋体"/>
          <w:sz w:val="21"/>
          <w:szCs w:val="21"/>
        </w:rPr>
        <w:t>、名词解释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3*5</w:t>
      </w:r>
    </w:p>
    <w:p>
      <w:pPr>
        <w:widowControl w:val="0"/>
        <w:snapToGrid w:val="0"/>
        <w:spacing w:line="413" w:lineRule="atLeas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1.潮式呼吸:是一种由浅慢逐渐变为深快,然后再由深快转为浅慢,随之出现一段呼吸暂停后,又开始以上变化的周期性呼吸.</w:t>
      </w:r>
    </w:p>
    <w:p>
      <w:pPr>
        <w:widowControl w:val="0"/>
        <w:snapToGrid w:val="0"/>
        <w:spacing w:line="413" w:lineRule="atLeas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2.水冲脉:是指脉搏骤起骤落,犹如潮水涨落.</w:t>
      </w:r>
    </w:p>
    <w:p>
      <w:pPr>
        <w:widowControl w:val="0"/>
        <w:snapToGrid w:val="0"/>
        <w:spacing w:line="413" w:lineRule="atLeast"/>
        <w:jc w:val="left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3.奔马律: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</w:p>
    <w:p>
      <w:pPr>
        <w:widowControl w:val="0"/>
        <w:snapToGrid w:val="0"/>
        <w:spacing w:line="413" w:lineRule="atLeas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4.呼吸困难:是指患者主观感觉空气不足,客观上出现呼吸费力,严重时可出现张口呼吸、鼻翼扇动、端坐呼吸甚至辅助肌参与呼吸运动，并伴有呼吸频率、深度和节律的改变</w:t>
      </w:r>
    </w:p>
    <w:p>
      <w:pPr>
        <w:widowControl w:val="0"/>
        <w:snapToGrid w:val="0"/>
        <w:spacing w:line="413" w:lineRule="atLeas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5.舟状腹 :患者仰卧位时前腹壁凹陷几乎贴近脊柱，肋弓、髂嵴和耻骨联合显露，使腹外形如舟状，称舟状腹。</w:t>
      </w:r>
    </w:p>
    <w:p>
      <w:pPr>
        <w:widowControl w:val="0"/>
        <w:snapToGrid w:val="0"/>
        <w:spacing w:line="413" w:lineRule="atLeas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五</w:t>
      </w:r>
      <w:r>
        <w:rPr>
          <w:rFonts w:hint="eastAsia" w:ascii="宋体" w:hAnsi="宋体" w:eastAsia="宋体" w:cs="宋体"/>
          <w:sz w:val="21"/>
          <w:szCs w:val="21"/>
        </w:rPr>
        <w:t>、问题答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5*5</w:t>
      </w:r>
    </w:p>
    <w:p>
      <w:pPr>
        <w:widowControl w:val="0"/>
        <w:snapToGrid w:val="0"/>
        <w:spacing w:line="413" w:lineRule="atLeas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第一心音:音调较低,音响较强,性质较钝,时间较长,与心尖搏动、颈动脉搏动同时出现，心尖部听诊最清楚。第二心音：音调较高，音响较弱，性质较清脆，时间较短，在心尖搏动、劲动脉搏动之后出现，心底部听诊最清楚。</w:t>
      </w:r>
    </w:p>
    <w:p>
      <w:pPr>
        <w:widowControl w:val="0"/>
        <w:snapToGrid w:val="0"/>
        <w:spacing w:line="413" w:lineRule="atLeast"/>
        <w:jc w:val="lef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napToGrid w:val="0"/>
        <w:spacing w:line="413" w:lineRule="atLeast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2.视诊:呼吸浅快,患侧胸廓饱满,肋间隙饱满,呼吸动动减弱,心尖搏动向健侧移位</w:t>
      </w:r>
    </w:p>
    <w:p>
      <w:pPr>
        <w:widowControl w:val="0"/>
        <w:snapToGrid w:val="0"/>
        <w:spacing w:line="413" w:lineRule="atLeast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触诊:气管及心尖搏动向健侧移位,患侧呼吸动度减弱,积液区语间震颤减弱或消失</w:t>
      </w:r>
    </w:p>
    <w:p>
      <w:pPr>
        <w:widowControl w:val="0"/>
        <w:snapToGrid w:val="0"/>
        <w:spacing w:line="413" w:lineRule="atLeast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叩诊:积液区呈实音,心界向健侧移位</w:t>
      </w:r>
    </w:p>
    <w:p>
      <w:pPr>
        <w:widowControl w:val="0"/>
        <w:snapToGrid w:val="0"/>
        <w:spacing w:line="413" w:lineRule="atLeast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听诊:积液区肺泡呼吸音和语音共振减弱或消失.</w:t>
      </w:r>
    </w:p>
    <w:p>
      <w:pPr>
        <w:widowControl w:val="0"/>
        <w:numPr>
          <w:ilvl w:val="0"/>
          <w:numId w:val="3"/>
        </w:numPr>
        <w:snapToGrid w:val="0"/>
        <w:spacing w:line="413" w:lineRule="atLeast"/>
        <w:rPr>
          <w:rFonts w:hint="eastAsia" w:ascii="宋体" w:hAnsi="宋体" w:eastAsia="宋体" w:cs="宋体"/>
          <w:sz w:val="21"/>
          <w:szCs w:val="21"/>
          <w:lang w:eastAsia="zh-CN"/>
        </w:rPr>
      </w:pPr>
    </w:p>
    <w:p>
      <w:pPr>
        <w:widowControl w:val="0"/>
        <w:snapToGrid w:val="0"/>
        <w:spacing w:line="413" w:lineRule="atLeast"/>
        <w:jc w:val="lef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napToGrid w:val="0"/>
        <w:spacing w:line="413" w:lineRule="atLeast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4.呼吸音以外的附加音,断续而短暂,一次常连续多个出现,于吸气时或吸气终末较为明显,部位较恒定,性质不易变,咳嗽后可减轻或消失.</w:t>
      </w:r>
    </w:p>
    <w:p>
      <w:pPr>
        <w:widowControl w:val="0"/>
        <w:snapToGrid w:val="0"/>
        <w:spacing w:line="413" w:lineRule="atLeast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snapToGrid w:val="0"/>
        <w:spacing w:line="413" w:lineRule="atLeast"/>
        <w:rPr>
          <w:rFonts w:hint="eastAsia" w:ascii="宋体" w:hAnsi="宋体" w:eastAsia="宋体" w:cs="宋体"/>
          <w:sz w:val="21"/>
          <w:szCs w:val="21"/>
        </w:rPr>
      </w:pPr>
      <w:bookmarkStart w:id="0" w:name="_GoBack"/>
      <w:bookmarkEnd w:id="0"/>
      <w:r>
        <w:rPr>
          <w:rFonts w:hint="eastAsia" w:ascii="宋体" w:hAnsi="宋体" w:eastAsia="宋体" w:cs="宋体"/>
          <w:sz w:val="21"/>
          <w:szCs w:val="21"/>
        </w:rPr>
        <w:t xml:space="preserve">5.①QRS波群提早出现,其前无P波或无相关P波②QRS波宽大畸形,时间&gt;0.12s,T波方向常与QRS主波方向相反③代偿间歇完全 </w:t>
      </w:r>
    </w:p>
    <w:p>
      <w:pPr>
        <w:widowControl w:val="0"/>
        <w:snapToGrid w:val="0"/>
        <w:spacing w:line="413" w:lineRule="atLeast"/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8C76FE8"/>
    <w:multiLevelType w:val="singleLevel"/>
    <w:tmpl w:val="A8C76FE8"/>
    <w:lvl w:ilvl="0" w:tentative="0">
      <w:start w:val="3"/>
      <w:numFmt w:val="decimal"/>
      <w:suff w:val="space"/>
      <w:lvlText w:val="%1."/>
      <w:lvlJc w:val="left"/>
    </w:lvl>
  </w:abstractNum>
  <w:abstractNum w:abstractNumId="1">
    <w:nsid w:val="58FA4DED"/>
    <w:multiLevelType w:val="singleLevel"/>
    <w:tmpl w:val="58FA4DED"/>
    <w:lvl w:ilvl="0" w:tentative="0">
      <w:start w:val="2"/>
      <w:numFmt w:val="decimal"/>
      <w:suff w:val="nothing"/>
      <w:lvlText w:val="%1."/>
      <w:lvlJc w:val="left"/>
    </w:lvl>
  </w:abstractNum>
  <w:abstractNum w:abstractNumId="2">
    <w:nsid w:val="58FA4E00"/>
    <w:multiLevelType w:val="singleLevel"/>
    <w:tmpl w:val="58FA4E00"/>
    <w:lvl w:ilvl="0" w:tentative="0">
      <w:start w:val="2"/>
      <w:numFmt w:val="decimal"/>
      <w:suff w:val="nothing"/>
      <w:lvlText w:val="%1.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182FBE"/>
    <w:rsid w:val="02A5639D"/>
    <w:rsid w:val="03D739D2"/>
    <w:rsid w:val="0E44619C"/>
    <w:rsid w:val="13A969BF"/>
    <w:rsid w:val="18942B7C"/>
    <w:rsid w:val="1A595377"/>
    <w:rsid w:val="1BDE5224"/>
    <w:rsid w:val="1C4709A0"/>
    <w:rsid w:val="1D813E52"/>
    <w:rsid w:val="1F9F5C58"/>
    <w:rsid w:val="228B7A9D"/>
    <w:rsid w:val="22DE3463"/>
    <w:rsid w:val="29C164A9"/>
    <w:rsid w:val="2A6C1C89"/>
    <w:rsid w:val="2B9A4C79"/>
    <w:rsid w:val="33680B89"/>
    <w:rsid w:val="38EB663C"/>
    <w:rsid w:val="3B0612FB"/>
    <w:rsid w:val="3C761969"/>
    <w:rsid w:val="3C776B00"/>
    <w:rsid w:val="3E531FC2"/>
    <w:rsid w:val="43B5033D"/>
    <w:rsid w:val="47182FBE"/>
    <w:rsid w:val="4C4814B2"/>
    <w:rsid w:val="4F9D3BE8"/>
    <w:rsid w:val="509E7CDB"/>
    <w:rsid w:val="52483D98"/>
    <w:rsid w:val="527579CA"/>
    <w:rsid w:val="602833D8"/>
    <w:rsid w:val="610E1B9E"/>
    <w:rsid w:val="63270876"/>
    <w:rsid w:val="63A9179C"/>
    <w:rsid w:val="6A8A025F"/>
    <w:rsid w:val="6BF040ED"/>
    <w:rsid w:val="6C3E0DB7"/>
    <w:rsid w:val="6C8A0683"/>
    <w:rsid w:val="6E4C43C0"/>
    <w:rsid w:val="72F10C27"/>
    <w:rsid w:val="7828436B"/>
    <w:rsid w:val="7EB26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台州育华学校李才聪</cp:lastModifiedBy>
  <dcterms:modified xsi:type="dcterms:W3CDTF">2021-11-06T06:12:47Z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KSORubyTemplateID" linkTarget="0">
    <vt:lpwstr>6</vt:lpwstr>
  </property>
  <property fmtid="{D5CDD505-2E9C-101B-9397-08002B2CF9AE}" pid="4" name="ICV">
    <vt:lpwstr>42D094969CDD4B4F9C87B47D72E97DDF</vt:lpwstr>
  </property>
</Properties>
</file>