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</w:rPr>
        <w:t>公共关系学</w:t>
      </w:r>
      <w:r>
        <w:rPr>
          <w:rFonts w:hint="eastAsia" w:ascii="宋体" w:hAnsi="宋体"/>
          <w:b/>
          <w:sz w:val="36"/>
          <w:szCs w:val="36"/>
          <w:lang w:eastAsia="zh-CN"/>
        </w:rPr>
        <w:t>复习资料</w:t>
      </w:r>
    </w:p>
    <w:p>
      <w:pPr>
        <w:ind w:left="280" w:right="280" w:firstLine="482"/>
        <w:rPr>
          <w:rFonts w:hint="eastAsia" w:ascii="宋体" w:hAnsi="宋体"/>
          <w:b/>
          <w:sz w:val="24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名词解释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公共关系状态：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政府公共关系：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名门战略：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单项选择题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1.组织开展公共关系活动的基础是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A.公共关系意识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B.公共关系观念   C.公共关系状态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D.公共关系策划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2.1906年，艾维·李发表了著名文件是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A.《有效的公共关系》 B.《原则宣言》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C.《公众舆论的形成》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D.《公共关系学》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3.在部门所属型的公共关系部中，把公共关系职能定位于传播功能，主要是因为将公共关系部归属于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A.销售部门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 xml:space="preserve">B.广告宣传部门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C.接待部门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D.办公室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4.建设型公关主要适用于组织发展的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A.严重失调时期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B.顺利发展时期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C.稳定时期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D.初创时期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5.把重点事实和主要结论放在文章的最前边，然后按事实的重要性排列事件，逐次写出是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A.倒金字塔结构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B.并列结构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 C.顺时结构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D.金字塔结构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6.公关谈判的第三个阶段是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A.导入阶段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B.概说阶段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C.交锋准则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D.妥协阶段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7.根据社会分工和自身的条件，企业准备在社会上发挥的作用和承担的角色属于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A.经营方针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B.经营哲学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C.行为准则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D.企业使命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8.女士坐在较低的椅子上或沙发上，最好采用的坐姿是（     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A.双腿垂直式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B.双腿斜放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C.双腿叠放式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D.双脚交叉式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9.独立公众，属于按以下哪一类公众分类法进行分类的（     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A.按所属关系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B.按发生关系的时序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C.根据重要性程度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D.根据态度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10.公众从对象的某些特征推及对象的整体，从而产生“以偏概全”的心理现象是</w:t>
      </w:r>
      <w:r>
        <w:rPr>
          <w:rFonts w:hint="eastAsia" w:ascii="宋体" w:hAnsi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A.晕轮效应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B.刻板效应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C.选择效应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D.首因效应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多项选择题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1.公共关系涉及的学科有（         ）。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A.伦理学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B.管理学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C.社会学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D.营销学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E.传播学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2.爱德华·伯尼斯出版的公共关系学著作有（          ）。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A.《公众舆论的形成》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B.《公共关系学》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C.《不效的公共关系》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D.《原则宣言》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E.《公共关系原理》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3.把求真务实的原则贯彻到调查工作中应做到（         ）。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A.真实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B.客观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C.公正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D.全面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E.正义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4.员工的物质需求包括（         ）。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A.工资、津贴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B.住房、交通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C.休假日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D</w:t>
      </w:r>
      <w:r>
        <w:rPr>
          <w:rFonts w:hint="eastAsia" w:ascii="宋体" w:hAnsi="宋体" w:eastAsia="宋体" w:cs="宋体"/>
          <w:sz w:val="24"/>
          <w:szCs w:val="24"/>
        </w:rPr>
        <w:t>.福利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E.尊重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5.公共关系部在组织中的决策参谋地位，主要是由以下方面的职能决定的（        ）。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A.资料储存中心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B.领导指挥中心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C.信息发布中心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cs="宋体"/>
          <w:sz w:val="24"/>
          <w:szCs w:val="24"/>
          <w:lang w:val="en-US" w:eastAsia="zh-CN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 xml:space="preserve">.环境监测中心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E.公众接待中心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判断题</w:t>
      </w:r>
    </w:p>
    <w:p>
      <w:pPr>
        <w:ind w:firstLine="120" w:firstLineChars="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1.公共关系特指组织与公众之间的传播沟通关系。</w:t>
      </w:r>
    </w:p>
    <w:p>
      <w:pPr>
        <w:ind w:firstLine="120" w:firstLineChars="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2.态度在人的心理活动中起着“加工作用”。</w:t>
      </w:r>
    </w:p>
    <w:p>
      <w:pPr>
        <w:ind w:firstLine="120" w:firstLineChars="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3.演讲一般要求语速适中，不能改变说话的速度。</w:t>
      </w:r>
    </w:p>
    <w:p>
      <w:pPr>
        <w:ind w:firstLine="120" w:firstLineChars="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4.在企业CI识别系统中，VI是整个系统的核心与灵魂。</w:t>
      </w:r>
    </w:p>
    <w:p>
      <w:pPr>
        <w:ind w:firstLine="120" w:firstLineChars="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5.引进西方的经验就可以推动中国公关事业的发展。</w:t>
      </w:r>
    </w:p>
    <w:p>
      <w:pPr>
        <w:ind w:left="1310" w:leftChars="50" w:hanging="1205" w:hangingChars="50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简答题</w:t>
      </w: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1.简述搞好媒介关系的重要意义。</w:t>
      </w: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答：</w:t>
      </w: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2.设计调查问卷时要注意哪些问题？</w:t>
      </w: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答：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3.说明塑造组织形象的重要性及方法。</w:t>
      </w: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答：</w:t>
      </w:r>
    </w:p>
    <w:p>
      <w:pPr>
        <w:ind w:left="1305" w:leftChars="50" w:hanging="1200" w:hangingChars="500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24"/>
          <w:szCs w:val="24"/>
        </w:rPr>
        <w:t>案例分析</w:t>
      </w:r>
    </w:p>
    <w:p>
      <w:pPr>
        <w:ind w:firstLine="482" w:firstLineChars="200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深入人心的花</w:t>
      </w:r>
      <w:r>
        <w:rPr>
          <w:rFonts w:hint="eastAsia" w:ascii="宋体" w:hAnsi="宋体" w:eastAsia="宋体" w:cs="宋体"/>
          <w:b/>
          <w:sz w:val="24"/>
          <w:szCs w:val="24"/>
        </w:rPr>
        <w:softHyphen/>
      </w:r>
      <w:r>
        <w:rPr>
          <w:rFonts w:hint="eastAsia" w:ascii="宋体" w:hAnsi="宋体" w:eastAsia="宋体" w:cs="宋体"/>
          <w:b/>
          <w:sz w:val="24"/>
          <w:szCs w:val="24"/>
        </w:rPr>
        <w:t>——“百消丹”母亲节免费送鲜花活动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长甲集团生产的“百消丹”是一种专治妇科肿瘤的中成药，作为一个专门致力于女性健康事业的公司，长甲集团深知前进的每一步都离不开广大妇女的支持。为了回报杭州市妇女的厚爱，长甲集团杭州分公司于5月12日母亲节那天，举办了免费为母亲送鲜花、送祝福的活动，为杭州1000余位母亲送上了一份特别的节日鲜花。</w:t>
      </w:r>
    </w:p>
    <w:p>
      <w:pPr>
        <w:ind w:firstLine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打个电话，我们就会把您最想和妈妈说的话与一束鲜花，在母亲节这天送到您的母亲手中。”在母亲节，长甲集团“百消丹”组织的送鲜花活动别出心裁，得到了广大市民的赞赏和踊跃参加。短短3天，打电话参加活动的人数超过一千人，“妈妈，您是儿子永远的港湾，不论走多远，最后都要回到您的怀抱”；“妈妈，真的感谢您，您是女儿永远的爱”；“妈妈，我们爱您到永运”……</w:t>
      </w:r>
    </w:p>
    <w:p>
      <w:pPr>
        <w:ind w:firstLine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当儿女们饱含着深情的话语，随着一盆盆、一束束鲜花，一起送到一位位母亲手中时；当看到一个个母亲捧着鲜花，脸上绽放出比鲜花还灿烂的笑脸时，浓浓的母亲节氛也在杭州城洋溢着。一时间，长甲集团“科丹”举办的母亲节活动成为市民们关注的热点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案例思考：</w:t>
      </w:r>
      <w:r>
        <w:rPr>
          <w:rFonts w:hint="eastAsia" w:ascii="宋体" w:hAnsi="宋体" w:eastAsia="宋体" w:cs="宋体"/>
          <w:sz w:val="24"/>
          <w:szCs w:val="24"/>
        </w:rPr>
        <w:t>请分析长甲集团这次活动的性质和技巧。（要求写出一篇400字以上的案例分析）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答：</w:t>
      </w:r>
    </w:p>
    <w:p>
      <w:pPr>
        <w:ind w:left="280" w:right="280" w:firstLine="482"/>
        <w:jc w:val="center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ind w:left="280" w:right="280" w:firstLine="560"/>
        <w:rPr>
          <w:szCs w:val="21"/>
        </w:rPr>
      </w:pPr>
    </w:p>
    <w:p>
      <w:pPr>
        <w:ind w:right="280"/>
        <w:rPr>
          <w:rFonts w:hint="eastAsia" w:ascii="宋体" w:hAnsi="宋体"/>
          <w:b/>
          <w:sz w:val="24"/>
        </w:rPr>
      </w:pPr>
    </w:p>
    <w:p>
      <w:pPr>
        <w:ind w:right="280"/>
        <w:rPr>
          <w:rFonts w:hint="eastAsia" w:ascii="宋体" w:hAnsi="宋体"/>
          <w:b/>
          <w:sz w:val="24"/>
        </w:rPr>
      </w:pPr>
    </w:p>
    <w:p>
      <w:pPr>
        <w:ind w:right="280"/>
        <w:rPr>
          <w:rFonts w:hint="eastAsia" w:ascii="宋体" w:hAnsi="宋体"/>
          <w:b/>
          <w:sz w:val="24"/>
        </w:rPr>
      </w:pPr>
    </w:p>
    <w:p>
      <w:pPr>
        <w:ind w:right="280"/>
        <w:rPr>
          <w:rFonts w:hint="eastAsia" w:ascii="宋体" w:hAnsi="宋体"/>
          <w:b/>
          <w:sz w:val="24"/>
        </w:rPr>
      </w:pPr>
    </w:p>
    <w:p>
      <w:pPr>
        <w:ind w:right="280"/>
        <w:rPr>
          <w:rFonts w:hint="eastAsia" w:ascii="宋体" w:hAnsi="宋体"/>
          <w:b/>
          <w:sz w:val="24"/>
        </w:rPr>
      </w:pPr>
    </w:p>
    <w:p>
      <w:pPr>
        <w:ind w:right="280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复习资料参考答案</w:t>
      </w:r>
    </w:p>
    <w:p>
      <w:pPr>
        <w:ind w:right="280"/>
        <w:rPr>
          <w:rFonts w:hint="eastAsia" w:ascii="宋体" w:hAnsi="宋体"/>
          <w:b/>
          <w:sz w:val="24"/>
        </w:rPr>
      </w:pPr>
    </w:p>
    <w:p>
      <w:pPr>
        <w:ind w:right="28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名词解释</w:t>
      </w:r>
    </w:p>
    <w:p>
      <w:pPr>
        <w:ind w:firstLine="10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1.公共关系状态：是指一个组织所处的社会关系和社会舆论状态，即这个组织在公众心中的实际形象。</w:t>
      </w:r>
    </w:p>
    <w:p>
      <w:pPr>
        <w:ind w:firstLine="10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2.政府公共关系：是指政府通过与社会各界公众的双向沟通，树立政府形象，争取公众对政府工作的理解和支持的自觉活动。</w:t>
      </w:r>
    </w:p>
    <w:p>
      <w:pPr>
        <w:ind w:firstLine="10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名门战略：即利用某些组织或企业的整体形象，来提升一些产品形象的战略。有种方式：其一，有的企业在某一产品的生产上已建立了知名度，就可以借此来推广其它产品形象；（其二，可借助联营、合资的渠道，投靠名门，提高自己的身价</w:t>
      </w:r>
    </w:p>
    <w:p>
      <w:pPr>
        <w:ind w:firstLine="105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多项选择题</w:t>
      </w:r>
    </w:p>
    <w:p>
      <w:pPr>
        <w:ind w:firstLine="10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1.C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2.B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3.B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4.D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5.A</w:t>
      </w:r>
    </w:p>
    <w:p>
      <w:pPr>
        <w:ind w:firstLine="10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6.C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7.D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8.B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9.D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10.A</w:t>
      </w:r>
      <w:r>
        <w:rPr>
          <w:rFonts w:hint="eastAsia" w:ascii="宋体" w:hAnsi="宋体"/>
          <w:sz w:val="24"/>
        </w:rPr>
        <w:tab/>
      </w:r>
    </w:p>
    <w:p>
      <w:pPr>
        <w:ind w:firstLine="105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多项选择题</w:t>
      </w:r>
    </w:p>
    <w:p>
      <w:pPr>
        <w:ind w:firstLine="10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1.ABCDE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2.AB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3.ABCD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4.ABCD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5.ACD</w:t>
      </w: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判断题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1.√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2. √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3.×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4.×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5.×</w:t>
      </w: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简答题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1.简述搞好媒介关系的重要意义。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答题要点：媒介关系也叫做新闻界关系，是指组织与新闻传播机构（包括报社、杂志社、广播电台、电视台及各种网站）以及新闻界人士（包括记者、编辑）等的关系。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1）良好的媒体介关系就等于良好的舆论关系。在现代信息社会中，新闻界是社会信息流通过程中的把关人，他们决定着哪些信息应该中转、疏导、传播，哪些信息应该终止、抑制、封闭。与新闻界保持良好关系的个人和组织，都容易获得良好的公众舆论。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2）建立良好的媒介关系是运用大众播手段的前提。组织与公众沟通的重要途径就是运用大众传播，大众传播借助于现代印刷、电子等传播技术，大量地、高速地复制信息，因而是公共关系绝对不可缺少的手段。但大众传播媒介不是由组织内部的公关人员直接掌握和控制的。因此，现代社会组织都十分重视同媒介搞好关系，注意同新闻界长期保持联系，及时为媒介提供信息，真诚相等，避免冲突。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2.设计调查问卷时要注意哪些问题？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答题要点：公关人员在设计调查问卷时应注意以下问题：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（1）尊重公众，慎重选择所提问题，防止对公众情感造成伤害。如宗教信仰、民族习俗、个人隐私等问题属于调查中的忌讳。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（2）问卷问题的组织要有顺序，合乎逻辑。每一个问题可能涉及有同的方面，但不同问题的排列必须是有前后顺序的。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（3）问卷的文字要简洁、明确，通俗易懂，不可太长，不要用公众难以理解的专业术语，不要加太多的形容词。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（4）不要用双重提问，即一个问题最好只有一个答案。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（5）问卷的措辞要准确，防止模糊不清或模棱两可。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（6）问卷应避免使用带倾向性的措辞。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（7）备选答案要力求全面，避免出现重大遗漏。</w:t>
      </w:r>
    </w:p>
    <w:p>
      <w:pPr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（8）如果对问卷设计的效果没有把握，可先在小范围内进行试测，请部分公众回答问题，分析问卷，看看其中是否有有妥之处。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3.说明塑造组织形象的重要性及方法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答题要点：塑造组织形象，提高组织信誉是公关工作中最根本，也是最具挑战性的工作。良好的组织形象和信誉就意味着公众的依赖、政府的支持、银行的信任、社区的关注，从而形成良好的投资环境、工作条件、企业内部的协同意识、合作精神。这一切最终都将转化为广大的市场和丰厚的利润。可以说，组织形象是关系到组织或企业生死存亡的头等大事。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塑造组织形象需要将企业作为一个整体、一个参加社会活动的分子来考虑。其方法有：其一，充分运用象征性标记。当代公共关系发展的新趋势之一，就是组织形象符号化，即通过设计简洁、鲜明、形象的组织标志，使组织形象利于传播，便于理解和记忆。企业的标记有很多，但最重要的两个是厂名和商标，这是企业文化精神的外显。公关工作的一项重要内容，就是经过反复调查内外公众的意向和审美情趣，设计出反映企业宗旨和时代风貌、引人注目、易于识别、便于记忆的厂名和商标。然后再利用各种传播手段，使公众建立起产品、商标、厂名与企业文化精神的联想，从而达到树立信誉的目的。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其二，题写宣传口号。塑造组织形象工作中重要的一点就是概括组织经营理念，宣传组织文论特色。公关人员要根据组织既定的文化精神，设计出具有特色的宣传口号、对联和训词，以便在公众心目中留下深刻印象。企业的产品要上档次、树名牌，就要学会充分利用自身的文化资源。宣传口号的题写一定要突出的特色，呆析和雷同是形象设计的大忌。</w:t>
      </w: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六、案例分析（20）</w:t>
      </w:r>
    </w:p>
    <w:p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答题要点：长甲集团组织送鲜花活动，是一种公益性的公关活动，即是属于社会型公关模式。其特点是以各种社会性、赞助性或公益性的活动为主，组织通过这些活动，可为自己的信誉进行投资。企业开展任何形式的公益活动，本质上都是为了进行广告宣传。得是与其他形式的广告活动相比，“百消丹送花、送祝福”活动，使企业消费者心理需求的同时，很好地考虑到了消费者的利益，提醒人们关注母亲，珍惜亲情。在满足消费者心理需求的同时，也提高了企业的知名度和美誉度。从公关技巧的方面看，至少有这样几点值得我们注意或借鉴：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1）大打亲情牌。母亲的养育之恩，是最能打动人们心弦的。但由于目前社会生活节奏加快，不少子女与母两地分居，平时与父母处的机会不多，内心愧疚，而父母也感到孤独。“百消丹”的这次送鲜花活动，给了双方一个机会，儿女可以把最想说的一句话和束鲜花送给母亲，聊表寸心；母亲也可以从中得到安慰，感到快乐。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2）淡化了企业的广告色彩。目前，企业的广告铺天盖地，很容易引起消费者的反感。所以要尽量在宣传或广告活动中。让消费者感觉到企业是在为他们服务，而不是转弯抹角地推销商品。要让消费者通过企业的公关活动产生爱屋及乌的好感。“百消丹”的送鲜花活。正好到达了这样的目的。</w:t>
      </w:r>
    </w:p>
    <w:p>
      <w:pPr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3）成为社会舆论关注的热点。母亲是人人都有的，而养育之恩当涌泉相报，所以关注母亲节大有人在。利用母亲节这种社会的节庆开展活动，很容易吸引社会公众的眼球，并能引起各种媒体的广泛注意，从而到达了提升企业知名度的目的。</w: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</w:p>
    <w:p>
      <w:pPr>
        <w:ind w:left="280" w:right="280" w:firstLine="480"/>
        <w:rPr>
          <w:rFonts w:hint="eastAsia" w:ascii="宋体" w:hAnsi="宋体"/>
          <w:sz w:val="24"/>
        </w:rPr>
      </w:pPr>
    </w:p>
    <w:p>
      <w:pPr>
        <w:ind w:left="280" w:right="280" w:firstLine="56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417C2"/>
    <w:multiLevelType w:val="multilevel"/>
    <w:tmpl w:val="6AD417C2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3"/>
      <w:numFmt w:val="decimal"/>
      <w:lvlText w:val="%2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japaneseCounting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4279"/>
    <w:rsid w:val="00104214"/>
    <w:rsid w:val="001215EB"/>
    <w:rsid w:val="00144279"/>
    <w:rsid w:val="00214840"/>
    <w:rsid w:val="00332F10"/>
    <w:rsid w:val="003616A4"/>
    <w:rsid w:val="0044578D"/>
    <w:rsid w:val="005C53B9"/>
    <w:rsid w:val="00684197"/>
    <w:rsid w:val="07DF2386"/>
    <w:rsid w:val="13731DCD"/>
    <w:rsid w:val="23420DE4"/>
    <w:rsid w:val="240B2DD6"/>
    <w:rsid w:val="24D876D8"/>
    <w:rsid w:val="354D1D0F"/>
    <w:rsid w:val="39FC4338"/>
    <w:rsid w:val="546F695E"/>
    <w:rsid w:val="576B2EE5"/>
    <w:rsid w:val="5A55349B"/>
    <w:rsid w:val="5D647E37"/>
    <w:rsid w:val="5F756D56"/>
    <w:rsid w:val="5FF8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ind w:left="100" w:leftChars="100" w:right="100" w:rightChars="100" w:firstLine="200" w:firstLineChars="200"/>
      <w:outlineLvl w:val="0"/>
    </w:pPr>
    <w:rPr>
      <w:rFonts w:ascii="宋体" w:hAnsi="宋体"/>
      <w:b/>
      <w:bCs/>
      <w:kern w:val="44"/>
      <w:sz w:val="32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spacing w:before="240" w:after="60" w:line="312" w:lineRule="auto"/>
      <w:ind w:left="100" w:leftChars="100" w:right="100" w:rightChars="100"/>
      <w:jc w:val="center"/>
      <w:outlineLvl w:val="1"/>
    </w:pPr>
    <w:rPr>
      <w:rFonts w:asciiTheme="majorHAnsi" w:hAnsiTheme="majorHAnsi" w:cstheme="majorBidi"/>
      <w:bCs/>
      <w:kern w:val="28"/>
      <w:sz w:val="32"/>
      <w:szCs w:val="32"/>
    </w:rPr>
  </w:style>
  <w:style w:type="paragraph" w:styleId="6">
    <w:name w:val="Title"/>
    <w:basedOn w:val="1"/>
    <w:next w:val="1"/>
    <w:link w:val="10"/>
    <w:qFormat/>
    <w:uiPriority w:val="10"/>
    <w:pPr>
      <w:spacing w:before="240" w:after="60" w:line="360" w:lineRule="auto"/>
      <w:ind w:left="100" w:leftChars="100" w:right="100" w:rightChars="100" w:firstLine="200" w:firstLineChars="200"/>
      <w:jc w:val="left"/>
      <w:outlineLvl w:val="0"/>
    </w:pPr>
    <w:rPr>
      <w:rFonts w:asciiTheme="majorHAnsi" w:hAnsiTheme="majorHAnsi" w:cstheme="majorBidi"/>
      <w:b/>
      <w:bCs/>
      <w:sz w:val="30"/>
      <w:szCs w:val="32"/>
    </w:rPr>
  </w:style>
  <w:style w:type="character" w:customStyle="1" w:styleId="9">
    <w:name w:val="标题 1 Char"/>
    <w:basedOn w:val="7"/>
    <w:link w:val="2"/>
    <w:qFormat/>
    <w:uiPriority w:val="9"/>
    <w:rPr>
      <w:b/>
      <w:bCs/>
      <w:kern w:val="44"/>
      <w:sz w:val="32"/>
      <w:szCs w:val="44"/>
    </w:rPr>
  </w:style>
  <w:style w:type="character" w:customStyle="1" w:styleId="10">
    <w:name w:val="标题 Char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0"/>
      <w:szCs w:val="32"/>
    </w:rPr>
  </w:style>
  <w:style w:type="character" w:customStyle="1" w:styleId="11">
    <w:name w:val="副标题 Char"/>
    <w:basedOn w:val="7"/>
    <w:link w:val="5"/>
    <w:qFormat/>
    <w:uiPriority w:val="11"/>
    <w:rPr>
      <w:rFonts w:asciiTheme="majorHAnsi" w:hAnsiTheme="majorHAnsi" w:cstheme="majorBidi"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alibaba</Company>
  <Pages>3</Pages>
  <Words>402</Words>
  <Characters>2296</Characters>
  <Lines>19</Lines>
  <Paragraphs>5</Paragraphs>
  <TotalTime>2</TotalTime>
  <ScaleCrop>false</ScaleCrop>
  <LinksUpToDate>false</LinksUpToDate>
  <CharactersWithSpaces>2693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2015-05-11T15:32:00Z</dcterms:created>
  <dc:creator>qiyun</dc:creator>
  <cp:lastModifiedBy>Administrator</cp:lastModifiedBy>
  <dcterms:modified xsi:type="dcterms:W3CDTF">2021-12-17T00:44:13Z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